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085C9" w14:textId="77777777" w:rsidR="004362A2" w:rsidRPr="00EF0913" w:rsidRDefault="00000000" w:rsidP="00EF0913">
      <w:pPr>
        <w:tabs>
          <w:tab w:val="left" w:pos="993"/>
        </w:tabs>
        <w:spacing w:after="0" w:line="240" w:lineRule="auto"/>
        <w:ind w:firstLine="540"/>
        <w:jc w:val="center"/>
        <w:rPr>
          <w:rFonts w:ascii="Times New Roman" w:hAnsi="Times New Roman"/>
          <w:bCs/>
          <w:color w:val="auto"/>
          <w:szCs w:val="22"/>
        </w:rPr>
      </w:pPr>
      <w:r w:rsidRPr="00EF0913">
        <w:rPr>
          <w:rFonts w:ascii="Times New Roman" w:hAnsi="Times New Roman"/>
          <w:bCs/>
        </w:rPr>
        <w:t xml:space="preserve"> </w:t>
      </w:r>
      <w:r w:rsidRPr="00EF0913">
        <w:rPr>
          <w:rFonts w:ascii="Times New Roman" w:hAnsi="Times New Roman"/>
          <w:bCs/>
          <w:color w:val="auto"/>
          <w:szCs w:val="22"/>
        </w:rPr>
        <w:t>«ДЕКЛАРАЦИЯ О СООТВЕТСТВИИ УЧАСТНИКА ЗАКУПКИ ТРЕБОВАНИЯМ, УСТАНОВЛЕННЫМ ПУНКТАМИ 1, 3 –5, 7- 11</w:t>
      </w:r>
    </w:p>
    <w:p w14:paraId="1A29400C" w14:textId="77777777" w:rsidR="004362A2" w:rsidRPr="00EF0913" w:rsidRDefault="00000000" w:rsidP="00EF0913">
      <w:pPr>
        <w:tabs>
          <w:tab w:val="left" w:pos="993"/>
        </w:tabs>
        <w:spacing w:after="0" w:line="240" w:lineRule="auto"/>
        <w:ind w:firstLine="540"/>
        <w:jc w:val="center"/>
        <w:rPr>
          <w:rFonts w:ascii="Times New Roman" w:hAnsi="Times New Roman"/>
          <w:bCs/>
          <w:color w:val="auto"/>
          <w:szCs w:val="22"/>
        </w:rPr>
      </w:pPr>
      <w:r w:rsidRPr="00EF0913">
        <w:rPr>
          <w:rFonts w:ascii="Times New Roman" w:hAnsi="Times New Roman"/>
          <w:bCs/>
          <w:color w:val="auto"/>
          <w:szCs w:val="22"/>
        </w:rPr>
        <w:t>ЧАСТИ 1 СТАТЬИ 31 ЗАКОНА»</w:t>
      </w:r>
    </w:p>
    <w:p w14:paraId="3B8ABF89" w14:textId="77777777" w:rsidR="004362A2" w:rsidRPr="00EF0913" w:rsidRDefault="004362A2" w:rsidP="00EF0913">
      <w:pPr>
        <w:tabs>
          <w:tab w:val="left" w:pos="993"/>
        </w:tabs>
        <w:spacing w:after="0" w:line="240" w:lineRule="auto"/>
        <w:ind w:firstLine="540"/>
        <w:jc w:val="center"/>
        <w:rPr>
          <w:rFonts w:ascii="Times New Roman" w:hAnsi="Times New Roman"/>
          <w:bCs/>
          <w:color w:val="auto"/>
          <w:szCs w:val="22"/>
        </w:rPr>
      </w:pPr>
    </w:p>
    <w:p w14:paraId="54E2C6EE" w14:textId="317366BD" w:rsidR="004362A2" w:rsidRPr="00EF0913" w:rsidRDefault="00000000" w:rsidP="00EF0913">
      <w:pPr>
        <w:tabs>
          <w:tab w:val="left" w:pos="993"/>
        </w:tabs>
        <w:spacing w:after="0" w:line="240" w:lineRule="auto"/>
        <w:ind w:firstLine="540"/>
        <w:jc w:val="both"/>
        <w:rPr>
          <w:rFonts w:ascii="Times New Roman" w:hAnsi="Times New Roman"/>
          <w:bCs/>
          <w:color w:val="auto"/>
          <w:szCs w:val="22"/>
        </w:rPr>
      </w:pPr>
      <w:r w:rsidRPr="00EF0913">
        <w:rPr>
          <w:rFonts w:ascii="Times New Roman" w:hAnsi="Times New Roman"/>
          <w:bCs/>
          <w:color w:val="auto"/>
          <w:szCs w:val="22"/>
        </w:rPr>
        <w:t xml:space="preserve">Настоящим _ (указывается наименование, фирменное наименование (при наличии) участника заказчика) подтверждает, что соответствует требованиям, установленным в соответствии с пунктами 3 - </w:t>
      </w:r>
      <w:hyperlink r:id="rId7" w:history="1">
        <w:r w:rsidRPr="00EF0913">
          <w:rPr>
            <w:rFonts w:ascii="Times New Roman" w:hAnsi="Times New Roman"/>
            <w:bCs/>
            <w:color w:val="auto"/>
            <w:szCs w:val="22"/>
          </w:rPr>
          <w:t>5</w:t>
        </w:r>
      </w:hyperlink>
      <w:r w:rsidRPr="00EF0913">
        <w:rPr>
          <w:rFonts w:ascii="Times New Roman" w:hAnsi="Times New Roman"/>
          <w:bCs/>
          <w:color w:val="auto"/>
          <w:szCs w:val="22"/>
        </w:rPr>
        <w:t xml:space="preserve">, </w:t>
      </w:r>
      <w:hyperlink r:id="rId8" w:history="1">
        <w:r w:rsidRPr="00EF0913">
          <w:rPr>
            <w:rFonts w:ascii="Times New Roman" w:hAnsi="Times New Roman"/>
            <w:bCs/>
            <w:color w:val="auto"/>
            <w:szCs w:val="22"/>
          </w:rPr>
          <w:t>7</w:t>
        </w:r>
      </w:hyperlink>
      <w:r w:rsidRPr="00EF0913">
        <w:rPr>
          <w:rFonts w:ascii="Times New Roman" w:hAnsi="Times New Roman"/>
          <w:bCs/>
          <w:color w:val="auto"/>
          <w:szCs w:val="22"/>
        </w:rPr>
        <w:t xml:space="preserve"> - 11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305410B" w14:textId="77777777" w:rsidR="00EF0913" w:rsidRPr="00EF0913" w:rsidRDefault="00EF0913" w:rsidP="00EF0913">
      <w:pPr>
        <w:pStyle w:val="a8"/>
        <w:shd w:val="clear" w:color="auto" w:fill="FFFFFF"/>
        <w:spacing w:beforeAutospacing="0" w:after="0"/>
        <w:ind w:firstLine="540"/>
        <w:jc w:val="both"/>
        <w:rPr>
          <w:bCs/>
          <w:color w:val="auto"/>
          <w:sz w:val="22"/>
          <w:szCs w:val="22"/>
        </w:rPr>
      </w:pPr>
      <w:r w:rsidRPr="00EF0913">
        <w:rPr>
          <w:bCs/>
          <w:color w:val="auto"/>
          <w:sz w:val="22"/>
          <w:szCs w:val="22"/>
        </w:rPr>
        <w:t>1) соответствие </w:t>
      </w:r>
      <w:hyperlink r:id="rId9" w:history="1">
        <w:r w:rsidRPr="00EF0913">
          <w:rPr>
            <w:rStyle w:val="ac"/>
            <w:bCs/>
            <w:color w:val="auto"/>
            <w:sz w:val="22"/>
            <w:szCs w:val="22"/>
            <w:u w:val="none"/>
          </w:rPr>
          <w:t>требованиям</w:t>
        </w:r>
      </w:hyperlink>
      <w:r w:rsidRPr="00EF0913">
        <w:rPr>
          <w:bCs/>
          <w:color w:val="auto"/>
          <w:sz w:val="22"/>
          <w:szCs w:val="22"/>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5AFC567C" w14:textId="7E3927B1" w:rsidR="00EF0913" w:rsidRPr="00EF0913" w:rsidRDefault="00EF0913" w:rsidP="00EF0913">
      <w:pPr>
        <w:spacing w:after="0" w:line="240" w:lineRule="auto"/>
        <w:jc w:val="both"/>
        <w:rPr>
          <w:rFonts w:ascii="Times New Roman" w:hAnsi="Times New Roman"/>
          <w:bCs/>
          <w:color w:val="auto"/>
          <w:szCs w:val="22"/>
        </w:rPr>
      </w:pPr>
      <w:r w:rsidRPr="00EF0913">
        <w:rPr>
          <w:rFonts w:ascii="Times New Roman" w:hAnsi="Times New Roman"/>
          <w:bCs/>
          <w:color w:val="auto"/>
          <w:szCs w:val="22"/>
        </w:rPr>
        <w:t xml:space="preserve">          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1D8EC64A" w14:textId="446BD52C" w:rsidR="00EF0913" w:rsidRPr="00EF0913" w:rsidRDefault="00EF0913" w:rsidP="00EF0913">
      <w:pPr>
        <w:spacing w:after="0" w:line="240" w:lineRule="auto"/>
        <w:jc w:val="both"/>
        <w:rPr>
          <w:rFonts w:ascii="Times New Roman" w:hAnsi="Times New Roman"/>
          <w:bCs/>
          <w:color w:val="auto"/>
          <w:szCs w:val="22"/>
        </w:rPr>
      </w:pPr>
      <w:r w:rsidRPr="00EF0913">
        <w:rPr>
          <w:rFonts w:ascii="Times New Roman" w:hAnsi="Times New Roman"/>
          <w:bCs/>
          <w:color w:val="auto"/>
          <w:szCs w:val="22"/>
        </w:rPr>
        <w:t xml:space="preserve">         3) неприостановление деятельности участника закупки в порядке, установленном </w:t>
      </w:r>
      <w:hyperlink r:id="rId10" w:anchor="dst512" w:history="1">
        <w:r w:rsidRPr="00EF0913">
          <w:rPr>
            <w:rStyle w:val="ac"/>
            <w:rFonts w:ascii="Times New Roman" w:hAnsi="Times New Roman"/>
            <w:bCs/>
            <w:color w:val="auto"/>
            <w:szCs w:val="22"/>
            <w:u w:val="none"/>
          </w:rPr>
          <w:t>Кодексом</w:t>
        </w:r>
      </w:hyperlink>
      <w:r w:rsidRPr="00EF0913">
        <w:rPr>
          <w:rFonts w:ascii="Times New Roman" w:hAnsi="Times New Roman"/>
          <w:bCs/>
          <w:color w:val="auto"/>
          <w:szCs w:val="22"/>
        </w:rPr>
        <w:t> Российской Федерации об административных правонарушениях;</w:t>
      </w:r>
    </w:p>
    <w:p w14:paraId="622F28C5" w14:textId="01C5506A" w:rsidR="00EF0913" w:rsidRPr="00EF0913" w:rsidRDefault="00EF0913" w:rsidP="00EF0913">
      <w:pPr>
        <w:spacing w:after="0" w:line="240" w:lineRule="auto"/>
        <w:jc w:val="both"/>
        <w:rPr>
          <w:rFonts w:ascii="Times New Roman" w:hAnsi="Times New Roman"/>
          <w:bCs/>
          <w:color w:val="auto"/>
          <w:szCs w:val="22"/>
        </w:rPr>
      </w:pPr>
      <w:r w:rsidRPr="00EF0913">
        <w:rPr>
          <w:rFonts w:ascii="Times New Roman" w:hAnsi="Times New Roman"/>
          <w:bCs/>
          <w:color w:val="auto"/>
          <w:szCs w:val="22"/>
        </w:rPr>
        <w:t xml:space="preserve">         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1" w:anchor="dst1123" w:history="1">
        <w:r w:rsidRPr="00EF0913">
          <w:rPr>
            <w:rStyle w:val="ac"/>
            <w:rFonts w:ascii="Times New Roman" w:hAnsi="Times New Roman"/>
            <w:bCs/>
            <w:color w:val="auto"/>
            <w:szCs w:val="22"/>
            <w:u w:val="none"/>
          </w:rPr>
          <w:t>законодательством</w:t>
        </w:r>
      </w:hyperlink>
      <w:r w:rsidRPr="00EF0913">
        <w:rPr>
          <w:rFonts w:ascii="Times New Roman" w:hAnsi="Times New Roman"/>
          <w:bCs/>
          <w:color w:val="auto"/>
          <w:szCs w:val="22"/>
        </w:rPr>
        <w:t>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2" w:anchor="dst1104" w:history="1">
        <w:r w:rsidRPr="00EF0913">
          <w:rPr>
            <w:rStyle w:val="ac"/>
            <w:rFonts w:ascii="Times New Roman" w:hAnsi="Times New Roman"/>
            <w:bCs/>
            <w:color w:val="auto"/>
            <w:szCs w:val="22"/>
            <w:u w:val="none"/>
          </w:rPr>
          <w:t>законодательством</w:t>
        </w:r>
      </w:hyperlink>
      <w:r w:rsidRPr="00EF0913">
        <w:rPr>
          <w:rFonts w:ascii="Times New Roman" w:hAnsi="Times New Roman"/>
          <w:bCs/>
          <w:color w:val="auto"/>
          <w:szCs w:val="22"/>
        </w:rPr>
        <w:t>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2DA3CEC7" w14:textId="49203CFC" w:rsidR="00EF0913" w:rsidRPr="00EF0913" w:rsidRDefault="00EF0913" w:rsidP="00EF0913">
      <w:pPr>
        <w:spacing w:after="0" w:line="240" w:lineRule="auto"/>
        <w:jc w:val="both"/>
        <w:rPr>
          <w:rFonts w:ascii="Times New Roman" w:hAnsi="Times New Roman"/>
          <w:bCs/>
          <w:color w:val="auto"/>
          <w:szCs w:val="22"/>
        </w:rPr>
      </w:pPr>
      <w:r w:rsidRPr="00EF0913">
        <w:rPr>
          <w:rFonts w:ascii="Times New Roman" w:hAnsi="Times New Roman"/>
          <w:bCs/>
          <w:color w:val="auto"/>
          <w:szCs w:val="22"/>
        </w:rPr>
        <w:t xml:space="preserve">           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3" w:anchor="dst101897" w:history="1">
        <w:r w:rsidRPr="00EF0913">
          <w:rPr>
            <w:rStyle w:val="ac"/>
            <w:rFonts w:ascii="Times New Roman" w:hAnsi="Times New Roman"/>
            <w:bCs/>
            <w:color w:val="auto"/>
            <w:szCs w:val="22"/>
            <w:u w:val="none"/>
          </w:rPr>
          <w:t>статьями 289</w:t>
        </w:r>
      </w:hyperlink>
      <w:r w:rsidRPr="00EF0913">
        <w:rPr>
          <w:rFonts w:ascii="Times New Roman" w:hAnsi="Times New Roman"/>
          <w:bCs/>
          <w:color w:val="auto"/>
          <w:szCs w:val="22"/>
        </w:rPr>
        <w:t>, </w:t>
      </w:r>
      <w:hyperlink r:id="rId14" w:anchor="dst2054" w:history="1">
        <w:r w:rsidRPr="00EF0913">
          <w:rPr>
            <w:rStyle w:val="ac"/>
            <w:rFonts w:ascii="Times New Roman" w:hAnsi="Times New Roman"/>
            <w:bCs/>
            <w:color w:val="auto"/>
            <w:szCs w:val="22"/>
            <w:u w:val="none"/>
          </w:rPr>
          <w:t>290</w:t>
        </w:r>
      </w:hyperlink>
      <w:r w:rsidRPr="00EF0913">
        <w:rPr>
          <w:rFonts w:ascii="Times New Roman" w:hAnsi="Times New Roman"/>
          <w:bCs/>
          <w:color w:val="auto"/>
          <w:szCs w:val="22"/>
        </w:rPr>
        <w:t>, </w:t>
      </w:r>
      <w:hyperlink r:id="rId15" w:anchor="dst2072" w:history="1">
        <w:r w:rsidRPr="00EF0913">
          <w:rPr>
            <w:rStyle w:val="ac"/>
            <w:rFonts w:ascii="Times New Roman" w:hAnsi="Times New Roman"/>
            <w:bCs/>
            <w:color w:val="auto"/>
            <w:szCs w:val="22"/>
            <w:u w:val="none"/>
          </w:rPr>
          <w:t>291</w:t>
        </w:r>
      </w:hyperlink>
      <w:r w:rsidRPr="00EF0913">
        <w:rPr>
          <w:rFonts w:ascii="Times New Roman" w:hAnsi="Times New Roman"/>
          <w:bCs/>
          <w:color w:val="auto"/>
          <w:szCs w:val="22"/>
        </w:rPr>
        <w:t>, </w:t>
      </w:r>
      <w:hyperlink r:id="rId16" w:anchor="dst2086" w:history="1">
        <w:r w:rsidRPr="00EF0913">
          <w:rPr>
            <w:rStyle w:val="ac"/>
            <w:rFonts w:ascii="Times New Roman" w:hAnsi="Times New Roman"/>
            <w:bCs/>
            <w:color w:val="auto"/>
            <w:szCs w:val="22"/>
            <w:u w:val="none"/>
          </w:rPr>
          <w:t>291.1</w:t>
        </w:r>
      </w:hyperlink>
      <w:r w:rsidRPr="00EF0913">
        <w:rPr>
          <w:rFonts w:ascii="Times New Roman" w:hAnsi="Times New Roman"/>
          <w:bCs/>
          <w:color w:val="auto"/>
          <w:szCs w:val="22"/>
        </w:rPr>
        <w:t>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2804CAE" w14:textId="702B8BD2" w:rsidR="00EF0913" w:rsidRPr="00EF0913" w:rsidRDefault="00EF0913" w:rsidP="00EF0913">
      <w:pPr>
        <w:spacing w:after="0" w:line="240" w:lineRule="auto"/>
        <w:jc w:val="both"/>
        <w:rPr>
          <w:rFonts w:ascii="Times New Roman" w:hAnsi="Times New Roman"/>
          <w:bCs/>
          <w:color w:val="auto"/>
          <w:szCs w:val="22"/>
        </w:rPr>
      </w:pPr>
      <w:r w:rsidRPr="00EF0913">
        <w:rPr>
          <w:rFonts w:ascii="Times New Roman" w:hAnsi="Times New Roman"/>
          <w:bCs/>
          <w:color w:val="auto"/>
          <w:szCs w:val="22"/>
        </w:rPr>
        <w:t xml:space="preserve">          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7" w:anchor="dst2620" w:history="1">
        <w:r w:rsidRPr="00EF0913">
          <w:rPr>
            <w:rStyle w:val="ac"/>
            <w:rFonts w:ascii="Times New Roman" w:hAnsi="Times New Roman"/>
            <w:bCs/>
            <w:color w:val="auto"/>
            <w:szCs w:val="22"/>
            <w:u w:val="none"/>
          </w:rPr>
          <w:t>статьей 19.28</w:t>
        </w:r>
      </w:hyperlink>
      <w:r w:rsidRPr="00EF0913">
        <w:rPr>
          <w:rFonts w:ascii="Times New Roman" w:hAnsi="Times New Roman"/>
          <w:bCs/>
          <w:color w:val="auto"/>
          <w:szCs w:val="22"/>
        </w:rPr>
        <w:t> Кодекса Российской Федерации об административных правонарушениях;</w:t>
      </w:r>
    </w:p>
    <w:p w14:paraId="1485CEE3" w14:textId="78867802" w:rsidR="00EF0913" w:rsidRPr="00EF0913" w:rsidRDefault="00EF0913" w:rsidP="00EF0913">
      <w:pPr>
        <w:spacing w:after="0" w:line="240" w:lineRule="auto"/>
        <w:jc w:val="both"/>
        <w:rPr>
          <w:rFonts w:ascii="Times New Roman" w:hAnsi="Times New Roman"/>
          <w:bCs/>
          <w:color w:val="auto"/>
          <w:szCs w:val="22"/>
        </w:rPr>
      </w:pPr>
      <w:r w:rsidRPr="00EF0913">
        <w:rPr>
          <w:rFonts w:ascii="Times New Roman" w:hAnsi="Times New Roman"/>
          <w:bCs/>
          <w:color w:val="auto"/>
          <w:szCs w:val="22"/>
        </w:rPr>
        <w:t xml:space="preserve">          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C5E8CAA" w14:textId="3F3D3BBE" w:rsidR="00EF0913" w:rsidRPr="00EF0913" w:rsidRDefault="00EF0913" w:rsidP="00EF0913">
      <w:pPr>
        <w:spacing w:after="0" w:line="240" w:lineRule="auto"/>
        <w:jc w:val="both"/>
        <w:rPr>
          <w:rFonts w:ascii="Times New Roman" w:hAnsi="Times New Roman"/>
          <w:bCs/>
          <w:color w:val="auto"/>
          <w:szCs w:val="22"/>
        </w:rPr>
      </w:pPr>
      <w:r w:rsidRPr="00EF0913">
        <w:rPr>
          <w:rFonts w:ascii="Times New Roman" w:hAnsi="Times New Roman"/>
          <w:bCs/>
          <w:color w:val="auto"/>
          <w:szCs w:val="22"/>
        </w:rPr>
        <w:t xml:space="preserve">           8)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02474A6D" w14:textId="3963C17B" w:rsidR="00EF0913" w:rsidRPr="00EF0913" w:rsidRDefault="00EF0913" w:rsidP="00EF0913">
      <w:pPr>
        <w:spacing w:after="0" w:line="240" w:lineRule="auto"/>
        <w:jc w:val="both"/>
        <w:rPr>
          <w:rFonts w:ascii="Times New Roman" w:hAnsi="Times New Roman"/>
          <w:bCs/>
          <w:color w:val="auto"/>
          <w:szCs w:val="22"/>
        </w:rPr>
      </w:pPr>
      <w:r w:rsidRPr="00EF0913">
        <w:rPr>
          <w:rFonts w:ascii="Times New Roman" w:hAnsi="Times New Roman"/>
          <w:bCs/>
          <w:color w:val="auto"/>
          <w:szCs w:val="22"/>
        </w:rPr>
        <w:t xml:space="preserve">          а) физическим лицом (в том числе зарегистрированным в качестве индивидуального предпринимателя), являющимся участником закупки;</w:t>
      </w:r>
    </w:p>
    <w:p w14:paraId="03FEE409" w14:textId="77777777" w:rsidR="00EF0913" w:rsidRPr="00EF0913" w:rsidRDefault="00EF0913" w:rsidP="00EF0913">
      <w:pPr>
        <w:pStyle w:val="a8"/>
        <w:shd w:val="clear" w:color="auto" w:fill="FFFFFF"/>
        <w:spacing w:beforeAutospacing="0" w:after="0"/>
        <w:ind w:firstLine="540"/>
        <w:jc w:val="both"/>
        <w:rPr>
          <w:bCs/>
          <w:color w:val="auto"/>
          <w:sz w:val="22"/>
          <w:szCs w:val="22"/>
        </w:rPr>
      </w:pPr>
      <w:r w:rsidRPr="00EF0913">
        <w:rPr>
          <w:bCs/>
          <w:color w:val="auto"/>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647ED5BB" w14:textId="434C3F3D" w:rsidR="00EF0913" w:rsidRPr="00EF0913" w:rsidRDefault="00EF0913" w:rsidP="00EF0913">
      <w:pPr>
        <w:spacing w:after="0" w:line="240" w:lineRule="auto"/>
        <w:jc w:val="both"/>
        <w:rPr>
          <w:rFonts w:ascii="Times New Roman" w:hAnsi="Times New Roman"/>
          <w:bCs/>
          <w:color w:val="auto"/>
          <w:szCs w:val="22"/>
        </w:rPr>
      </w:pPr>
      <w:r w:rsidRPr="00EF0913">
        <w:rPr>
          <w:rFonts w:ascii="Times New Roman" w:hAnsi="Times New Roman"/>
          <w:bCs/>
          <w:color w:val="auto"/>
          <w:szCs w:val="22"/>
        </w:rPr>
        <w:t xml:space="preserve">          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w:t>
      </w:r>
      <w:r w:rsidRPr="00EF0913">
        <w:rPr>
          <w:rFonts w:ascii="Times New Roman" w:hAnsi="Times New Roman"/>
          <w:bCs/>
          <w:color w:val="auto"/>
          <w:szCs w:val="22"/>
        </w:rPr>
        <w:lastRenderedPageBreak/>
        <w:t>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97EE4D8" w14:textId="76262A61" w:rsidR="00EF0913" w:rsidRPr="00EF0913" w:rsidRDefault="00EF0913" w:rsidP="00EF0913">
      <w:pPr>
        <w:spacing w:after="0" w:line="240" w:lineRule="auto"/>
        <w:jc w:val="both"/>
        <w:rPr>
          <w:rFonts w:ascii="Times New Roman" w:hAnsi="Times New Roman"/>
          <w:bCs/>
          <w:color w:val="auto"/>
          <w:szCs w:val="22"/>
        </w:rPr>
      </w:pPr>
      <w:r w:rsidRPr="00EF0913">
        <w:rPr>
          <w:rFonts w:ascii="Times New Roman" w:hAnsi="Times New Roman"/>
          <w:bCs/>
          <w:color w:val="auto"/>
          <w:szCs w:val="22"/>
        </w:rPr>
        <w:t xml:space="preserve">            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788478B" w14:textId="031407BC" w:rsidR="00EF0913" w:rsidRPr="00EF0913" w:rsidRDefault="00EF0913" w:rsidP="00EF0913">
      <w:pPr>
        <w:spacing w:after="0" w:line="240" w:lineRule="auto"/>
        <w:jc w:val="both"/>
        <w:rPr>
          <w:rFonts w:ascii="Times New Roman" w:hAnsi="Times New Roman"/>
          <w:bCs/>
          <w:color w:val="auto"/>
          <w:szCs w:val="22"/>
        </w:rPr>
      </w:pPr>
      <w:r w:rsidRPr="00EF0913">
        <w:rPr>
          <w:rFonts w:ascii="Times New Roman" w:hAnsi="Times New Roman"/>
          <w:bCs/>
          <w:color w:val="auto"/>
          <w:szCs w:val="22"/>
        </w:rPr>
        <w:t xml:space="preserve">            10) участник закупки не является иностранным агентом;</w:t>
      </w:r>
    </w:p>
    <w:p w14:paraId="5A2F34E4" w14:textId="2E675A18" w:rsidR="00EF0913" w:rsidRPr="00EF0913" w:rsidRDefault="00EF0913" w:rsidP="00EF0913">
      <w:pPr>
        <w:spacing w:after="0" w:line="240" w:lineRule="auto"/>
        <w:jc w:val="both"/>
        <w:rPr>
          <w:rFonts w:ascii="Times New Roman" w:hAnsi="Times New Roman"/>
          <w:bCs/>
          <w:color w:val="auto"/>
          <w:szCs w:val="22"/>
        </w:rPr>
      </w:pPr>
      <w:r w:rsidRPr="00EF0913">
        <w:rPr>
          <w:rFonts w:ascii="Times New Roman" w:hAnsi="Times New Roman"/>
          <w:bCs/>
          <w:color w:val="auto"/>
          <w:szCs w:val="22"/>
        </w:rPr>
        <w:t xml:space="preserve">            11) отсутствие у участника закупки ограничений для участия в закупках, установленных законодательством Российской Федерации.</w:t>
      </w:r>
    </w:p>
    <w:p w14:paraId="3C41203D" w14:textId="5C047B91" w:rsidR="004362A2" w:rsidRPr="00EF0913" w:rsidRDefault="004362A2" w:rsidP="00EF0913">
      <w:pPr>
        <w:spacing w:after="0" w:line="240" w:lineRule="auto"/>
        <w:ind w:firstLine="709"/>
        <w:jc w:val="both"/>
        <w:rPr>
          <w:rFonts w:ascii="Times New Roman" w:hAnsi="Times New Roman"/>
          <w:bCs/>
          <w:color w:val="auto"/>
          <w:szCs w:val="22"/>
        </w:rPr>
      </w:pPr>
    </w:p>
    <w:p w14:paraId="297EA6B1" w14:textId="4D7D39E1" w:rsidR="004362A2" w:rsidRPr="00EF0913" w:rsidRDefault="00000000" w:rsidP="00EF0913">
      <w:pPr>
        <w:spacing w:after="0" w:line="240" w:lineRule="auto"/>
        <w:ind w:firstLine="709"/>
        <w:jc w:val="both"/>
        <w:rPr>
          <w:rFonts w:ascii="Times New Roman" w:hAnsi="Times New Roman"/>
          <w:bCs/>
          <w:color w:val="auto"/>
          <w:szCs w:val="22"/>
        </w:rPr>
      </w:pPr>
      <w:r w:rsidRPr="00EF0913">
        <w:rPr>
          <w:rFonts w:ascii="Times New Roman" w:hAnsi="Times New Roman"/>
          <w:bCs/>
          <w:color w:val="auto"/>
          <w:szCs w:val="22"/>
        </w:rPr>
        <w:t>- Идентификационный номер налогоплательщика (при наличии) лиц, указанных в пунктах 2 и 3 части 3 статьи 104 Закона,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7ACDA8AB" w14:textId="77777777" w:rsidR="004362A2" w:rsidRPr="00EF0913" w:rsidRDefault="00000000" w:rsidP="00EF0913">
      <w:pPr>
        <w:tabs>
          <w:tab w:val="left" w:pos="993"/>
        </w:tabs>
        <w:spacing w:after="0" w:line="240" w:lineRule="auto"/>
        <w:jc w:val="right"/>
        <w:rPr>
          <w:rFonts w:ascii="Times New Roman" w:hAnsi="Times New Roman"/>
          <w:bCs/>
          <w:color w:val="auto"/>
          <w:szCs w:val="22"/>
        </w:rPr>
      </w:pPr>
      <w:r w:rsidRPr="00EF0913">
        <w:rPr>
          <w:rFonts w:ascii="Times New Roman" w:hAnsi="Times New Roman"/>
          <w:bCs/>
          <w:color w:val="auto"/>
          <w:szCs w:val="22"/>
        </w:rPr>
        <w:t xml:space="preserve"> </w:t>
      </w:r>
    </w:p>
    <w:p w14:paraId="3ECC9631" w14:textId="77777777" w:rsidR="004362A2" w:rsidRPr="00EF0913" w:rsidRDefault="00000000" w:rsidP="00EF0913">
      <w:pPr>
        <w:tabs>
          <w:tab w:val="left" w:pos="8325"/>
        </w:tabs>
        <w:spacing w:after="0" w:line="240" w:lineRule="auto"/>
        <w:ind w:firstLine="540"/>
        <w:jc w:val="right"/>
        <w:rPr>
          <w:rFonts w:ascii="Times New Roman" w:hAnsi="Times New Roman"/>
          <w:bCs/>
          <w:color w:val="auto"/>
          <w:szCs w:val="22"/>
        </w:rPr>
      </w:pPr>
      <w:r w:rsidRPr="00EF0913">
        <w:rPr>
          <w:rFonts w:ascii="Times New Roman" w:hAnsi="Times New Roman"/>
          <w:bCs/>
          <w:color w:val="auto"/>
          <w:szCs w:val="22"/>
        </w:rPr>
        <w:t xml:space="preserve">ПОДПИСАНО ЭЦП </w:t>
      </w:r>
    </w:p>
    <w:p w14:paraId="49AAA932" w14:textId="77777777" w:rsidR="004362A2" w:rsidRDefault="00000000">
      <w:pPr>
        <w:tabs>
          <w:tab w:val="left" w:pos="8325"/>
        </w:tabs>
        <w:spacing w:after="0" w:line="240" w:lineRule="auto"/>
        <w:ind w:firstLine="540"/>
        <w:jc w:val="right"/>
        <w:rPr>
          <w:rFonts w:ascii="Times New Roman" w:hAnsi="Times New Roman"/>
          <w:sz w:val="24"/>
        </w:rPr>
      </w:pPr>
      <w:r>
        <w:rPr>
          <w:rFonts w:ascii="Times New Roman" w:hAnsi="Times New Roman"/>
          <w:sz w:val="24"/>
        </w:rPr>
        <w:t>контрагента</w:t>
      </w:r>
    </w:p>
    <w:sectPr w:rsidR="004362A2">
      <w:headerReference w:type="default" r:id="rId18"/>
      <w:pgSz w:w="11906" w:h="16838"/>
      <w:pgMar w:top="993" w:right="680" w:bottom="737" w:left="1134" w:header="397"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B110E" w14:textId="77777777" w:rsidR="00116CEF" w:rsidRDefault="00116CEF">
      <w:pPr>
        <w:spacing w:after="0" w:line="240" w:lineRule="auto"/>
      </w:pPr>
      <w:r>
        <w:separator/>
      </w:r>
    </w:p>
  </w:endnote>
  <w:endnote w:type="continuationSeparator" w:id="0">
    <w:p w14:paraId="18446808" w14:textId="77777777" w:rsidR="00116CEF" w:rsidRDefault="00116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CED8B" w14:textId="77777777" w:rsidR="00116CEF" w:rsidRDefault="00116CEF">
      <w:pPr>
        <w:spacing w:after="0" w:line="240" w:lineRule="auto"/>
      </w:pPr>
      <w:r>
        <w:separator/>
      </w:r>
    </w:p>
  </w:footnote>
  <w:footnote w:type="continuationSeparator" w:id="0">
    <w:p w14:paraId="107E53D5" w14:textId="77777777" w:rsidR="00116CEF" w:rsidRDefault="00116C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59E3D" w14:textId="77777777" w:rsidR="004362A2" w:rsidRDefault="00000000">
    <w:pPr>
      <w:framePr w:wrap="around" w:vAnchor="text" w:hAnchor="margin" w:xAlign="center" w:y="1"/>
    </w:pPr>
    <w:r>
      <w:rPr>
        <w:rStyle w:val="aa"/>
      </w:rPr>
      <w:fldChar w:fldCharType="begin"/>
    </w:r>
    <w:r>
      <w:rPr>
        <w:rStyle w:val="aa"/>
      </w:rPr>
      <w:instrText xml:space="preserve">PAGE </w:instrText>
    </w:r>
    <w:r>
      <w:rPr>
        <w:rStyle w:val="aa"/>
      </w:rPr>
      <w:fldChar w:fldCharType="separate"/>
    </w:r>
    <w:r w:rsidR="000A4C38">
      <w:rPr>
        <w:rStyle w:val="aa"/>
        <w:noProof/>
      </w:rPr>
      <w:t>1</w:t>
    </w:r>
    <w:r>
      <w:rPr>
        <w:rStyle w:val="aa"/>
      </w:rPr>
      <w:fldChar w:fldCharType="end"/>
    </w:r>
  </w:p>
  <w:p w14:paraId="3AE45D7B" w14:textId="77777777" w:rsidR="004362A2" w:rsidRDefault="004362A2">
    <w:pPr>
      <w:pStyle w:val="af"/>
      <w:spacing w:after="120"/>
      <w:jc w:val="cente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F06B0"/>
    <w:multiLevelType w:val="multilevel"/>
    <w:tmpl w:val="6CDCCEB0"/>
    <w:lvl w:ilvl="0">
      <w:start w:val="1"/>
      <w:numFmt w:val="bullet"/>
      <w:pStyle w:val="2"/>
      <w:lvlText w:val=""/>
      <w:lvlJc w:val="left"/>
      <w:pPr>
        <w:tabs>
          <w:tab w:val="left" w:pos="643"/>
        </w:tabs>
        <w:ind w:left="643"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A8A723E"/>
    <w:multiLevelType w:val="multilevel"/>
    <w:tmpl w:val="2B8ABF04"/>
    <w:lvl w:ilvl="0">
      <w:start w:val="1"/>
      <w:numFmt w:val="bullet"/>
      <w:pStyle w:val="a"/>
      <w:lvlText w:val=""/>
      <w:lvlJc w:val="left"/>
      <w:pPr>
        <w:ind w:left="511" w:hanging="227"/>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16cid:durableId="282007751">
    <w:abstractNumId w:val="0"/>
  </w:num>
  <w:num w:numId="2" w16cid:durableId="1283653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2A2"/>
    <w:rsid w:val="000A4C38"/>
    <w:rsid w:val="00116CEF"/>
    <w:rsid w:val="004362A2"/>
    <w:rsid w:val="009F2D13"/>
    <w:rsid w:val="00B25546"/>
    <w:rsid w:val="00C948D3"/>
    <w:rsid w:val="00E37E7E"/>
    <w:rsid w:val="00E73E29"/>
    <w:rsid w:val="00EF09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CC198"/>
  <w15:docId w15:val="{5F01923B-6DC4-4178-8065-9A949C954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link w:val="1"/>
    <w:qFormat/>
    <w:pPr>
      <w:spacing w:after="200" w:line="276" w:lineRule="auto"/>
    </w:pPr>
    <w:rPr>
      <w:sz w:val="22"/>
    </w:rPr>
  </w:style>
  <w:style w:type="paragraph" w:styleId="10">
    <w:name w:val="heading 1"/>
    <w:next w:val="a0"/>
    <w:link w:val="11"/>
    <w:uiPriority w:val="9"/>
    <w:qFormat/>
    <w:pPr>
      <w:spacing w:before="120" w:after="120"/>
      <w:jc w:val="both"/>
      <w:outlineLvl w:val="0"/>
    </w:pPr>
    <w:rPr>
      <w:rFonts w:ascii="XO Thames" w:hAnsi="XO Thames"/>
      <w:b/>
      <w:sz w:val="32"/>
    </w:rPr>
  </w:style>
  <w:style w:type="paragraph" w:styleId="20">
    <w:name w:val="heading 2"/>
    <w:next w:val="a0"/>
    <w:link w:val="21"/>
    <w:uiPriority w:val="9"/>
    <w:qFormat/>
    <w:pPr>
      <w:spacing w:before="120" w:after="120"/>
      <w:jc w:val="both"/>
      <w:outlineLvl w:val="1"/>
    </w:pPr>
    <w:rPr>
      <w:rFonts w:ascii="XO Thames" w:hAnsi="XO Thames"/>
      <w:b/>
      <w:sz w:val="28"/>
    </w:rPr>
  </w:style>
  <w:style w:type="paragraph" w:styleId="3">
    <w:name w:val="heading 3"/>
    <w:basedOn w:val="a0"/>
    <w:link w:val="30"/>
    <w:uiPriority w:val="9"/>
    <w:qFormat/>
    <w:pPr>
      <w:spacing w:beforeAutospacing="1" w:afterAutospacing="1" w:line="240" w:lineRule="auto"/>
      <w:outlineLvl w:val="2"/>
    </w:pPr>
    <w:rPr>
      <w:rFonts w:ascii="Times New Roman" w:hAnsi="Times New Roman"/>
      <w:b/>
      <w:sz w:val="27"/>
    </w:rPr>
  </w:style>
  <w:style w:type="paragraph" w:styleId="4">
    <w:name w:val="heading 4"/>
    <w:basedOn w:val="a0"/>
    <w:next w:val="a0"/>
    <w:link w:val="40"/>
    <w:uiPriority w:val="9"/>
    <w:qFormat/>
    <w:pPr>
      <w:keepNext/>
      <w:spacing w:before="240" w:after="60"/>
      <w:outlineLvl w:val="3"/>
    </w:pPr>
    <w:rPr>
      <w:b/>
      <w:sz w:val="28"/>
    </w:rPr>
  </w:style>
  <w:style w:type="paragraph" w:styleId="5">
    <w:name w:val="heading 5"/>
    <w:next w:val="a0"/>
    <w:link w:val="50"/>
    <w:uiPriority w:val="9"/>
    <w:qFormat/>
    <w:pPr>
      <w:spacing w:before="120" w:after="120"/>
      <w:jc w:val="both"/>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sz w:val="22"/>
    </w:rPr>
  </w:style>
  <w:style w:type="paragraph" w:styleId="22">
    <w:name w:val="toc 2"/>
    <w:next w:val="a0"/>
    <w:link w:val="23"/>
    <w:uiPriority w:val="39"/>
    <w:pPr>
      <w:ind w:left="200"/>
    </w:pPr>
    <w:rPr>
      <w:rFonts w:ascii="XO Thames" w:hAnsi="XO Thames"/>
      <w:sz w:val="28"/>
    </w:rPr>
  </w:style>
  <w:style w:type="character" w:customStyle="1" w:styleId="23">
    <w:name w:val="Оглавление 2 Знак"/>
    <w:link w:val="22"/>
    <w:rPr>
      <w:rFonts w:ascii="XO Thames" w:hAnsi="XO Thames"/>
      <w:sz w:val="28"/>
    </w:rPr>
  </w:style>
  <w:style w:type="paragraph" w:customStyle="1" w:styleId="unformattext">
    <w:name w:val="unformattext"/>
    <w:basedOn w:val="a0"/>
    <w:link w:val="unformattext0"/>
    <w:pPr>
      <w:spacing w:beforeAutospacing="1" w:afterAutospacing="1" w:line="240" w:lineRule="auto"/>
    </w:pPr>
    <w:rPr>
      <w:rFonts w:ascii="Times New Roman" w:hAnsi="Times New Roman"/>
      <w:sz w:val="24"/>
    </w:rPr>
  </w:style>
  <w:style w:type="character" w:customStyle="1" w:styleId="unformattext0">
    <w:name w:val="unformattext"/>
    <w:basedOn w:val="1"/>
    <w:link w:val="unformattext"/>
    <w:rPr>
      <w:rFonts w:ascii="Times New Roman" w:hAnsi="Times New Roman"/>
      <w:sz w:val="24"/>
    </w:rPr>
  </w:style>
  <w:style w:type="paragraph" w:customStyle="1" w:styleId="headertext">
    <w:name w:val="headertext"/>
    <w:basedOn w:val="a0"/>
    <w:link w:val="headertext0"/>
    <w:pPr>
      <w:spacing w:beforeAutospacing="1" w:afterAutospacing="1" w:line="240" w:lineRule="auto"/>
    </w:pPr>
    <w:rPr>
      <w:rFonts w:ascii="Times New Roman" w:hAnsi="Times New Roman"/>
      <w:sz w:val="24"/>
    </w:rPr>
  </w:style>
  <w:style w:type="character" w:customStyle="1" w:styleId="headertext0">
    <w:name w:val="headertext"/>
    <w:basedOn w:val="1"/>
    <w:link w:val="headertext"/>
    <w:rPr>
      <w:rFonts w:ascii="Times New Roman" w:hAnsi="Times New Roman"/>
      <w:sz w:val="24"/>
    </w:rPr>
  </w:style>
  <w:style w:type="paragraph" w:customStyle="1" w:styleId="title1">
    <w:name w:val="title1"/>
    <w:basedOn w:val="a0"/>
    <w:link w:val="title10"/>
    <w:pPr>
      <w:spacing w:beforeAutospacing="1" w:afterAutospacing="1" w:line="240" w:lineRule="auto"/>
    </w:pPr>
    <w:rPr>
      <w:rFonts w:ascii="Times New Roman" w:hAnsi="Times New Roman"/>
      <w:i/>
      <w:sz w:val="24"/>
    </w:rPr>
  </w:style>
  <w:style w:type="character" w:customStyle="1" w:styleId="title10">
    <w:name w:val="title1"/>
    <w:basedOn w:val="1"/>
    <w:link w:val="title1"/>
    <w:rPr>
      <w:rFonts w:ascii="Times New Roman" w:hAnsi="Times New Roman"/>
      <w:i/>
      <w:sz w:val="24"/>
    </w:rPr>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styleId="41">
    <w:name w:val="toc 4"/>
    <w:next w:val="a0"/>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Preformat">
    <w:name w:val="Preformat"/>
    <w:link w:val="Preformat0"/>
    <w:rPr>
      <w:rFonts w:ascii="Courier New" w:hAnsi="Courier New"/>
    </w:rPr>
  </w:style>
  <w:style w:type="character" w:customStyle="1" w:styleId="Preformat0">
    <w:name w:val="Preformat"/>
    <w:link w:val="Preformat"/>
    <w:rPr>
      <w:rFonts w:ascii="Courier New" w:hAnsi="Courier New"/>
    </w:rPr>
  </w:style>
  <w:style w:type="paragraph" w:styleId="a4">
    <w:name w:val="List Paragraph"/>
    <w:basedOn w:val="a0"/>
    <w:link w:val="a5"/>
    <w:pPr>
      <w:ind w:left="708"/>
    </w:pPr>
  </w:style>
  <w:style w:type="character" w:customStyle="1" w:styleId="12">
    <w:name w:val="Абзац списка1"/>
    <w:basedOn w:val="1"/>
    <w:rPr>
      <w:sz w:val="22"/>
    </w:rPr>
  </w:style>
  <w:style w:type="paragraph" w:styleId="6">
    <w:name w:val="toc 6"/>
    <w:next w:val="a0"/>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0"/>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6">
    <w:name w:val="Balloon Text"/>
    <w:basedOn w:val="a0"/>
    <w:link w:val="a7"/>
    <w:pPr>
      <w:spacing w:after="0" w:line="240" w:lineRule="auto"/>
    </w:pPr>
    <w:rPr>
      <w:rFonts w:ascii="Tahoma" w:hAnsi="Tahoma"/>
      <w:sz w:val="16"/>
    </w:rPr>
  </w:style>
  <w:style w:type="character" w:customStyle="1" w:styleId="a7">
    <w:name w:val="Текст выноски Знак"/>
    <w:basedOn w:val="1"/>
    <w:link w:val="a6"/>
    <w:rPr>
      <w:rFonts w:ascii="Tahoma" w:hAnsi="Tahoma"/>
      <w:sz w:val="16"/>
    </w:rPr>
  </w:style>
  <w:style w:type="character" w:customStyle="1" w:styleId="30">
    <w:name w:val="Заголовок 3 Знак"/>
    <w:basedOn w:val="1"/>
    <w:link w:val="3"/>
    <w:rPr>
      <w:rFonts w:ascii="Times New Roman" w:hAnsi="Times New Roman"/>
      <w:b/>
      <w:sz w:val="27"/>
    </w:rPr>
  </w:style>
  <w:style w:type="paragraph" w:customStyle="1" w:styleId="31">
    <w:name w:val="Стиль3 Знак Знак"/>
    <w:basedOn w:val="western1"/>
    <w:next w:val="western"/>
    <w:link w:val="32"/>
    <w:pPr>
      <w:widowControl w:val="0"/>
      <w:tabs>
        <w:tab w:val="left" w:pos="227"/>
      </w:tabs>
      <w:spacing w:after="0"/>
      <w:jc w:val="both"/>
    </w:pPr>
  </w:style>
  <w:style w:type="character" w:customStyle="1" w:styleId="32">
    <w:name w:val="Стиль3 Знак Знак"/>
    <w:basedOn w:val="western10"/>
    <w:link w:val="31"/>
    <w:rPr>
      <w:rFonts w:ascii="Times New Roman" w:hAnsi="Times New Roman"/>
      <w:sz w:val="24"/>
    </w:rPr>
  </w:style>
  <w:style w:type="paragraph" w:styleId="a8">
    <w:name w:val="Normal (Web)"/>
    <w:basedOn w:val="a0"/>
    <w:link w:val="a9"/>
    <w:uiPriority w:val="99"/>
    <w:pPr>
      <w:spacing w:beforeAutospacing="1" w:after="119" w:line="240" w:lineRule="auto"/>
    </w:pPr>
    <w:rPr>
      <w:rFonts w:ascii="Times New Roman" w:hAnsi="Times New Roman"/>
      <w:sz w:val="24"/>
    </w:rPr>
  </w:style>
  <w:style w:type="character" w:customStyle="1" w:styleId="a9">
    <w:name w:val="Обычный (Интернет) Знак"/>
    <w:basedOn w:val="1"/>
    <w:link w:val="a8"/>
    <w:rPr>
      <w:rFonts w:ascii="Times New Roman" w:hAnsi="Times New Roman"/>
      <w:sz w:val="24"/>
    </w:rPr>
  </w:style>
  <w:style w:type="paragraph" w:customStyle="1" w:styleId="HEADERTEXT1">
    <w:name w:val=".HEADERTEXT"/>
    <w:link w:val="HEADERTEXT2"/>
    <w:pPr>
      <w:widowControl w:val="0"/>
    </w:pPr>
    <w:rPr>
      <w:rFonts w:ascii="Arial" w:hAnsi="Arial"/>
      <w:color w:val="2B4279"/>
      <w:sz w:val="22"/>
    </w:rPr>
  </w:style>
  <w:style w:type="character" w:customStyle="1" w:styleId="HEADERTEXT2">
    <w:name w:val=".HEADERTEXT"/>
    <w:link w:val="HEADERTEXT1"/>
    <w:rPr>
      <w:rFonts w:ascii="Arial" w:hAnsi="Arial"/>
      <w:color w:val="2B4279"/>
      <w:sz w:val="22"/>
    </w:rPr>
  </w:style>
  <w:style w:type="paragraph" w:styleId="33">
    <w:name w:val="Body Text Indent 3"/>
    <w:basedOn w:val="a0"/>
    <w:link w:val="34"/>
    <w:pPr>
      <w:spacing w:after="120"/>
      <w:ind w:left="283"/>
    </w:pPr>
    <w:rPr>
      <w:sz w:val="16"/>
    </w:rPr>
  </w:style>
  <w:style w:type="character" w:customStyle="1" w:styleId="34">
    <w:name w:val="Основной текст с отступом 3 Знак"/>
    <w:basedOn w:val="1"/>
    <w:link w:val="33"/>
    <w:rPr>
      <w:sz w:val="16"/>
    </w:rPr>
  </w:style>
  <w:style w:type="paragraph" w:customStyle="1" w:styleId="formattext">
    <w:name w:val="formattext"/>
    <w:basedOn w:val="a0"/>
    <w:link w:val="formattext0"/>
    <w:pPr>
      <w:spacing w:beforeAutospacing="1" w:afterAutospacing="1" w:line="240" w:lineRule="auto"/>
    </w:pPr>
    <w:rPr>
      <w:rFonts w:ascii="Times New Roman" w:hAnsi="Times New Roman"/>
      <w:sz w:val="24"/>
    </w:rPr>
  </w:style>
  <w:style w:type="character" w:customStyle="1" w:styleId="formattext0">
    <w:name w:val="formattext"/>
    <w:basedOn w:val="1"/>
    <w:link w:val="formattext"/>
    <w:rPr>
      <w:rFonts w:ascii="Times New Roman" w:hAnsi="Times New Roman"/>
      <w:sz w:val="24"/>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w:link w:val="ConsPlusNormal"/>
    <w:rPr>
      <w:rFonts w:ascii="Arial" w:hAnsi="Arial"/>
    </w:rPr>
  </w:style>
  <w:style w:type="paragraph" w:customStyle="1" w:styleId="western1">
    <w:name w:val="western1"/>
    <w:basedOn w:val="a0"/>
    <w:link w:val="western10"/>
    <w:pPr>
      <w:spacing w:beforeAutospacing="1" w:after="119" w:line="240" w:lineRule="auto"/>
    </w:pPr>
    <w:rPr>
      <w:rFonts w:ascii="Times New Roman" w:hAnsi="Times New Roman"/>
      <w:sz w:val="24"/>
    </w:rPr>
  </w:style>
  <w:style w:type="character" w:customStyle="1" w:styleId="western10">
    <w:name w:val="western1"/>
    <w:basedOn w:val="1"/>
    <w:link w:val="western1"/>
    <w:rPr>
      <w:rFonts w:ascii="Times New Roman" w:hAnsi="Times New Roman"/>
      <w:sz w:val="24"/>
    </w:rPr>
  </w:style>
  <w:style w:type="paragraph" w:customStyle="1" w:styleId="Heading">
    <w:name w:val="Heading"/>
    <w:link w:val="Heading0"/>
    <w:rPr>
      <w:rFonts w:ascii="Arial" w:hAnsi="Arial"/>
      <w:b/>
      <w:sz w:val="22"/>
    </w:rPr>
  </w:style>
  <w:style w:type="character" w:customStyle="1" w:styleId="Heading0">
    <w:name w:val="Heading"/>
    <w:link w:val="Heading"/>
    <w:rPr>
      <w:rFonts w:ascii="Arial" w:hAnsi="Arial"/>
      <w:b/>
      <w:sz w:val="22"/>
    </w:rPr>
  </w:style>
  <w:style w:type="paragraph" w:customStyle="1" w:styleId="western">
    <w:name w:val="western"/>
    <w:basedOn w:val="a0"/>
    <w:link w:val="western0"/>
    <w:pPr>
      <w:spacing w:beforeAutospacing="1" w:after="119" w:line="240" w:lineRule="auto"/>
    </w:pPr>
    <w:rPr>
      <w:rFonts w:ascii="Times New Roman" w:hAnsi="Times New Roman"/>
      <w:sz w:val="24"/>
    </w:rPr>
  </w:style>
  <w:style w:type="character" w:customStyle="1" w:styleId="western0">
    <w:name w:val="western"/>
    <w:basedOn w:val="1"/>
    <w:link w:val="western"/>
    <w:rPr>
      <w:rFonts w:ascii="Times New Roman" w:hAnsi="Times New Roman"/>
      <w:sz w:val="24"/>
    </w:rPr>
  </w:style>
  <w:style w:type="paragraph" w:styleId="35">
    <w:name w:val="toc 3"/>
    <w:next w:val="a0"/>
    <w:link w:val="36"/>
    <w:uiPriority w:val="39"/>
    <w:pPr>
      <w:ind w:left="400"/>
    </w:pPr>
    <w:rPr>
      <w:rFonts w:ascii="XO Thames" w:hAnsi="XO Thames"/>
      <w:sz w:val="28"/>
    </w:rPr>
  </w:style>
  <w:style w:type="character" w:customStyle="1" w:styleId="36">
    <w:name w:val="Оглавление 3 Знак"/>
    <w:link w:val="35"/>
    <w:rPr>
      <w:rFonts w:ascii="XO Thames" w:hAnsi="XO Thames"/>
      <w:sz w:val="28"/>
    </w:rPr>
  </w:style>
  <w:style w:type="paragraph" w:customStyle="1" w:styleId="FORMATTEXT1">
    <w:name w:val=".FORMATTEXT"/>
    <w:link w:val="FORMATTEXT2"/>
    <w:pPr>
      <w:widowControl w:val="0"/>
    </w:pPr>
    <w:rPr>
      <w:rFonts w:ascii="Times New Roman" w:hAnsi="Times New Roman"/>
      <w:sz w:val="24"/>
    </w:rPr>
  </w:style>
  <w:style w:type="character" w:customStyle="1" w:styleId="FORMATTEXT2">
    <w:name w:val=".FORMATTEXT"/>
    <w:link w:val="FORMATTEXT1"/>
    <w:rPr>
      <w:rFonts w:ascii="Times New Roman" w:hAnsi="Times New Roman"/>
      <w:sz w:val="24"/>
    </w:rPr>
  </w:style>
  <w:style w:type="paragraph" w:styleId="24">
    <w:name w:val="List 2"/>
    <w:basedOn w:val="a0"/>
    <w:link w:val="25"/>
    <w:pPr>
      <w:widowControl w:val="0"/>
      <w:spacing w:after="0" w:line="240" w:lineRule="auto"/>
      <w:ind w:left="566" w:hanging="283"/>
    </w:pPr>
    <w:rPr>
      <w:rFonts w:ascii="Arial" w:hAnsi="Arial"/>
      <w:sz w:val="18"/>
    </w:rPr>
  </w:style>
  <w:style w:type="character" w:customStyle="1" w:styleId="25">
    <w:name w:val="Список 2 Знак"/>
    <w:basedOn w:val="1"/>
    <w:link w:val="24"/>
    <w:rPr>
      <w:rFonts w:ascii="Arial" w:hAnsi="Arial"/>
      <w:sz w:val="18"/>
    </w:rPr>
  </w:style>
  <w:style w:type="paragraph" w:customStyle="1" w:styleId="MIDDLEPICT">
    <w:name w:val=".MIDDLEPICT"/>
    <w:link w:val="MIDDLEPICT0"/>
    <w:pPr>
      <w:widowControl w:val="0"/>
    </w:pPr>
    <w:rPr>
      <w:rFonts w:ascii="Times New Roman" w:hAnsi="Times New Roman"/>
      <w:sz w:val="24"/>
    </w:rPr>
  </w:style>
  <w:style w:type="character" w:customStyle="1" w:styleId="MIDDLEPICT0">
    <w:name w:val=".MIDDLEPICT"/>
    <w:link w:val="MIDDLEPICT"/>
    <w:rPr>
      <w:rFonts w:ascii="Times New Roman" w:hAnsi="Times New Roman"/>
      <w:sz w:val="24"/>
    </w:rPr>
  </w:style>
  <w:style w:type="paragraph" w:customStyle="1" w:styleId="13">
    <w:name w:val="Основной шрифт абзаца1"/>
  </w:style>
  <w:style w:type="character" w:customStyle="1" w:styleId="50">
    <w:name w:val="Заголовок 5 Знак"/>
    <w:link w:val="5"/>
    <w:rPr>
      <w:rFonts w:ascii="XO Thames" w:hAnsi="XO Thames"/>
      <w:b/>
      <w:sz w:val="22"/>
    </w:rPr>
  </w:style>
  <w:style w:type="paragraph" w:customStyle="1" w:styleId="14">
    <w:name w:val="Номер страницы1"/>
    <w:link w:val="aa"/>
  </w:style>
  <w:style w:type="character" w:styleId="aa">
    <w:name w:val="page number"/>
    <w:link w:val="14"/>
  </w:style>
  <w:style w:type="character" w:customStyle="1" w:styleId="11">
    <w:name w:val="Заголовок 1 Знак"/>
    <w:link w:val="10"/>
    <w:rPr>
      <w:rFonts w:ascii="XO Thames" w:hAnsi="XO Thames"/>
      <w:b/>
      <w:sz w:val="32"/>
    </w:rPr>
  </w:style>
  <w:style w:type="paragraph" w:customStyle="1" w:styleId="15">
    <w:name w:val="Знак сноски1"/>
    <w:link w:val="ab"/>
    <w:rPr>
      <w:vertAlign w:val="superscript"/>
    </w:rPr>
  </w:style>
  <w:style w:type="character" w:styleId="ab">
    <w:name w:val="footnote reference"/>
    <w:link w:val="15"/>
    <w:rPr>
      <w:vertAlign w:val="superscript"/>
    </w:rPr>
  </w:style>
  <w:style w:type="paragraph" w:customStyle="1" w:styleId="16">
    <w:name w:val="Гиперссылка1"/>
    <w:link w:val="ac"/>
    <w:rPr>
      <w:color w:val="0000FF"/>
      <w:u w:val="single"/>
    </w:rPr>
  </w:style>
  <w:style w:type="character" w:styleId="ac">
    <w:name w:val="Hyperlink"/>
    <w:link w:val="16"/>
    <w:rPr>
      <w:color w:val="0000FF"/>
      <w:u w:val="single"/>
    </w:rPr>
  </w:style>
  <w:style w:type="paragraph" w:customStyle="1" w:styleId="Footnote">
    <w:name w:val="Footnote"/>
    <w:basedOn w:val="a0"/>
    <w:link w:val="Footnote0"/>
    <w:pPr>
      <w:spacing w:after="0" w:line="240" w:lineRule="auto"/>
    </w:pPr>
    <w:rPr>
      <w:rFonts w:ascii="Times New Roman" w:hAnsi="Times New Roman"/>
      <w:sz w:val="20"/>
    </w:rPr>
  </w:style>
  <w:style w:type="character" w:customStyle="1" w:styleId="Footnote0">
    <w:name w:val="Footnote"/>
    <w:basedOn w:val="1"/>
    <w:link w:val="Footnote"/>
    <w:rPr>
      <w:rFonts w:ascii="Times New Roman" w:hAnsi="Times New Roman"/>
      <w:sz w:val="20"/>
    </w:rPr>
  </w:style>
  <w:style w:type="paragraph" w:styleId="ad">
    <w:name w:val="No Spacing"/>
    <w:link w:val="ae"/>
    <w:rPr>
      <w:sz w:val="22"/>
    </w:rPr>
  </w:style>
  <w:style w:type="character" w:customStyle="1" w:styleId="ae">
    <w:name w:val="Без интервала Знак"/>
    <w:link w:val="ad"/>
    <w:rPr>
      <w:sz w:val="22"/>
    </w:rPr>
  </w:style>
  <w:style w:type="paragraph" w:styleId="17">
    <w:name w:val="toc 1"/>
    <w:next w:val="a0"/>
    <w:link w:val="18"/>
    <w:uiPriority w:val="39"/>
    <w:rPr>
      <w:rFonts w:ascii="XO Thames" w:hAnsi="XO Thames"/>
      <w:b/>
      <w:sz w:val="28"/>
    </w:rPr>
  </w:style>
  <w:style w:type="character" w:customStyle="1" w:styleId="18">
    <w:name w:val="Оглавление 1 Знак"/>
    <w:link w:val="17"/>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af">
    <w:name w:val="header"/>
    <w:basedOn w:val="a0"/>
    <w:link w:val="af0"/>
    <w:pPr>
      <w:tabs>
        <w:tab w:val="center" w:pos="4677"/>
        <w:tab w:val="right" w:pos="9355"/>
      </w:tabs>
      <w:spacing w:after="0" w:line="240" w:lineRule="auto"/>
    </w:pPr>
    <w:rPr>
      <w:rFonts w:ascii="Times New Roman" w:hAnsi="Times New Roman"/>
      <w:sz w:val="24"/>
    </w:rPr>
  </w:style>
  <w:style w:type="character" w:customStyle="1" w:styleId="af0">
    <w:name w:val="Верхний колонтитул Знак"/>
    <w:basedOn w:val="1"/>
    <w:link w:val="af"/>
    <w:rPr>
      <w:rFonts w:ascii="Times New Roman" w:hAnsi="Times New Roman"/>
      <w:sz w:val="24"/>
    </w:rPr>
  </w:style>
  <w:style w:type="paragraph" w:customStyle="1" w:styleId="match">
    <w:name w:val="match"/>
    <w:basedOn w:val="13"/>
    <w:link w:val="match0"/>
  </w:style>
  <w:style w:type="character" w:customStyle="1" w:styleId="match0">
    <w:name w:val="match"/>
    <w:basedOn w:val="a1"/>
    <w:link w:val="match"/>
  </w:style>
  <w:style w:type="paragraph" w:customStyle="1" w:styleId="apple-converted-space">
    <w:name w:val="apple-converted-space"/>
    <w:basedOn w:val="13"/>
    <w:link w:val="apple-converted-space0"/>
  </w:style>
  <w:style w:type="character" w:customStyle="1" w:styleId="apple-converted-space0">
    <w:name w:val="apple-converted-space"/>
    <w:basedOn w:val="a1"/>
    <w:link w:val="apple-converted-space"/>
  </w:style>
  <w:style w:type="paragraph" w:styleId="9">
    <w:name w:val="toc 9"/>
    <w:next w:val="a0"/>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f1">
    <w:name w:val="Body Text"/>
    <w:basedOn w:val="a0"/>
    <w:link w:val="af2"/>
    <w:pPr>
      <w:spacing w:after="120"/>
    </w:pPr>
  </w:style>
  <w:style w:type="character" w:customStyle="1" w:styleId="af2">
    <w:name w:val="Основной текст Знак"/>
    <w:basedOn w:val="1"/>
    <w:link w:val="af1"/>
    <w:rPr>
      <w:sz w:val="22"/>
    </w:rPr>
  </w:style>
  <w:style w:type="paragraph" w:styleId="26">
    <w:name w:val="Body Text Indent 2"/>
    <w:basedOn w:val="a0"/>
    <w:link w:val="27"/>
    <w:pPr>
      <w:spacing w:after="120" w:line="480" w:lineRule="auto"/>
      <w:ind w:left="283"/>
    </w:pPr>
  </w:style>
  <w:style w:type="character" w:customStyle="1" w:styleId="27">
    <w:name w:val="Основной текст с отступом 2 Знак"/>
    <w:basedOn w:val="1"/>
    <w:link w:val="26"/>
    <w:rPr>
      <w:sz w:val="22"/>
    </w:rPr>
  </w:style>
  <w:style w:type="paragraph" w:styleId="2">
    <w:name w:val="List Bullet 2"/>
    <w:basedOn w:val="a0"/>
    <w:link w:val="28"/>
    <w:pPr>
      <w:numPr>
        <w:numId w:val="1"/>
      </w:numPr>
      <w:spacing w:after="0" w:line="240" w:lineRule="auto"/>
    </w:pPr>
    <w:rPr>
      <w:rFonts w:ascii="Times New Roman" w:hAnsi="Times New Roman"/>
      <w:sz w:val="20"/>
    </w:rPr>
  </w:style>
  <w:style w:type="character" w:customStyle="1" w:styleId="28">
    <w:name w:val="Маркированный список 2 Знак"/>
    <w:basedOn w:val="1"/>
    <w:link w:val="2"/>
    <w:rPr>
      <w:rFonts w:ascii="Times New Roman" w:hAnsi="Times New Roman"/>
      <w:sz w:val="20"/>
    </w:rPr>
  </w:style>
  <w:style w:type="paragraph" w:customStyle="1" w:styleId="19">
    <w:name w:val="Выделение1"/>
    <w:link w:val="af3"/>
    <w:rPr>
      <w:i/>
    </w:rPr>
  </w:style>
  <w:style w:type="character" w:styleId="af3">
    <w:name w:val="Emphasis"/>
    <w:link w:val="19"/>
    <w:rPr>
      <w:i/>
    </w:rPr>
  </w:style>
  <w:style w:type="paragraph" w:styleId="8">
    <w:name w:val="toc 8"/>
    <w:next w:val="a0"/>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0"/>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4">
    <w:name w:val="footer"/>
    <w:basedOn w:val="a0"/>
    <w:link w:val="af5"/>
    <w:pPr>
      <w:tabs>
        <w:tab w:val="center" w:pos="4677"/>
        <w:tab w:val="right" w:pos="9355"/>
      </w:tabs>
    </w:pPr>
  </w:style>
  <w:style w:type="character" w:customStyle="1" w:styleId="af5">
    <w:name w:val="Нижний колонтитул Знак"/>
    <w:basedOn w:val="1"/>
    <w:link w:val="af4"/>
    <w:rPr>
      <w:sz w:val="22"/>
    </w:rPr>
  </w:style>
  <w:style w:type="paragraph" w:customStyle="1" w:styleId="ConsNormal">
    <w:name w:val="ConsNormal"/>
    <w:link w:val="ConsNormal0"/>
    <w:pPr>
      <w:widowControl w:val="0"/>
      <w:ind w:right="19772" w:firstLine="720"/>
    </w:pPr>
    <w:rPr>
      <w:rFonts w:ascii="Arial" w:hAnsi="Arial"/>
      <w:sz w:val="22"/>
    </w:rPr>
  </w:style>
  <w:style w:type="character" w:customStyle="1" w:styleId="ConsNormal0">
    <w:name w:val="ConsNormal"/>
    <w:link w:val="ConsNormal"/>
    <w:rPr>
      <w:rFonts w:ascii="Arial" w:hAnsi="Arial"/>
      <w:sz w:val="22"/>
    </w:rPr>
  </w:style>
  <w:style w:type="character" w:customStyle="1" w:styleId="a5">
    <w:name w:val="Абзац списка Знак"/>
    <w:basedOn w:val="1"/>
    <w:link w:val="a4"/>
    <w:rPr>
      <w:sz w:val="22"/>
    </w:rPr>
  </w:style>
  <w:style w:type="paragraph" w:customStyle="1" w:styleId="xl24">
    <w:name w:val="xl24"/>
    <w:basedOn w:val="a0"/>
    <w:link w:val="xl240"/>
    <w:pPr>
      <w:spacing w:before="100" w:after="100" w:line="240" w:lineRule="auto"/>
      <w:jc w:val="center"/>
    </w:pPr>
    <w:rPr>
      <w:rFonts w:ascii="Times New Roman" w:hAnsi="Times New Roman"/>
      <w:sz w:val="24"/>
    </w:rPr>
  </w:style>
  <w:style w:type="character" w:customStyle="1" w:styleId="xl240">
    <w:name w:val="xl24"/>
    <w:basedOn w:val="1"/>
    <w:link w:val="xl24"/>
    <w:rPr>
      <w:rFonts w:ascii="Times New Roman" w:hAnsi="Times New Roman"/>
      <w:sz w:val="24"/>
    </w:rPr>
  </w:style>
  <w:style w:type="paragraph" w:customStyle="1" w:styleId="1a">
    <w:name w:val="Строгий1"/>
    <w:link w:val="af6"/>
    <w:rPr>
      <w:b/>
    </w:rPr>
  </w:style>
  <w:style w:type="character" w:styleId="af6">
    <w:name w:val="Strong"/>
    <w:link w:val="1a"/>
    <w:rPr>
      <w:b/>
    </w:rPr>
  </w:style>
  <w:style w:type="paragraph" w:styleId="af7">
    <w:name w:val="Subtitle"/>
    <w:next w:val="a0"/>
    <w:link w:val="af8"/>
    <w:uiPriority w:val="11"/>
    <w:qFormat/>
    <w:pPr>
      <w:jc w:val="both"/>
    </w:pPr>
    <w:rPr>
      <w:rFonts w:ascii="XO Thames" w:hAnsi="XO Thames"/>
      <w:i/>
      <w:sz w:val="24"/>
    </w:rPr>
  </w:style>
  <w:style w:type="character" w:customStyle="1" w:styleId="af8">
    <w:name w:val="Подзаголовок Знак"/>
    <w:link w:val="af7"/>
    <w:rPr>
      <w:rFonts w:ascii="XO Thames" w:hAnsi="XO Thames"/>
      <w:i/>
      <w:sz w:val="24"/>
    </w:rPr>
  </w:style>
  <w:style w:type="paragraph" w:customStyle="1" w:styleId="Context">
    <w:name w:val="Context"/>
    <w:link w:val="Context0"/>
    <w:rPr>
      <w:rFonts w:ascii="Arial Unicode MS" w:hAnsi="Arial Unicode MS"/>
      <w:sz w:val="28"/>
    </w:rPr>
  </w:style>
  <w:style w:type="character" w:customStyle="1" w:styleId="Context0">
    <w:name w:val="Context"/>
    <w:link w:val="Context"/>
    <w:rPr>
      <w:rFonts w:ascii="Arial Unicode MS" w:hAnsi="Arial Unicode MS"/>
      <w:sz w:val="28"/>
    </w:rPr>
  </w:style>
  <w:style w:type="paragraph" w:styleId="af9">
    <w:name w:val="Title"/>
    <w:basedOn w:val="a0"/>
    <w:link w:val="afa"/>
    <w:uiPriority w:val="10"/>
    <w:qFormat/>
    <w:pPr>
      <w:widowControl w:val="0"/>
      <w:spacing w:after="0" w:line="240" w:lineRule="auto"/>
      <w:jc w:val="center"/>
    </w:pPr>
    <w:rPr>
      <w:rFonts w:ascii="Times New Roman" w:hAnsi="Times New Roman"/>
      <w:sz w:val="24"/>
    </w:rPr>
  </w:style>
  <w:style w:type="character" w:customStyle="1" w:styleId="afa">
    <w:name w:val="Заголовок Знак"/>
    <w:basedOn w:val="1"/>
    <w:link w:val="af9"/>
    <w:rPr>
      <w:rFonts w:ascii="Times New Roman" w:hAnsi="Times New Roman"/>
      <w:sz w:val="24"/>
    </w:rPr>
  </w:style>
  <w:style w:type="character" w:customStyle="1" w:styleId="40">
    <w:name w:val="Заголовок 4 Знак"/>
    <w:basedOn w:val="1"/>
    <w:link w:val="4"/>
    <w:rPr>
      <w:rFonts w:ascii="Calibri" w:hAnsi="Calibri"/>
      <w:b/>
      <w:sz w:val="28"/>
    </w:rPr>
  </w:style>
  <w:style w:type="character" w:customStyle="1" w:styleId="21">
    <w:name w:val="Заголовок 2 Знак"/>
    <w:link w:val="20"/>
    <w:rPr>
      <w:rFonts w:ascii="XO Thames" w:hAnsi="XO Thames"/>
      <w:b/>
      <w:sz w:val="28"/>
    </w:rPr>
  </w:style>
  <w:style w:type="paragraph" w:styleId="a">
    <w:name w:val="List Bullet"/>
    <w:basedOn w:val="a0"/>
    <w:link w:val="afb"/>
    <w:pPr>
      <w:widowControl w:val="0"/>
      <w:numPr>
        <w:numId w:val="2"/>
      </w:numPr>
      <w:tabs>
        <w:tab w:val="left" w:pos="900"/>
      </w:tabs>
      <w:spacing w:after="0" w:line="240" w:lineRule="auto"/>
      <w:ind w:left="907" w:hanging="198"/>
      <w:jc w:val="both"/>
    </w:pPr>
    <w:rPr>
      <w:rFonts w:ascii="Times New Roman" w:hAnsi="Times New Roman"/>
      <w:sz w:val="28"/>
    </w:rPr>
  </w:style>
  <w:style w:type="character" w:customStyle="1" w:styleId="afb">
    <w:name w:val="Маркированный список Знак"/>
    <w:basedOn w:val="1"/>
    <w:link w:val="a"/>
    <w:rPr>
      <w:rFonts w:ascii="Times New Roman" w:hAnsi="Times New Roman"/>
      <w:sz w:val="28"/>
    </w:rPr>
  </w:style>
  <w:style w:type="paragraph" w:styleId="29">
    <w:name w:val="Body Text 2"/>
    <w:basedOn w:val="a0"/>
    <w:link w:val="2a"/>
    <w:pPr>
      <w:spacing w:after="120" w:line="480" w:lineRule="auto"/>
    </w:pPr>
  </w:style>
  <w:style w:type="character" w:customStyle="1" w:styleId="2a">
    <w:name w:val="Основной текст 2 Знак"/>
    <w:basedOn w:val="1"/>
    <w:link w:val="29"/>
    <w:rPr>
      <w:sz w:val="22"/>
    </w:rPr>
  </w:style>
  <w:style w:type="table" w:styleId="afc">
    <w:name w:val="Table Grid"/>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indent">
    <w:name w:val="no-indent"/>
    <w:basedOn w:val="a0"/>
    <w:rsid w:val="00EF0913"/>
    <w:pPr>
      <w:spacing w:before="100" w:beforeAutospacing="1" w:after="100" w:afterAutospacing="1" w:line="240" w:lineRule="auto"/>
    </w:pPr>
    <w:rPr>
      <w:rFonts w:ascii="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380095">
      <w:bodyDiv w:val="1"/>
      <w:marLeft w:val="0"/>
      <w:marRight w:val="0"/>
      <w:marTop w:val="0"/>
      <w:marBottom w:val="0"/>
      <w:divBdr>
        <w:top w:val="none" w:sz="0" w:space="0" w:color="auto"/>
        <w:left w:val="none" w:sz="0" w:space="0" w:color="auto"/>
        <w:bottom w:val="none" w:sz="0" w:space="0" w:color="auto"/>
        <w:right w:val="none" w:sz="0" w:space="0" w:color="auto"/>
      </w:divBdr>
      <w:divsChild>
        <w:div w:id="1928273262">
          <w:marLeft w:val="0"/>
          <w:marRight w:val="0"/>
          <w:marTop w:val="0"/>
          <w:marBottom w:val="0"/>
          <w:divBdr>
            <w:top w:val="none" w:sz="0" w:space="0" w:color="auto"/>
            <w:left w:val="none" w:sz="0" w:space="0" w:color="auto"/>
            <w:bottom w:val="none" w:sz="0" w:space="0" w:color="auto"/>
            <w:right w:val="none" w:sz="0" w:space="0" w:color="auto"/>
          </w:divBdr>
        </w:div>
        <w:div w:id="342167375">
          <w:marLeft w:val="0"/>
          <w:marRight w:val="0"/>
          <w:marTop w:val="0"/>
          <w:marBottom w:val="0"/>
          <w:divBdr>
            <w:top w:val="none" w:sz="0" w:space="0" w:color="auto"/>
            <w:left w:val="none" w:sz="0" w:space="0" w:color="auto"/>
            <w:bottom w:val="none" w:sz="0" w:space="0" w:color="auto"/>
            <w:right w:val="none" w:sz="0" w:space="0" w:color="auto"/>
          </w:divBdr>
        </w:div>
        <w:div w:id="1440950228">
          <w:marLeft w:val="0"/>
          <w:marRight w:val="0"/>
          <w:marTop w:val="0"/>
          <w:marBottom w:val="0"/>
          <w:divBdr>
            <w:top w:val="none" w:sz="0" w:space="0" w:color="auto"/>
            <w:left w:val="none" w:sz="0" w:space="0" w:color="auto"/>
            <w:bottom w:val="none" w:sz="0" w:space="0" w:color="auto"/>
            <w:right w:val="none" w:sz="0" w:space="0" w:color="auto"/>
          </w:divBdr>
        </w:div>
        <w:div w:id="2015381618">
          <w:marLeft w:val="0"/>
          <w:marRight w:val="0"/>
          <w:marTop w:val="0"/>
          <w:marBottom w:val="0"/>
          <w:divBdr>
            <w:top w:val="none" w:sz="0" w:space="0" w:color="auto"/>
            <w:left w:val="none" w:sz="0" w:space="0" w:color="auto"/>
            <w:bottom w:val="none" w:sz="0" w:space="0" w:color="auto"/>
            <w:right w:val="none" w:sz="0" w:space="0" w:color="auto"/>
          </w:divBdr>
        </w:div>
        <w:div w:id="1255825170">
          <w:marLeft w:val="0"/>
          <w:marRight w:val="0"/>
          <w:marTop w:val="0"/>
          <w:marBottom w:val="0"/>
          <w:divBdr>
            <w:top w:val="none" w:sz="0" w:space="0" w:color="auto"/>
            <w:left w:val="none" w:sz="0" w:space="0" w:color="auto"/>
            <w:bottom w:val="none" w:sz="0" w:space="0" w:color="auto"/>
            <w:right w:val="none" w:sz="0" w:space="0" w:color="auto"/>
          </w:divBdr>
        </w:div>
        <w:div w:id="1828203516">
          <w:marLeft w:val="0"/>
          <w:marRight w:val="0"/>
          <w:marTop w:val="0"/>
          <w:marBottom w:val="0"/>
          <w:divBdr>
            <w:top w:val="none" w:sz="0" w:space="0" w:color="auto"/>
            <w:left w:val="none" w:sz="0" w:space="0" w:color="auto"/>
            <w:bottom w:val="none" w:sz="0" w:space="0" w:color="auto"/>
            <w:right w:val="none" w:sz="0" w:space="0" w:color="auto"/>
          </w:divBdr>
        </w:div>
        <w:div w:id="1836529714">
          <w:marLeft w:val="0"/>
          <w:marRight w:val="0"/>
          <w:marTop w:val="0"/>
          <w:marBottom w:val="0"/>
          <w:divBdr>
            <w:top w:val="none" w:sz="0" w:space="0" w:color="auto"/>
            <w:left w:val="none" w:sz="0" w:space="0" w:color="auto"/>
            <w:bottom w:val="none" w:sz="0" w:space="0" w:color="auto"/>
            <w:right w:val="none" w:sz="0" w:space="0" w:color="auto"/>
          </w:divBdr>
        </w:div>
        <w:div w:id="1811092763">
          <w:marLeft w:val="0"/>
          <w:marRight w:val="0"/>
          <w:marTop w:val="0"/>
          <w:marBottom w:val="0"/>
          <w:divBdr>
            <w:top w:val="none" w:sz="0" w:space="0" w:color="auto"/>
            <w:left w:val="none" w:sz="0" w:space="0" w:color="auto"/>
            <w:bottom w:val="none" w:sz="0" w:space="0" w:color="auto"/>
            <w:right w:val="none" w:sz="0" w:space="0" w:color="auto"/>
          </w:divBdr>
        </w:div>
        <w:div w:id="922451039">
          <w:marLeft w:val="0"/>
          <w:marRight w:val="0"/>
          <w:marTop w:val="0"/>
          <w:marBottom w:val="0"/>
          <w:divBdr>
            <w:top w:val="none" w:sz="0" w:space="0" w:color="auto"/>
            <w:left w:val="none" w:sz="0" w:space="0" w:color="auto"/>
            <w:bottom w:val="none" w:sz="0" w:space="0" w:color="auto"/>
            <w:right w:val="none" w:sz="0" w:space="0" w:color="auto"/>
          </w:divBdr>
        </w:div>
        <w:div w:id="116727026">
          <w:marLeft w:val="0"/>
          <w:marRight w:val="0"/>
          <w:marTop w:val="0"/>
          <w:marBottom w:val="0"/>
          <w:divBdr>
            <w:top w:val="none" w:sz="0" w:space="0" w:color="auto"/>
            <w:left w:val="none" w:sz="0" w:space="0" w:color="auto"/>
            <w:bottom w:val="none" w:sz="0" w:space="0" w:color="auto"/>
            <w:right w:val="none" w:sz="0" w:space="0" w:color="auto"/>
          </w:divBdr>
        </w:div>
        <w:div w:id="67968284">
          <w:marLeft w:val="0"/>
          <w:marRight w:val="0"/>
          <w:marTop w:val="0"/>
          <w:marBottom w:val="0"/>
          <w:divBdr>
            <w:top w:val="none" w:sz="0" w:space="0" w:color="auto"/>
            <w:left w:val="none" w:sz="0" w:space="0" w:color="auto"/>
            <w:bottom w:val="none" w:sz="0" w:space="0" w:color="auto"/>
            <w:right w:val="none" w:sz="0" w:space="0" w:color="auto"/>
          </w:divBdr>
        </w:div>
        <w:div w:id="97657303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D3FEA5FC5A707BC1536CE058939D76112B4BB296945E283765CB45C5824036DAB097D9343D6F5DC631FB5678B865EAA9E26EF8135cDB7O" TargetMode="External"/><Relationship Id="rId13" Type="http://schemas.openxmlformats.org/officeDocument/2006/relationships/hyperlink" Target="https://www.consultant.ru/document/cons_doc_LAW_449686/7cb5d9b7f75fd72853e0610988cc9f6fdd08802e/"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5D3FEA5FC5A707BC1536CE058939D76112B4BB296945E283765CB45C5824036DAB097D904AD0FD8C3250B43BCDDA4DA89E26ED8829D46911cBBDO" TargetMode="External"/><Relationship Id="rId12" Type="http://schemas.openxmlformats.org/officeDocument/2006/relationships/hyperlink" Target="https://www.consultant.ru/document/cons_doc_LAW_444771/5377b0e3c206aea2e91c9ae02688db5bdc59685c/" TargetMode="External"/><Relationship Id="rId17" Type="http://schemas.openxmlformats.org/officeDocument/2006/relationships/hyperlink" Target="https://www.consultant.ru/document/cons_doc_LAW_449656/f61ff313afecf81a91a43d729c2df55c1d6a1533/" TargetMode="External"/><Relationship Id="rId2" Type="http://schemas.openxmlformats.org/officeDocument/2006/relationships/styles" Target="styles.xml"/><Relationship Id="rId16" Type="http://schemas.openxmlformats.org/officeDocument/2006/relationships/hyperlink" Target="https://www.consultant.ru/document/cons_doc_LAW_449686/a74ca4364cb5aa0d95db2b7636907af350ab52c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nsultant.ru/document/cons_doc_LAW_444771/a142cf846a2c4b405e65e6ee1d847270a8b77ae9/" TargetMode="External"/><Relationship Id="rId5" Type="http://schemas.openxmlformats.org/officeDocument/2006/relationships/footnotes" Target="footnotes.xml"/><Relationship Id="rId15" Type="http://schemas.openxmlformats.org/officeDocument/2006/relationships/hyperlink" Target="https://www.consultant.ru/document/cons_doc_LAW_449686/0108932a3c6234f73590b25799588ada492deb23/" TargetMode="External"/><Relationship Id="rId10" Type="http://schemas.openxmlformats.org/officeDocument/2006/relationships/hyperlink" Target="https://www.consultant.ru/document/cons_doc_LAW_449656/92c21101873860b815e2a0b883ec15dd4f6bebb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nsultant.ru/document/cons_doc_LAW_144624/be7f337d9b35705ac035531878c8d15c2b09b36d/" TargetMode="External"/><Relationship Id="rId14" Type="http://schemas.openxmlformats.org/officeDocument/2006/relationships/hyperlink" Target="https://www.consultant.ru/document/cons_doc_LAW_449686/6411e005f539b666d6f360f202cb7b1c23fe27c3/"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1168</Words>
  <Characters>6659</Characters>
  <Application>Microsoft Office Word</Application>
  <DocSecurity>0</DocSecurity>
  <Lines>55</Lines>
  <Paragraphs>15</Paragraphs>
  <ScaleCrop>false</ScaleCrop>
  <Company/>
  <LinksUpToDate>false</LinksUpToDate>
  <CharactersWithSpaces>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Игорь Семенов</cp:lastModifiedBy>
  <cp:revision>3</cp:revision>
  <dcterms:created xsi:type="dcterms:W3CDTF">2023-07-19T08:18:00Z</dcterms:created>
  <dcterms:modified xsi:type="dcterms:W3CDTF">2023-07-19T08:18:00Z</dcterms:modified>
</cp:coreProperties>
</file>