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10" w:rsidRDefault="00751A2B" w:rsidP="00751A2B">
      <w:pPr>
        <w:jc w:val="center"/>
      </w:pPr>
      <w:r>
        <w:t>ТЕХНИЧЕСКОЕ ЗАДАНИЕ</w:t>
      </w:r>
    </w:p>
    <w:p w:rsidR="00751A2B" w:rsidRDefault="00751A2B" w:rsidP="00751A2B">
      <w:pPr>
        <w:jc w:val="center"/>
      </w:pPr>
    </w:p>
    <w:p w:rsidR="00751A2B" w:rsidRDefault="00751A2B" w:rsidP="00751A2B">
      <w:pPr>
        <w:jc w:val="center"/>
      </w:pPr>
      <w:bookmarkStart w:id="0" w:name="_GoBack"/>
      <w:bookmarkEnd w:id="0"/>
    </w:p>
    <w:p w:rsidR="00751A2B" w:rsidRPr="00CC4408" w:rsidRDefault="00751A2B" w:rsidP="00751A2B">
      <w:pPr>
        <w:tabs>
          <w:tab w:val="left" w:pos="567"/>
        </w:tabs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1.</w:t>
      </w:r>
      <w:r w:rsidRPr="00CC4408">
        <w:rPr>
          <w:rFonts w:eastAsia="Arial Unicode MS"/>
          <w:sz w:val="24"/>
          <w:szCs w:val="24"/>
        </w:rPr>
        <w:t xml:space="preserve"> Место выполнения работ:</w:t>
      </w:r>
      <w:r w:rsidRPr="00CC4408">
        <w:rPr>
          <w:iCs/>
          <w:sz w:val="24"/>
          <w:szCs w:val="24"/>
        </w:rPr>
        <w:t xml:space="preserve"> г. Санкт-Петербург, Адмиралтейский р-н, ул. Володи Ермака д. 9-11.</w:t>
      </w:r>
    </w:p>
    <w:p w:rsidR="00751A2B" w:rsidRDefault="00751A2B" w:rsidP="00751A2B">
      <w:pPr>
        <w:tabs>
          <w:tab w:val="left" w:pos="567"/>
        </w:tabs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CC4408">
        <w:rPr>
          <w:sz w:val="24"/>
          <w:szCs w:val="24"/>
        </w:rPr>
        <w:t xml:space="preserve"> Заказчик обязуется принять и оплатить выполненные работы на условиях настоящего договора.</w:t>
      </w:r>
    </w:p>
    <w:p w:rsidR="00751A2B" w:rsidRPr="0039602B" w:rsidRDefault="00751A2B" w:rsidP="00751A2B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39602B">
        <w:rPr>
          <w:sz w:val="24"/>
          <w:szCs w:val="24"/>
        </w:rPr>
        <w:t xml:space="preserve"> Приемка осуществляется в день поставки. Согласно Приказу Минфина РФ от 15.04.2021 №61н (в ред. от 28.06.2022 №100н) с 01.01.2024 г. будет формироваться Акт приемки товаров (Приложение №2), работ, услуг унифицированной формы электронных документов бухгалтерского учета.</w:t>
      </w:r>
    </w:p>
    <w:p w:rsidR="00751A2B" w:rsidRPr="00CC4408" w:rsidRDefault="00751A2B" w:rsidP="00751A2B">
      <w:pPr>
        <w:pStyle w:val="a3"/>
        <w:tabs>
          <w:tab w:val="left" w:pos="567"/>
        </w:tabs>
        <w:rPr>
          <w:szCs w:val="24"/>
        </w:rPr>
      </w:pPr>
      <w:r>
        <w:rPr>
          <w:szCs w:val="24"/>
        </w:rPr>
        <w:t>4.</w:t>
      </w:r>
      <w:r w:rsidRPr="00CC4408">
        <w:rPr>
          <w:szCs w:val="24"/>
        </w:rPr>
        <w:t xml:space="preserve"> Заказчик предоставляет Подрядчику следующие условия для выполнения Работ: обеспечивает проезд к Объекту Заказчика.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CC4408">
        <w:rPr>
          <w:sz w:val="24"/>
          <w:szCs w:val="24"/>
        </w:rPr>
        <w:t xml:space="preserve"> Заказчик в течение срока действия настоящего договора вправе проверять ход и качество выполняемых Работ.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CC4408">
        <w:rPr>
          <w:sz w:val="24"/>
          <w:szCs w:val="24"/>
        </w:rPr>
        <w:t xml:space="preserve"> </w:t>
      </w:r>
      <w:proofErr w:type="gramStart"/>
      <w:r w:rsidRPr="00CC4408">
        <w:rPr>
          <w:sz w:val="24"/>
          <w:szCs w:val="24"/>
        </w:rPr>
        <w:t>Е</w:t>
      </w:r>
      <w:proofErr w:type="gramEnd"/>
      <w:r w:rsidRPr="00CC4408">
        <w:rPr>
          <w:sz w:val="24"/>
          <w:szCs w:val="24"/>
        </w:rPr>
        <w:t>сли в процессе выполнения Работ выяснится невозможность исполнения Работ, Подрядчик обязан приостановить Работы, поставив немедленно об этом в известность Заказчика. В этом случае стороны в 5-дневный срок рассматривают вопрос о целесообразности дальнейшего проведения Работ.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CC4408">
        <w:rPr>
          <w:sz w:val="24"/>
          <w:szCs w:val="24"/>
        </w:rPr>
        <w:t>. Если в процессе выполнения Работы по настоящему Договору выявится необходимость проведения дополнительных работ, то они производятся Подрядчиком лишь при условии и на основании заключения между сторонами дополнительного соглашения, определяющего объем, стоимость и сроки выполнения Работ.</w:t>
      </w:r>
    </w:p>
    <w:tbl>
      <w:tblPr>
        <w:tblpPr w:leftFromText="180" w:rightFromText="180" w:vertAnchor="text" w:horzAnchor="margin" w:tblpY="3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6099"/>
        <w:gridCol w:w="1283"/>
        <w:gridCol w:w="1411"/>
      </w:tblGrid>
      <w:tr w:rsidR="00751A2B" w:rsidRPr="00CC4408" w:rsidTr="00751A2B">
        <w:trPr>
          <w:trHeight w:val="20"/>
        </w:trPr>
        <w:tc>
          <w:tcPr>
            <w:tcW w:w="407" w:type="pct"/>
            <w:shd w:val="clear" w:color="auto" w:fill="auto"/>
          </w:tcPr>
          <w:p w:rsidR="00751A2B" w:rsidRPr="00CC4408" w:rsidRDefault="00751A2B" w:rsidP="00751A2B">
            <w:pPr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C4408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CC4408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86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70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38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751A2B" w:rsidRPr="00CC4408" w:rsidTr="00751A2B">
        <w:trPr>
          <w:trHeight w:val="20"/>
        </w:trPr>
        <w:tc>
          <w:tcPr>
            <w:tcW w:w="407" w:type="pct"/>
            <w:shd w:val="clear" w:color="auto" w:fill="auto"/>
          </w:tcPr>
          <w:p w:rsidR="00751A2B" w:rsidRPr="00CC4408" w:rsidRDefault="00751A2B" w:rsidP="00751A2B">
            <w:pPr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86" w:type="pct"/>
            <w:shd w:val="clear" w:color="auto" w:fill="auto"/>
          </w:tcPr>
          <w:p w:rsidR="00751A2B" w:rsidRPr="00CC4408" w:rsidRDefault="00751A2B" w:rsidP="00751A2B">
            <w:pPr>
              <w:rPr>
                <w:b/>
                <w:sz w:val="24"/>
                <w:szCs w:val="24"/>
              </w:rPr>
            </w:pPr>
            <w:r w:rsidRPr="005E0F3B">
              <w:rPr>
                <w:sz w:val="24"/>
                <w:szCs w:val="24"/>
              </w:rPr>
              <w:t>•</w:t>
            </w:r>
            <w:r w:rsidRPr="005E0F3B">
              <w:rPr>
                <w:sz w:val="24"/>
                <w:szCs w:val="24"/>
              </w:rPr>
              <w:tab/>
      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1.5м</w:t>
            </w:r>
            <w:proofErr w:type="gramStart"/>
            <w:r w:rsidRPr="005E0F3B">
              <w:rPr>
                <w:sz w:val="24"/>
                <w:szCs w:val="24"/>
              </w:rPr>
              <w:t>2</w:t>
            </w:r>
            <w:proofErr w:type="gramEnd"/>
            <w:r w:rsidRPr="005E0F3B">
              <w:rPr>
                <w:sz w:val="24"/>
                <w:szCs w:val="24"/>
              </w:rPr>
              <w:t xml:space="preserve"> включительно по адресу ул. Володи Ермака д.9-11, согласно письму №43 от 21.02.2024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2B" w:rsidRPr="00CC4408" w:rsidRDefault="00751A2B" w:rsidP="00751A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Усл</w:t>
            </w:r>
            <w:proofErr w:type="gramStart"/>
            <w:r>
              <w:rPr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color w:val="000000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738" w:type="pct"/>
            <w:shd w:val="clear" w:color="auto" w:fill="auto"/>
            <w:vAlign w:val="center"/>
          </w:tcPr>
          <w:p w:rsidR="00751A2B" w:rsidRPr="00CC4408" w:rsidRDefault="00751A2B" w:rsidP="00751A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1A2B" w:rsidRPr="00CC4408" w:rsidTr="00751A2B">
        <w:trPr>
          <w:trHeight w:val="333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751A2B" w:rsidRDefault="00751A2B" w:rsidP="00751A2B">
      <w:pPr>
        <w:jc w:val="center"/>
      </w:pPr>
    </w:p>
    <w:sectPr w:rsidR="00751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CDE"/>
    <w:rsid w:val="000C4810"/>
    <w:rsid w:val="003876E2"/>
    <w:rsid w:val="004D7DC6"/>
    <w:rsid w:val="00557CDE"/>
    <w:rsid w:val="0075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51A2B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1A2B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751A2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51A2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51A2B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1A2B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751A2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51A2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Штырева</dc:creator>
  <cp:keywords/>
  <dc:description/>
  <cp:lastModifiedBy>Елена Штырева</cp:lastModifiedBy>
  <cp:revision>2</cp:revision>
  <dcterms:created xsi:type="dcterms:W3CDTF">2024-07-11T12:16:00Z</dcterms:created>
  <dcterms:modified xsi:type="dcterms:W3CDTF">2024-07-11T12:18:00Z</dcterms:modified>
</cp:coreProperties>
</file>