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both"/>
        <w:rPr>
          <w:b/>
          <w:bCs/>
        </w:rPr>
      </w:pPr>
      <w:r>
        <w:rPr>
          <w:b/>
          <w:bCs/>
        </w:rPr>
        <w:t xml:space="preserve"> </w:t>
      </w:r>
    </w:p>
    <w:p>
      <w:pPr>
        <w:pStyle w:val="Normal"/>
        <w:jc w:val="center"/>
        <w:rPr/>
      </w:pPr>
      <w:r>
        <w:rPr>
          <w:b/>
          <w:bCs/>
        </w:rPr>
        <w:t>Требования к количеству,</w:t>
      </w:r>
      <w:r>
        <w:rPr>
          <w:b/>
        </w:rPr>
        <w:t xml:space="preserve"> функциональным, техническим и качественным             характеристикам поставляемого товара</w:t>
      </w:r>
      <w:r>
        <w:rPr>
          <w:b/>
          <w:bCs/>
        </w:rPr>
        <w:t>:</w:t>
      </w:r>
    </w:p>
    <w:p>
      <w:pPr>
        <w:pStyle w:val="Normal"/>
        <w:jc w:val="both"/>
        <w:rPr>
          <w:b/>
          <w:bCs/>
        </w:rPr>
      </w:pPr>
      <w:r>
        <w:rPr>
          <w:b/>
          <w:bCs/>
        </w:rPr>
      </w:r>
    </w:p>
    <w:tbl>
      <w:tblPr>
        <w:tblW w:w="10260" w:type="dxa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570"/>
        <w:gridCol w:w="2040"/>
        <w:gridCol w:w="1815"/>
        <w:gridCol w:w="3689"/>
        <w:gridCol w:w="1021"/>
        <w:gridCol w:w="1124"/>
      </w:tblGrid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№№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товара</w:t>
            </w:r>
          </w:p>
        </w:tc>
        <w:tc>
          <w:tcPr>
            <w:tcW w:w="55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Показатель  (характеристика) товара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</w:t>
            </w:r>
          </w:p>
        </w:tc>
      </w:tr>
      <w:tr>
        <w:trPr>
          <w:trHeight w:val="437" w:hRule="atLeast"/>
        </w:trPr>
        <w:tc>
          <w:tcPr>
            <w:tcW w:w="57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04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Heading1"/>
              <w:spacing w:before="240" w:after="12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</w:r>
          </w:p>
          <w:p>
            <w:pPr>
              <w:pStyle w:val="Heading1"/>
              <w:jc w:val="center"/>
              <w:rPr>
                <w:rFonts w:ascii="Arial" w:hAnsi="Arial"/>
                <w:sz w:val="20"/>
              </w:rPr>
            </w:pPr>
            <w:r>
              <w:rPr>
                <w:rFonts w:ascii="Times New Roman" w:hAnsi="Times New Roman"/>
                <w:b w:val="false"/>
                <w:bCs w:val="false"/>
                <w:sz w:val="20"/>
                <w:szCs w:val="20"/>
              </w:rPr>
              <w:t>Дезинфицирующее средство</w:t>
            </w:r>
          </w:p>
          <w:p>
            <w:pPr>
              <w:pStyle w:val="Normal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</w:r>
          </w:p>
          <w:p>
            <w:pPr>
              <w:pStyle w:val="Normal"/>
              <w:jc w:val="center"/>
              <w:rPr>
                <w:rFonts w:ascii="Arial" w:hAnsi="Arial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Код КТРУ: 20.20.14.000-00000005</w:t>
            </w:r>
          </w:p>
          <w:p>
            <w:pPr>
              <w:pStyle w:val="Normal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</w:r>
          </w:p>
          <w:p>
            <w:pPr>
              <w:pStyle w:val="Normal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форма выпуска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eastAsia="en-US" w:bidi="ar-SA"/>
              </w:rPr>
              <w:t>жидкость</w:t>
            </w:r>
          </w:p>
        </w:tc>
        <w:tc>
          <w:tcPr>
            <w:tcW w:w="1021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Style1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литр</w:t>
            </w:r>
          </w:p>
        </w:tc>
        <w:tc>
          <w:tcPr>
            <w:tcW w:w="112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</w:tr>
      <w:tr>
        <w:trPr>
          <w:trHeight w:val="397" w:hRule="atLeast"/>
        </w:trPr>
        <w:tc>
          <w:tcPr>
            <w:tcW w:w="57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4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средство концентрированное</w:t>
            </w:r>
          </w:p>
        </w:tc>
        <w:tc>
          <w:tcPr>
            <w:tcW w:w="36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eastAsia="en-US" w:bidi="ar-SA"/>
              </w:rPr>
              <w:t>да</w:t>
            </w:r>
          </w:p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eastAsia="en-US" w:bidi="ar-SA"/>
              </w:rPr>
              <w:t>(необходимость применения различной концентрации в зависимости от степени загрязнения)</w:t>
            </w:r>
          </w:p>
        </w:tc>
        <w:tc>
          <w:tcPr>
            <w:tcW w:w="102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2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424" w:hRule="atLeast"/>
        </w:trPr>
        <w:tc>
          <w:tcPr>
            <w:tcW w:w="57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4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упаковка</w:t>
            </w:r>
          </w:p>
        </w:tc>
        <w:tc>
          <w:tcPr>
            <w:tcW w:w="36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eastAsia="en-US" w:bidi="ar-SA"/>
              </w:rPr>
              <w:t>канистра</w:t>
            </w:r>
          </w:p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eastAsia="en-US" w:bidi="ar-SA"/>
              </w:rPr>
              <w:t>(наиболее функциональная упаковка при распределении по отделениям организации)</w:t>
            </w:r>
          </w:p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02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2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97" w:hRule="atLeast"/>
        </w:trPr>
        <w:tc>
          <w:tcPr>
            <w:tcW w:w="57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4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объём упаковки</w:t>
            </w:r>
          </w:p>
        </w:tc>
        <w:tc>
          <w:tcPr>
            <w:tcW w:w="36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eastAsia="en-US" w:bidi="ar-SA"/>
              </w:rPr>
              <w:t>5 литров</w:t>
            </w:r>
          </w:p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eastAsia="en-US" w:bidi="ar-SA"/>
              </w:rPr>
              <w:t>(наиболее функциональный объём при распределении по отделениям организации)</w:t>
            </w:r>
          </w:p>
        </w:tc>
        <w:tc>
          <w:tcPr>
            <w:tcW w:w="102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2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7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4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обрабатываемая поверхность</w:t>
            </w:r>
          </w:p>
        </w:tc>
        <w:tc>
          <w:tcPr>
            <w:tcW w:w="36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eastAsia="en-US" w:bidi="ar-SA"/>
              </w:rPr>
              <w:t>твердые поверхности , белье , инвентарь , приборы</w:t>
            </w:r>
          </w:p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eastAsia="en-US" w:bidi="ar-SA"/>
              </w:rPr>
              <w:t>(необходимость широкого применения на отделениях организации)</w:t>
            </w:r>
          </w:p>
        </w:tc>
        <w:tc>
          <w:tcPr>
            <w:tcW w:w="102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2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7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4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основное действующее вещество</w:t>
            </w:r>
          </w:p>
        </w:tc>
        <w:tc>
          <w:tcPr>
            <w:tcW w:w="36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АДБАХ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(эффективен при борьбе с вирусами встречающимися по специфике работы организации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(аденовирусы, атипичной пневмонии, ВИЧ, гепатит С, гепатита А, гепатита В, герпес, грипп, парентеральные гепатиты, полиомиелит, прочие возбудители ОРВИ, птичий грипп (H5N1), ротавирусы, свиной грипп (H1N1), энтеральные гепатиты, энтеровирусы))</w:t>
            </w:r>
          </w:p>
        </w:tc>
        <w:tc>
          <w:tcPr>
            <w:tcW w:w="102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2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7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4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стандарты</w:t>
            </w:r>
          </w:p>
        </w:tc>
        <w:tc>
          <w:tcPr>
            <w:tcW w:w="36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ГОСТ 12.1.007-76 , ГОСТ Р 56990-2016 , ГОСТ Р 58151.1-2018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(исключает вариации состава средства)</w:t>
            </w:r>
          </w:p>
        </w:tc>
        <w:tc>
          <w:tcPr>
            <w:tcW w:w="102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2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7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4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срок годности</w:t>
            </w:r>
          </w:p>
        </w:tc>
        <w:tc>
          <w:tcPr>
            <w:tcW w:w="36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 лет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(необходимость постоянного применения при продолжительном периоде времени)</w:t>
            </w:r>
          </w:p>
        </w:tc>
        <w:tc>
          <w:tcPr>
            <w:tcW w:w="102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2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7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04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kern w:val="0"/>
                <w:sz w:val="20"/>
                <w:szCs w:val="20"/>
                <w:shd w:fill="auto" w:val="clear"/>
                <w:lang w:val="ru-RU" w:bidi="ar-SA"/>
              </w:rPr>
              <w:t>Универсальное моющее средство Grass Универсал</w:t>
            </w:r>
          </w:p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val="ru-RU" w:bidi="ar-SA"/>
              </w:rPr>
              <w:t>ОКПД2: 20.41.32.119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форма выпуска</w:t>
            </w:r>
          </w:p>
        </w:tc>
        <w:tc>
          <w:tcPr>
            <w:tcW w:w="36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жидкость</w:t>
            </w:r>
          </w:p>
        </w:tc>
        <w:tc>
          <w:tcPr>
            <w:tcW w:w="1021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112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</w:tr>
      <w:tr>
        <w:trPr/>
        <w:tc>
          <w:tcPr>
            <w:tcW w:w="57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4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средство концентрированное</w:t>
            </w:r>
          </w:p>
        </w:tc>
        <w:tc>
          <w:tcPr>
            <w:tcW w:w="36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02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2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7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4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наличие антибактериального компонента</w:t>
            </w:r>
          </w:p>
        </w:tc>
        <w:tc>
          <w:tcPr>
            <w:tcW w:w="36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02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2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7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4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средство хлорсодержащее</w:t>
            </w:r>
          </w:p>
        </w:tc>
        <w:tc>
          <w:tcPr>
            <w:tcW w:w="36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02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2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7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4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упаковка</w:t>
            </w:r>
          </w:p>
        </w:tc>
        <w:tc>
          <w:tcPr>
            <w:tcW w:w="36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канистра</w:t>
            </w:r>
          </w:p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2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7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4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объём упаковки</w:t>
            </w:r>
          </w:p>
        </w:tc>
        <w:tc>
          <w:tcPr>
            <w:tcW w:w="36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Объем, мл/Вес, г -5000</w:t>
            </w:r>
          </w:p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2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1243" w:hRule="atLeast"/>
        </w:trPr>
        <w:tc>
          <w:tcPr>
            <w:tcW w:w="57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4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срок годности</w:t>
            </w:r>
          </w:p>
        </w:tc>
        <w:tc>
          <w:tcPr>
            <w:tcW w:w="36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24 месяца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color w:val="000000"/>
                <w:sz w:val="16"/>
                <w:szCs w:val="16"/>
              </w:rPr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2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7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04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Heading1"/>
              <w:spacing w:before="240" w:after="120"/>
              <w:jc w:val="center"/>
              <w:rPr>
                <w:rFonts w:ascii="Arial" w:hAnsi="Arial"/>
                <w:sz w:val="20"/>
              </w:rPr>
            </w:pPr>
            <w:r>
              <w:rPr>
                <w:rFonts w:ascii="Times New Roman" w:hAnsi="Times New Roman"/>
                <w:b w:val="false"/>
                <w:bCs w:val="false"/>
                <w:sz w:val="20"/>
                <w:szCs w:val="20"/>
              </w:rPr>
              <w:t>Полотенца бумажные Zewa или эквивалент</w:t>
            </w:r>
          </w:p>
          <w:p>
            <w:pPr>
              <w:pStyle w:val="BodyText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</w:r>
          </w:p>
          <w:p>
            <w:pPr>
              <w:pStyle w:val="BodyText"/>
              <w:jc w:val="center"/>
              <w:rPr>
                <w:rFonts w:ascii="Arial" w:hAnsi="Arial"/>
                <w:sz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ОКПД2: 17.22.11.130</w:t>
            </w:r>
          </w:p>
          <w:p>
            <w:pPr>
              <w:pStyle w:val="Normal"/>
              <w:jc w:val="center"/>
              <w:rPr>
                <w:rFonts w:ascii="Arial" w:hAnsi="Arial"/>
                <w:sz w:val="20"/>
              </w:rPr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</w:rPr>
              <w:t>тиснение</w:t>
            </w:r>
          </w:p>
        </w:tc>
        <w:tc>
          <w:tcPr>
            <w:tcW w:w="36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021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упак.</w:t>
            </w:r>
          </w:p>
        </w:tc>
        <w:tc>
          <w:tcPr>
            <w:tcW w:w="112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</w:tr>
      <w:tr>
        <w:trPr/>
        <w:tc>
          <w:tcPr>
            <w:tcW w:w="57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4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перфорация</w:t>
            </w:r>
          </w:p>
        </w:tc>
        <w:tc>
          <w:tcPr>
            <w:tcW w:w="36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02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2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7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4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</w:rPr>
              <w:t>цвет</w:t>
            </w:r>
          </w:p>
        </w:tc>
        <w:tc>
          <w:tcPr>
            <w:tcW w:w="36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белый</w:t>
            </w:r>
          </w:p>
        </w:tc>
        <w:tc>
          <w:tcPr>
            <w:tcW w:w="102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2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7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4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</w:rPr>
              <w:t>сырье</w:t>
            </w:r>
          </w:p>
        </w:tc>
        <w:tc>
          <w:tcPr>
            <w:tcW w:w="36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вторичная целлюлоза</w:t>
            </w:r>
          </w:p>
        </w:tc>
        <w:tc>
          <w:tcPr>
            <w:tcW w:w="102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2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7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4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</w:rPr>
              <w:t>количество слоев</w:t>
            </w:r>
          </w:p>
        </w:tc>
        <w:tc>
          <w:tcPr>
            <w:tcW w:w="36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2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2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7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4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</w:rPr>
              <w:t>форма выпуска</w:t>
            </w:r>
          </w:p>
        </w:tc>
        <w:tc>
          <w:tcPr>
            <w:tcW w:w="36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рулон</w:t>
            </w:r>
          </w:p>
        </w:tc>
        <w:tc>
          <w:tcPr>
            <w:tcW w:w="102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2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7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4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</w:rPr>
              <w:t>длина рулона</w:t>
            </w:r>
          </w:p>
        </w:tc>
        <w:tc>
          <w:tcPr>
            <w:tcW w:w="36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 м</w:t>
            </w:r>
          </w:p>
        </w:tc>
        <w:tc>
          <w:tcPr>
            <w:tcW w:w="102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2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7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4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</w:rPr>
              <w:t>размер листа</w:t>
            </w:r>
          </w:p>
        </w:tc>
        <w:tc>
          <w:tcPr>
            <w:tcW w:w="36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22.7x12.5 см</w:t>
            </w:r>
          </w:p>
        </w:tc>
        <w:tc>
          <w:tcPr>
            <w:tcW w:w="102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2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7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4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количество листов в рулоне</w:t>
            </w:r>
          </w:p>
        </w:tc>
        <w:tc>
          <w:tcPr>
            <w:tcW w:w="36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112</w:t>
            </w:r>
          </w:p>
        </w:tc>
        <w:tc>
          <w:tcPr>
            <w:tcW w:w="102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2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7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4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</w:rPr>
              <w:t>ширина рулона</w:t>
            </w:r>
          </w:p>
        </w:tc>
        <w:tc>
          <w:tcPr>
            <w:tcW w:w="36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22.7 см</w:t>
            </w:r>
          </w:p>
        </w:tc>
        <w:tc>
          <w:tcPr>
            <w:tcW w:w="102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2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7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4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диаметр рулона</w:t>
            </w:r>
          </w:p>
        </w:tc>
        <w:tc>
          <w:tcPr>
            <w:tcW w:w="36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11,4 см</w:t>
            </w:r>
          </w:p>
        </w:tc>
        <w:tc>
          <w:tcPr>
            <w:tcW w:w="102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2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7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4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</w:rPr>
              <w:t>диаметр втулки</w:t>
            </w:r>
          </w:p>
        </w:tc>
        <w:tc>
          <w:tcPr>
            <w:tcW w:w="36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 см</w:t>
            </w:r>
          </w:p>
        </w:tc>
        <w:tc>
          <w:tcPr>
            <w:tcW w:w="102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2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7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4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</w:rPr>
              <w:t>количество штук в упаковке</w:t>
            </w:r>
          </w:p>
        </w:tc>
        <w:tc>
          <w:tcPr>
            <w:tcW w:w="36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02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2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7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04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Ш</w:t>
            </w:r>
            <w:r>
              <w:rPr>
                <w:rFonts w:ascii="Times New Roman" w:hAnsi="Times New Roman"/>
                <w:sz w:val="20"/>
                <w:szCs w:val="20"/>
              </w:rPr>
              <w:t>ампунь</w:t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Код КТРУ: </w:t>
            </w:r>
            <w:r>
              <w:rPr>
                <w:rFonts w:ascii="Times New Roman" w:hAnsi="Times New Roman"/>
                <w:sz w:val="20"/>
                <w:szCs w:val="20"/>
              </w:rPr>
              <w:t>20.42.16.110-00000001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упаковка</w:t>
            </w:r>
          </w:p>
        </w:tc>
        <w:tc>
          <w:tcPr>
            <w:tcW w:w="36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канистра</w:t>
            </w:r>
          </w:p>
        </w:tc>
        <w:tc>
          <w:tcPr>
            <w:tcW w:w="1021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литр</w:t>
            </w:r>
          </w:p>
        </w:tc>
        <w:tc>
          <w:tcPr>
            <w:tcW w:w="112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</w:tr>
      <w:tr>
        <w:trPr/>
        <w:tc>
          <w:tcPr>
            <w:tcW w:w="57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4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объем упаковки</w:t>
            </w:r>
          </w:p>
        </w:tc>
        <w:tc>
          <w:tcPr>
            <w:tcW w:w="36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 л</w:t>
            </w:r>
          </w:p>
        </w:tc>
        <w:tc>
          <w:tcPr>
            <w:tcW w:w="102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2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7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4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Ph</w:t>
            </w:r>
          </w:p>
        </w:tc>
        <w:tc>
          <w:tcPr>
            <w:tcW w:w="36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нейтральный</w:t>
            </w:r>
          </w:p>
        </w:tc>
        <w:tc>
          <w:tcPr>
            <w:tcW w:w="102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2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7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4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красители</w:t>
            </w:r>
          </w:p>
        </w:tc>
        <w:tc>
          <w:tcPr>
            <w:tcW w:w="36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02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2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7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4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срок годности</w:t>
            </w:r>
          </w:p>
        </w:tc>
        <w:tc>
          <w:tcPr>
            <w:tcW w:w="36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 года</w:t>
            </w:r>
          </w:p>
        </w:tc>
        <w:tc>
          <w:tcPr>
            <w:tcW w:w="102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2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7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04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</w:t>
            </w:r>
            <w:r>
              <w:rPr>
                <w:rFonts w:ascii="Times New Roman" w:hAnsi="Times New Roman"/>
                <w:sz w:val="20"/>
                <w:szCs w:val="20"/>
              </w:rPr>
              <w:t>ыло туалетное жидкое</w:t>
            </w:r>
          </w:p>
          <w:p>
            <w:pPr>
              <w:pStyle w:val="Normal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</w:r>
          </w:p>
          <w:p>
            <w:pPr>
              <w:pStyle w:val="Normal"/>
              <w:jc w:val="center"/>
              <w:rPr>
                <w:rFonts w:ascii="Arial" w:hAnsi="Arial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Код КТРУ: </w:t>
            </w:r>
            <w:r>
              <w:rPr>
                <w:rFonts w:ascii="Times New Roman" w:hAnsi="Times New Roman"/>
                <w:sz w:val="20"/>
                <w:szCs w:val="20"/>
              </w:rPr>
              <w:t>20.41.31.130-00000002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вид упаковки</w:t>
            </w:r>
          </w:p>
        </w:tc>
        <w:tc>
          <w:tcPr>
            <w:tcW w:w="36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флакон с помповым дозатором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(обеспечивает наиболее полное соблюдение мер санитарной безопасности)</w:t>
            </w:r>
          </w:p>
        </w:tc>
        <w:tc>
          <w:tcPr>
            <w:tcW w:w="1021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17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литр</w:t>
            </w:r>
          </w:p>
        </w:tc>
        <w:tc>
          <w:tcPr>
            <w:tcW w:w="112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>
        <w:trPr/>
        <w:tc>
          <w:tcPr>
            <w:tcW w:w="57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4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объем упаковки</w:t>
            </w:r>
          </w:p>
        </w:tc>
        <w:tc>
          <w:tcPr>
            <w:tcW w:w="36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 л</w:t>
            </w:r>
          </w:p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eastAsia="en-US" w:bidi="ar-SA"/>
              </w:rPr>
              <w:t>(наиболее функциональный объём при распределении по отделениям организации)</w:t>
            </w:r>
          </w:p>
        </w:tc>
        <w:tc>
          <w:tcPr>
            <w:tcW w:w="102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2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7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4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наличие ароматической отдушки</w:t>
            </w:r>
          </w:p>
        </w:tc>
        <w:tc>
          <w:tcPr>
            <w:tcW w:w="36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02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2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57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4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наличие антибактериального компонента</w:t>
            </w:r>
          </w:p>
        </w:tc>
        <w:tc>
          <w:tcPr>
            <w:tcW w:w="368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02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2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jc w:val="both"/>
        <w:rPr>
          <w:b/>
          <w:bCs/>
        </w:rPr>
      </w:pPr>
      <w:r>
        <w:rPr>
          <w:b/>
          <w:bCs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312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swiss"/>
    <w:pitch w:val="default"/>
  </w:font>
  <w:font w:name="Liberation Serif">
    <w:altName w:val="Times New Roman"/>
    <w:charset w:val="cc"/>
    <w:family w:val="swiss"/>
    <w:pitch w:val="variable"/>
  </w:font>
  <w:font w:name="OpenSymbol">
    <w:altName w:val="Arial Unicode MS"/>
    <w:charset w:val="01"/>
    <w:family w:val="swiss"/>
    <w:pitch w:val="default"/>
  </w:font>
  <w:font w:name="Liberation Sans">
    <w:altName w:val="Arial"/>
    <w:charset w:val="01"/>
    <w:family w:val="swiss"/>
    <w:pitch w:val="default"/>
  </w:font>
  <w:font w:name="Arial Narrow">
    <w:charset w:val="01"/>
    <w:family w:val="swiss"/>
    <w:pitch w:val="default"/>
  </w:font>
  <w:font w:name="Times New Roman">
    <w:charset w:val="01"/>
    <w:family w:val="swiss"/>
    <w:pitch w:val="default"/>
  </w:font>
  <w:font w:name="Arial">
    <w:charset w:val="cc"/>
    <w:family w:val="swiss"/>
    <w:pitch w:val="variable"/>
  </w:font>
  <w:font w:name="Arial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doNotBreakWrappedTables/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ru-RU" w:eastAsia="zh-CN" w:bidi="hi-IN"/>
    </w:rPr>
  </w:style>
  <w:style w:type="paragraph" w:styleId="Heading1">
    <w:name w:val="Heading 1"/>
    <w:basedOn w:val="Style15"/>
    <w:next w:val="BodyText"/>
    <w:qFormat/>
    <w:pPr>
      <w:outlineLvl w:val="0"/>
    </w:pPr>
    <w:rPr>
      <w:rFonts w:ascii="Liberation Serif" w:hAnsi="Liberation Serif" w:eastAsia="NSimSun"/>
      <w:b/>
      <w:bCs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Hyperlink">
    <w:name w:val="Hyperlink"/>
    <w:rPr>
      <w:color w:val="000080"/>
      <w:u w:val="single"/>
    </w:rPr>
  </w:style>
  <w:style w:type="character" w:styleId="Style14" w:customStyle="1">
    <w:name w:val="Маркеры"/>
    <w:qFormat/>
    <w:rPr>
      <w:rFonts w:ascii="OpenSymbol" w:hAnsi="OpenSymbol" w:eastAsia="OpenSymbol" w:cs="OpenSymbol"/>
    </w:rPr>
  </w:style>
  <w:style w:type="paragraph" w:styleId="Style15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Arial Narrow" w:hAnsi="Arial Narrow"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ascii="Arial Narrow" w:hAnsi="Arial Narrow"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i/>
      <w:iCs/>
    </w:rPr>
  </w:style>
  <w:style w:type="paragraph" w:styleId="Indexheading">
    <w:name w:val="index heading"/>
    <w:basedOn w:val="Normal"/>
    <w:qFormat/>
    <w:pPr>
      <w:suppressLineNumbers/>
    </w:pPr>
    <w:rPr/>
  </w:style>
  <w:style w:type="paragraph" w:styleId="Style17" w:customStyle="1">
    <w:name w:val="Содержимое таблицы"/>
    <w:basedOn w:val="Normal"/>
    <w:qFormat/>
    <w:pPr>
      <w:widowControl w:val="false"/>
      <w:suppressLineNumbers/>
    </w:pPr>
    <w:rPr/>
  </w:style>
  <w:style w:type="paragraph" w:styleId="FootnoteText">
    <w:name w:val="Footnote Text"/>
    <w:basedOn w:val="Normal"/>
    <w:pPr>
      <w:suppressLineNumbers/>
      <w:ind w:hanging="339" w:left="339"/>
    </w:pPr>
    <w:rPr>
      <w:sz w:val="20"/>
      <w:szCs w:val="20"/>
    </w:rPr>
  </w:style>
  <w:style w:type="paragraph" w:styleId="Style18" w:customStyle="1">
    <w:name w:val="Заголовок таблицы"/>
    <w:basedOn w:val="Style17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Application>LibreOffice/7.6.4.1$Windows_X86_64 LibreOffice_project/e19e193f88cd6c0525a17fb7a176ed8e6a3e2aa1</Application>
  <AppVersion>15.0000</AppVersion>
  <Pages>2</Pages>
  <Words>301</Words>
  <Characters>2098</Characters>
  <CharactersWithSpaces>2303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2024-07-15T13:23:00Z</dcterms:created>
  <dc:creator>Пользователь Windows</dc:creator>
  <dc:description/>
  <dc:language>ru-RU</dc:language>
  <cp:lastModifiedBy/>
  <dcterms:modified xsi:type="dcterms:W3CDTF">2024-07-18T14:13:41Z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