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667" w:rsidRDefault="00685667" w:rsidP="00BD51FD">
      <w:pPr>
        <w:pStyle w:val="ConsPlusNormal"/>
        <w:spacing w:line="240" w:lineRule="atLeast"/>
        <w:ind w:firstLine="540"/>
        <w:jc w:val="right"/>
        <w:rPr>
          <w:rFonts w:ascii="Times New Roman" w:hAnsi="Times New Roman" w:cs="Times New Roman"/>
          <w:sz w:val="24"/>
          <w:szCs w:val="24"/>
        </w:rPr>
      </w:pPr>
    </w:p>
    <w:p w:rsidR="00150FCB" w:rsidRPr="00C255BE" w:rsidRDefault="00150FCB" w:rsidP="00150FCB">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C255BE">
        <w:rPr>
          <w:rFonts w:ascii="Times New Roman" w:eastAsia="Times New Roman" w:hAnsi="Times New Roman" w:cs="Times New Roman"/>
          <w:b/>
          <w:sz w:val="24"/>
          <w:szCs w:val="24"/>
          <w:lang w:eastAsia="ru-RU"/>
        </w:rPr>
        <w:t>РАСЧЕТ ЦЕНЫ КОНТРАКТА, ЗАКЛЮЧАЕМОГО С ЕДИНСТВЕННЫМ ИСПОЛНИТЕЛЕМ</w:t>
      </w:r>
    </w:p>
    <w:p w:rsidR="00FE2C77" w:rsidRPr="00C255BE" w:rsidRDefault="00FE2C77" w:rsidP="00150FCB">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8"/>
        <w:gridCol w:w="11456"/>
      </w:tblGrid>
      <w:tr w:rsidR="0081020F" w:rsidRPr="00C255BE" w:rsidTr="0081020F">
        <w:trPr>
          <w:trHeight w:val="573"/>
        </w:trPr>
        <w:tc>
          <w:tcPr>
            <w:tcW w:w="3678" w:type="dxa"/>
            <w:shd w:val="clear" w:color="auto" w:fill="auto"/>
          </w:tcPr>
          <w:p w:rsidR="0081020F" w:rsidRPr="00C255BE" w:rsidRDefault="0081020F" w:rsidP="004D5417">
            <w:pPr>
              <w:spacing w:after="0" w:line="240" w:lineRule="auto"/>
              <w:rPr>
                <w:rFonts w:ascii="Times New Roman" w:eastAsia="Times New Roman" w:hAnsi="Times New Roman" w:cs="Times New Roman"/>
                <w:b/>
                <w:lang w:eastAsia="ru-RU"/>
              </w:rPr>
            </w:pPr>
            <w:r w:rsidRPr="00C255BE">
              <w:rPr>
                <w:rFonts w:ascii="Times New Roman" w:eastAsia="Times New Roman" w:hAnsi="Times New Roman" w:cs="Times New Roman"/>
                <w:b/>
                <w:lang w:eastAsia="ru-RU"/>
              </w:rPr>
              <w:t>Основные характеристики объекта закупки</w:t>
            </w:r>
          </w:p>
        </w:tc>
        <w:tc>
          <w:tcPr>
            <w:tcW w:w="11456" w:type="dxa"/>
            <w:shd w:val="clear" w:color="auto" w:fill="auto"/>
            <w:vAlign w:val="center"/>
          </w:tcPr>
          <w:p w:rsidR="0081020F" w:rsidRPr="00C255BE" w:rsidRDefault="004D76D7" w:rsidP="005D1DE9">
            <w:pPr>
              <w:spacing w:after="0" w:line="240" w:lineRule="auto"/>
              <w:jc w:val="both"/>
              <w:rPr>
                <w:rFonts w:ascii="Times New Roman" w:eastAsia="Times New Roman" w:hAnsi="Times New Roman" w:cs="Times New Roman"/>
              </w:rPr>
            </w:pPr>
            <w:r w:rsidRPr="00C255BE">
              <w:rPr>
                <w:rFonts w:ascii="Times New Roman" w:eastAsia="Calibri" w:hAnsi="Times New Roman" w:cs="Times New Roman"/>
              </w:rPr>
              <w:t>Услуги по проведению экспертизы товара</w:t>
            </w:r>
          </w:p>
        </w:tc>
      </w:tr>
      <w:tr w:rsidR="0081020F" w:rsidRPr="00C255BE" w:rsidTr="0081020F">
        <w:tc>
          <w:tcPr>
            <w:tcW w:w="3678" w:type="dxa"/>
            <w:shd w:val="clear" w:color="auto" w:fill="auto"/>
          </w:tcPr>
          <w:p w:rsidR="0081020F" w:rsidRPr="00C255BE" w:rsidRDefault="0081020F" w:rsidP="0081020F">
            <w:pPr>
              <w:spacing w:after="0" w:line="240" w:lineRule="auto"/>
              <w:rPr>
                <w:rFonts w:ascii="Times New Roman" w:eastAsia="Times New Roman" w:hAnsi="Times New Roman" w:cs="Times New Roman"/>
                <w:b/>
                <w:lang w:eastAsia="ru-RU"/>
              </w:rPr>
            </w:pPr>
            <w:r w:rsidRPr="00C255BE">
              <w:rPr>
                <w:rFonts w:ascii="Times New Roman" w:eastAsia="Times New Roman" w:hAnsi="Times New Roman" w:cs="Times New Roman"/>
                <w:b/>
                <w:lang w:eastAsia="ru-RU"/>
              </w:rPr>
              <w:t>Используемый метод определения цены контракта с обоснованием:</w:t>
            </w:r>
          </w:p>
        </w:tc>
        <w:tc>
          <w:tcPr>
            <w:tcW w:w="11456" w:type="dxa"/>
            <w:shd w:val="clear" w:color="auto" w:fill="auto"/>
          </w:tcPr>
          <w:p w:rsidR="0081020F" w:rsidRPr="00C255BE" w:rsidRDefault="0081020F" w:rsidP="005D002C">
            <w:pPr>
              <w:tabs>
                <w:tab w:val="left" w:pos="290"/>
              </w:tabs>
              <w:spacing w:after="0" w:line="240" w:lineRule="auto"/>
              <w:jc w:val="both"/>
              <w:rPr>
                <w:rFonts w:ascii="Times New Roman" w:eastAsia="Times New Roman" w:hAnsi="Times New Roman" w:cs="Times New Roman"/>
                <w:lang w:eastAsia="ru-RU"/>
              </w:rPr>
            </w:pPr>
            <w:r w:rsidRPr="00C255BE">
              <w:rPr>
                <w:rFonts w:ascii="Times New Roman" w:eastAsia="Times New Roman" w:hAnsi="Times New Roman" w:cs="Times New Roman"/>
                <w:lang w:eastAsia="ru-RU"/>
              </w:rPr>
              <w:t xml:space="preserve">Формирование цены контракта осуществлено в соответствии с п.1 части 1 ст.22 Федерального закона от 05.04.2013 № 44-ФЗ, разделом 3 Приказа Минэкономразвития России от 02.10.2013 № 567 посредством применения приоритетного </w:t>
            </w:r>
            <w:r w:rsidRPr="00C255BE">
              <w:rPr>
                <w:rFonts w:ascii="Times New Roman" w:eastAsia="Times New Roman" w:hAnsi="Times New Roman" w:cs="Times New Roman"/>
                <w:b/>
                <w:i/>
                <w:lang w:eastAsia="ru-RU"/>
              </w:rPr>
              <w:t xml:space="preserve">метода сопоставимых рыночных цен (анализа рынка) </w:t>
            </w:r>
            <w:r w:rsidRPr="00C255BE">
              <w:rPr>
                <w:rFonts w:ascii="Times New Roman" w:eastAsia="Times New Roman" w:hAnsi="Times New Roman" w:cs="Times New Roman"/>
                <w:lang w:eastAsia="ru-RU"/>
              </w:rPr>
              <w:t xml:space="preserve">оказания идентичного вида </w:t>
            </w:r>
            <w:r w:rsidR="005D002C" w:rsidRPr="00C255BE">
              <w:rPr>
                <w:rFonts w:ascii="Times New Roman" w:eastAsia="Times New Roman" w:hAnsi="Times New Roman" w:cs="Times New Roman"/>
                <w:lang w:eastAsia="ru-RU"/>
              </w:rPr>
              <w:t>товара</w:t>
            </w:r>
            <w:r w:rsidRPr="00C255BE">
              <w:rPr>
                <w:rFonts w:ascii="Times New Roman" w:eastAsia="Times New Roman" w:hAnsi="Times New Roman" w:cs="Times New Roman"/>
                <w:lang w:eastAsia="ru-RU"/>
              </w:rPr>
              <w:t>.</w:t>
            </w:r>
          </w:p>
        </w:tc>
      </w:tr>
      <w:tr w:rsidR="0081020F" w:rsidRPr="00C255BE" w:rsidTr="00DF1C3D">
        <w:tc>
          <w:tcPr>
            <w:tcW w:w="15134" w:type="dxa"/>
            <w:gridSpan w:val="2"/>
            <w:shd w:val="clear" w:color="auto" w:fill="auto"/>
          </w:tcPr>
          <w:p w:rsidR="0081020F" w:rsidRPr="00C255BE" w:rsidRDefault="0081020F" w:rsidP="0081020F">
            <w:pPr>
              <w:spacing w:after="0" w:line="240" w:lineRule="auto"/>
              <w:ind w:firstLine="709"/>
              <w:jc w:val="both"/>
              <w:rPr>
                <w:rFonts w:ascii="Times New Roman" w:eastAsia="Times New Roman" w:hAnsi="Times New Roman" w:cs="Times New Roman"/>
                <w:lang w:eastAsia="ru-RU"/>
              </w:rPr>
            </w:pPr>
            <w:r w:rsidRPr="00C255BE">
              <w:rPr>
                <w:rFonts w:ascii="Times New Roman" w:eastAsia="Times New Roman" w:hAnsi="Times New Roman" w:cs="Times New Roman"/>
                <w:b/>
                <w:lang w:eastAsia="ru-RU"/>
              </w:rPr>
              <w:t>Обоснование и расчет цены контракта:</w:t>
            </w:r>
          </w:p>
        </w:tc>
      </w:tr>
      <w:tr w:rsidR="0081020F" w:rsidRPr="00C255BE" w:rsidTr="00DF1C3D">
        <w:tc>
          <w:tcPr>
            <w:tcW w:w="15134" w:type="dxa"/>
            <w:gridSpan w:val="2"/>
            <w:shd w:val="clear" w:color="auto" w:fill="auto"/>
          </w:tcPr>
          <w:p w:rsidR="0081020F" w:rsidRPr="00C255BE" w:rsidRDefault="0081020F" w:rsidP="0081020F">
            <w:pPr>
              <w:widowControl w:val="0"/>
              <w:numPr>
                <w:ilvl w:val="0"/>
                <w:numId w:val="3"/>
              </w:numPr>
              <w:tabs>
                <w:tab w:val="left" w:pos="0"/>
                <w:tab w:val="left" w:pos="284"/>
              </w:tabs>
              <w:autoSpaceDE w:val="0"/>
              <w:autoSpaceDN w:val="0"/>
              <w:adjustRightInd w:val="0"/>
              <w:spacing w:after="0" w:line="240" w:lineRule="auto"/>
              <w:ind w:left="0" w:firstLine="0"/>
              <w:contextualSpacing/>
              <w:jc w:val="both"/>
              <w:rPr>
                <w:rFonts w:ascii="Calibri" w:eastAsia="Calibri" w:hAnsi="Calibri" w:cs="Times New Roman"/>
              </w:rPr>
            </w:pPr>
            <w:r w:rsidRPr="00C255BE">
              <w:rPr>
                <w:rFonts w:ascii="Times New Roman" w:eastAsia="Calibri" w:hAnsi="Times New Roman" w:cs="Times New Roman"/>
              </w:rPr>
              <w:t xml:space="preserve">ГБУ ДО СШОР №1 Московского района был направлен запрос на получение ценовой информации в 5 организаций, осуществляющих </w:t>
            </w:r>
            <w:r w:rsidR="005D002C" w:rsidRPr="00C255BE">
              <w:rPr>
                <w:rFonts w:ascii="Times New Roman" w:eastAsia="Calibri" w:hAnsi="Times New Roman" w:cs="Times New Roman"/>
              </w:rPr>
              <w:t xml:space="preserve">поставку </w:t>
            </w:r>
            <w:r w:rsidRPr="00C255BE">
              <w:rPr>
                <w:rFonts w:ascii="Times New Roman" w:eastAsia="Times New Roman" w:hAnsi="Times New Roman" w:cs="Times New Roman"/>
                <w:lang w:eastAsia="ru-RU"/>
              </w:rPr>
              <w:t xml:space="preserve">идентичного вида </w:t>
            </w:r>
            <w:r w:rsidR="005D002C" w:rsidRPr="00C255BE">
              <w:rPr>
                <w:rFonts w:ascii="Times New Roman" w:eastAsia="Times New Roman" w:hAnsi="Times New Roman" w:cs="Times New Roman"/>
                <w:lang w:eastAsia="ru-RU"/>
              </w:rPr>
              <w:t>товара</w:t>
            </w:r>
            <w:r w:rsidRPr="00C255BE">
              <w:rPr>
                <w:rFonts w:ascii="Times New Roman" w:eastAsia="Calibri" w:hAnsi="Times New Roman" w:cs="Times New Roman"/>
              </w:rPr>
              <w:t>.  На дату окончания предоставления ценовой информации получено 3 коммерческих предложения.</w:t>
            </w:r>
            <w:r w:rsidRPr="00C255BE">
              <w:rPr>
                <w:rFonts w:ascii="Calibri" w:eastAsia="Courier New" w:hAnsi="Calibri" w:cs="Times New Roman"/>
                <w:lang w:bidi="ru-RU"/>
              </w:rPr>
              <w:t xml:space="preserve">  </w:t>
            </w:r>
          </w:p>
          <w:p w:rsidR="0081020F" w:rsidRPr="00C255BE" w:rsidRDefault="0081020F" w:rsidP="004F0A36">
            <w:pPr>
              <w:pStyle w:val="a8"/>
              <w:numPr>
                <w:ilvl w:val="0"/>
                <w:numId w:val="3"/>
              </w:numPr>
              <w:tabs>
                <w:tab w:val="left" w:pos="993"/>
              </w:tabs>
              <w:spacing w:after="0" w:line="240" w:lineRule="auto"/>
              <w:jc w:val="both"/>
              <w:rPr>
                <w:rFonts w:ascii="Times New Roman" w:eastAsia="Calibri" w:hAnsi="Times New Roman" w:cs="Times New Roman"/>
              </w:rPr>
            </w:pPr>
            <w:r w:rsidRPr="00C255BE">
              <w:rPr>
                <w:rFonts w:ascii="Times New Roman" w:eastAsia="Times New Roman" w:hAnsi="Times New Roman" w:cs="Times New Roman"/>
                <w:lang w:eastAsia="ru-RU"/>
              </w:rPr>
              <w:t xml:space="preserve">На основании полученных данных о </w:t>
            </w:r>
            <w:r w:rsidRPr="00C255BE">
              <w:rPr>
                <w:rFonts w:ascii="Times New Roman" w:eastAsia="Calibri" w:hAnsi="Times New Roman" w:cs="Times New Roman"/>
              </w:rPr>
              <w:t>с</w:t>
            </w:r>
            <w:r w:rsidRPr="00C255BE">
              <w:rPr>
                <w:rFonts w:ascii="Times New Roman" w:eastAsia="Times New Roman" w:hAnsi="Times New Roman" w:cs="Times New Roman"/>
                <w:lang w:eastAsia="ru-RU"/>
              </w:rPr>
              <w:t xml:space="preserve">тоимости было проведено исследование в целях определения однородности совокупности значений выявленных цен, используемых в расчете цены контракта </w:t>
            </w:r>
            <w:r w:rsidRPr="00C255BE">
              <w:rPr>
                <w:rFonts w:ascii="Times New Roman" w:eastAsia="Calibri" w:hAnsi="Times New Roman" w:cs="Times New Roman"/>
              </w:rPr>
              <w:t>определен коэффициент вариации:</w:t>
            </w:r>
          </w:p>
          <w:p w:rsidR="004F0A36" w:rsidRPr="00C255BE" w:rsidRDefault="004F0A36" w:rsidP="004F0A36">
            <w:pPr>
              <w:pStyle w:val="a8"/>
              <w:tabs>
                <w:tab w:val="left" w:pos="993"/>
              </w:tabs>
              <w:spacing w:after="0" w:line="240" w:lineRule="auto"/>
              <w:ind w:left="367"/>
              <w:jc w:val="both"/>
              <w:rPr>
                <w:rFonts w:ascii="Times New Roman" w:eastAsia="Calibri" w:hAnsi="Times New Roman" w:cs="Times New Roman"/>
              </w:rPr>
            </w:pPr>
          </w:p>
          <w:tbl>
            <w:tblPr>
              <w:tblStyle w:val="23"/>
              <w:tblW w:w="5000" w:type="pct"/>
              <w:jc w:val="center"/>
              <w:tblLayout w:type="fixed"/>
              <w:tblLook w:val="04A0" w:firstRow="1" w:lastRow="0" w:firstColumn="1" w:lastColumn="0" w:noHBand="0" w:noVBand="1"/>
            </w:tblPr>
            <w:tblGrid>
              <w:gridCol w:w="486"/>
              <w:gridCol w:w="2251"/>
              <w:gridCol w:w="951"/>
              <w:gridCol w:w="728"/>
              <w:gridCol w:w="1136"/>
              <w:gridCol w:w="1076"/>
              <w:gridCol w:w="1118"/>
              <w:gridCol w:w="1044"/>
              <w:gridCol w:w="1413"/>
              <w:gridCol w:w="1276"/>
              <w:gridCol w:w="1136"/>
              <w:gridCol w:w="769"/>
              <w:gridCol w:w="1524"/>
            </w:tblGrid>
            <w:tr w:rsidR="0081020F" w:rsidRPr="00C255BE" w:rsidTr="00670E33">
              <w:trPr>
                <w:trHeight w:val="256"/>
                <w:jc w:val="center"/>
              </w:trPr>
              <w:tc>
                <w:tcPr>
                  <w:tcW w:w="163" w:type="pct"/>
                  <w:vMerge w:val="restart"/>
                  <w:vAlign w:val="center"/>
                </w:tcPr>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 п/п</w:t>
                  </w:r>
                </w:p>
              </w:tc>
              <w:tc>
                <w:tcPr>
                  <w:tcW w:w="755" w:type="pct"/>
                  <w:vMerge w:val="restart"/>
                  <w:vAlign w:val="center"/>
                </w:tcPr>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Наименование объекта закупки</w:t>
                  </w:r>
                </w:p>
              </w:tc>
              <w:tc>
                <w:tcPr>
                  <w:tcW w:w="319" w:type="pct"/>
                  <w:vMerge w:val="restart"/>
                  <w:vAlign w:val="center"/>
                </w:tcPr>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Ед.изм.</w:t>
                  </w:r>
                </w:p>
              </w:tc>
              <w:tc>
                <w:tcPr>
                  <w:tcW w:w="244" w:type="pct"/>
                  <w:vMerge w:val="restart"/>
                  <w:vAlign w:val="center"/>
                </w:tcPr>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 xml:space="preserve">Количество </w:t>
                  </w:r>
                </w:p>
              </w:tc>
              <w:tc>
                <w:tcPr>
                  <w:tcW w:w="1117" w:type="pct"/>
                  <w:gridSpan w:val="3"/>
                  <w:vAlign w:val="center"/>
                </w:tcPr>
                <w:p w:rsidR="0081020F" w:rsidRPr="00C255BE" w:rsidRDefault="0081020F" w:rsidP="00584B17">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 xml:space="preserve">Цена единицы </w:t>
                  </w:r>
                  <w:r w:rsidR="00584B17" w:rsidRPr="00C255BE">
                    <w:rPr>
                      <w:rFonts w:ascii="Times New Roman" w:eastAsia="Times New Roman" w:hAnsi="Times New Roman"/>
                      <w:sz w:val="16"/>
                      <w:szCs w:val="16"/>
                    </w:rPr>
                    <w:t>товара</w:t>
                  </w:r>
                  <w:r w:rsidRPr="00C255BE">
                    <w:rPr>
                      <w:rFonts w:ascii="Times New Roman" w:eastAsia="Times New Roman" w:hAnsi="Times New Roman"/>
                      <w:sz w:val="16"/>
                      <w:szCs w:val="16"/>
                    </w:rPr>
                    <w:t xml:space="preserve"> с учетом всех расходов по контракту (руб.)</w:t>
                  </w:r>
                </w:p>
              </w:tc>
              <w:tc>
                <w:tcPr>
                  <w:tcW w:w="350" w:type="pct"/>
                  <w:vMerge w:val="restart"/>
                  <w:vAlign w:val="center"/>
                </w:tcPr>
                <w:p w:rsidR="0081020F" w:rsidRPr="00C255BE" w:rsidRDefault="0081020F" w:rsidP="00056DA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 xml:space="preserve">Средняя арифметическая величина цены единицы </w:t>
                  </w:r>
                  <w:r w:rsidR="00056DAF" w:rsidRPr="00C255BE">
                    <w:rPr>
                      <w:rFonts w:ascii="Times New Roman" w:eastAsia="Times New Roman" w:hAnsi="Times New Roman"/>
                      <w:sz w:val="16"/>
                      <w:szCs w:val="16"/>
                    </w:rPr>
                    <w:t>товара</w:t>
                  </w:r>
                  <w:r w:rsidRPr="00C255BE">
                    <w:rPr>
                      <w:rFonts w:ascii="Times New Roman" w:eastAsia="Times New Roman" w:hAnsi="Times New Roman"/>
                      <w:sz w:val="16"/>
                      <w:szCs w:val="16"/>
                    </w:rPr>
                    <w:t>, руб.</w:t>
                  </w:r>
                </w:p>
              </w:tc>
              <w:tc>
                <w:tcPr>
                  <w:tcW w:w="474" w:type="pct"/>
                  <w:vMerge w:val="restart"/>
                  <w:vAlign w:val="center"/>
                </w:tcPr>
                <w:p w:rsidR="0081020F" w:rsidRPr="00C255BE" w:rsidRDefault="0081020F" w:rsidP="0081020F">
                  <w:pPr>
                    <w:tabs>
                      <w:tab w:val="left" w:pos="290"/>
                    </w:tabs>
                    <w:contextualSpacing/>
                    <w:jc w:val="center"/>
                    <w:rPr>
                      <w:rFonts w:ascii="Times New Roman" w:eastAsia="Times New Roman" w:hAnsi="Times New Roman"/>
                      <w:b/>
                      <w:sz w:val="16"/>
                      <w:szCs w:val="16"/>
                    </w:rPr>
                  </w:pPr>
                  <w:r w:rsidRPr="00C255BE">
                    <w:rPr>
                      <w:rFonts w:ascii="Times New Roman" w:eastAsia="Times New Roman" w:hAnsi="Times New Roman"/>
                      <w:b/>
                      <w:sz w:val="16"/>
                      <w:szCs w:val="16"/>
                    </w:rPr>
                    <w:t xml:space="preserve">Наименьшее значение цены </w:t>
                  </w:r>
                  <w:r w:rsidR="00056DAF" w:rsidRPr="00C255BE">
                    <w:rPr>
                      <w:rFonts w:ascii="Times New Roman" w:eastAsia="Times New Roman" w:hAnsi="Times New Roman"/>
                      <w:b/>
                      <w:sz w:val="16"/>
                      <w:szCs w:val="16"/>
                    </w:rPr>
                    <w:t>товара</w:t>
                  </w:r>
                  <w:r w:rsidRPr="00C255BE">
                    <w:rPr>
                      <w:rFonts w:ascii="Times New Roman" w:eastAsia="Times New Roman" w:hAnsi="Times New Roman"/>
                      <w:b/>
                      <w:sz w:val="16"/>
                      <w:szCs w:val="16"/>
                    </w:rPr>
                    <w:t>,</w:t>
                  </w:r>
                </w:p>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b/>
                      <w:sz w:val="16"/>
                      <w:szCs w:val="16"/>
                    </w:rPr>
                    <w:t>руб</w:t>
                  </w:r>
                  <w:r w:rsidRPr="00C255BE">
                    <w:rPr>
                      <w:rFonts w:ascii="Times New Roman" w:eastAsia="Times New Roman" w:hAnsi="Times New Roman"/>
                      <w:sz w:val="16"/>
                      <w:szCs w:val="16"/>
                    </w:rPr>
                    <w:t>.</w:t>
                  </w:r>
                </w:p>
              </w:tc>
              <w:tc>
                <w:tcPr>
                  <w:tcW w:w="428" w:type="pct"/>
                  <w:vMerge w:val="restart"/>
                  <w:vAlign w:val="center"/>
                </w:tcPr>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Среднее квадратич. отклонение</w:t>
                  </w:r>
                </w:p>
              </w:tc>
              <w:tc>
                <w:tcPr>
                  <w:tcW w:w="381" w:type="pct"/>
                  <w:vMerge w:val="restart"/>
                  <w:vAlign w:val="center"/>
                </w:tcPr>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Коэффициент вариации,</w:t>
                  </w:r>
                </w:p>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sz w:val="16"/>
                      <w:szCs w:val="16"/>
                    </w:rPr>
                    <w:t>%</w:t>
                  </w:r>
                </w:p>
              </w:tc>
              <w:tc>
                <w:tcPr>
                  <w:tcW w:w="258" w:type="pct"/>
                  <w:vMerge w:val="restart"/>
                  <w:vAlign w:val="center"/>
                </w:tcPr>
                <w:p w:rsidR="0081020F" w:rsidRPr="00C255BE" w:rsidRDefault="0081020F" w:rsidP="0081020F">
                  <w:pPr>
                    <w:jc w:val="center"/>
                    <w:rPr>
                      <w:rFonts w:ascii="Times New Roman" w:eastAsia="Times New Roman" w:hAnsi="Times New Roman"/>
                      <w:color w:val="000000"/>
                      <w:sz w:val="16"/>
                      <w:szCs w:val="16"/>
                    </w:rPr>
                  </w:pPr>
                  <w:r w:rsidRPr="00C255BE">
                    <w:rPr>
                      <w:rFonts w:ascii="Times New Roman" w:eastAsia="Times New Roman" w:hAnsi="Times New Roman"/>
                      <w:color w:val="000000"/>
                      <w:sz w:val="16"/>
                      <w:szCs w:val="16"/>
                    </w:rPr>
                    <w:t>ОДН/</w:t>
                  </w:r>
                </w:p>
                <w:p w:rsidR="0081020F" w:rsidRPr="00C255BE" w:rsidRDefault="0081020F" w:rsidP="0081020F">
                  <w:pPr>
                    <w:jc w:val="center"/>
                    <w:rPr>
                      <w:rFonts w:ascii="Times New Roman" w:eastAsia="Times New Roman" w:hAnsi="Times New Roman"/>
                      <w:color w:val="000000"/>
                      <w:sz w:val="16"/>
                      <w:szCs w:val="16"/>
                    </w:rPr>
                  </w:pPr>
                  <w:r w:rsidRPr="00C255BE">
                    <w:rPr>
                      <w:rFonts w:ascii="Times New Roman" w:eastAsia="Times New Roman" w:hAnsi="Times New Roman"/>
                      <w:color w:val="000000"/>
                      <w:sz w:val="16"/>
                      <w:szCs w:val="16"/>
                    </w:rPr>
                    <w:t>НЕ</w:t>
                  </w:r>
                </w:p>
                <w:p w:rsidR="0081020F" w:rsidRPr="00C255BE" w:rsidRDefault="0081020F" w:rsidP="0081020F">
                  <w:pPr>
                    <w:tabs>
                      <w:tab w:val="left" w:pos="290"/>
                    </w:tabs>
                    <w:contextualSpacing/>
                    <w:jc w:val="center"/>
                    <w:rPr>
                      <w:rFonts w:ascii="Times New Roman" w:eastAsia="Times New Roman" w:hAnsi="Times New Roman"/>
                      <w:b/>
                      <w:sz w:val="16"/>
                      <w:szCs w:val="16"/>
                    </w:rPr>
                  </w:pPr>
                  <w:r w:rsidRPr="00C255BE">
                    <w:rPr>
                      <w:rFonts w:ascii="Times New Roman" w:eastAsia="Times New Roman" w:hAnsi="Times New Roman"/>
                      <w:color w:val="000000"/>
                      <w:sz w:val="16"/>
                      <w:szCs w:val="16"/>
                    </w:rPr>
                    <w:t>ОДН.</w:t>
                  </w:r>
                </w:p>
              </w:tc>
              <w:tc>
                <w:tcPr>
                  <w:tcW w:w="511" w:type="pct"/>
                  <w:vMerge w:val="restart"/>
                  <w:vAlign w:val="center"/>
                </w:tcPr>
                <w:p w:rsidR="0081020F" w:rsidRPr="00C255BE" w:rsidRDefault="0081020F" w:rsidP="0081020F">
                  <w:pPr>
                    <w:tabs>
                      <w:tab w:val="left" w:pos="290"/>
                    </w:tabs>
                    <w:contextualSpacing/>
                    <w:jc w:val="center"/>
                    <w:rPr>
                      <w:rFonts w:ascii="Times New Roman" w:eastAsia="Times New Roman" w:hAnsi="Times New Roman"/>
                      <w:b/>
                      <w:sz w:val="16"/>
                      <w:szCs w:val="16"/>
                    </w:rPr>
                  </w:pPr>
                  <w:r w:rsidRPr="00C255BE">
                    <w:rPr>
                      <w:rFonts w:ascii="Times New Roman" w:eastAsia="Times New Roman" w:hAnsi="Times New Roman"/>
                      <w:b/>
                      <w:sz w:val="16"/>
                      <w:szCs w:val="16"/>
                    </w:rPr>
                    <w:t>Минимальная цена</w:t>
                  </w:r>
                </w:p>
                <w:p w:rsidR="0081020F" w:rsidRPr="00C255BE" w:rsidRDefault="0081020F" w:rsidP="0081020F">
                  <w:pPr>
                    <w:tabs>
                      <w:tab w:val="left" w:pos="290"/>
                    </w:tabs>
                    <w:contextualSpacing/>
                    <w:jc w:val="center"/>
                    <w:rPr>
                      <w:rFonts w:ascii="Times New Roman" w:eastAsia="Times New Roman" w:hAnsi="Times New Roman"/>
                      <w:b/>
                      <w:sz w:val="16"/>
                      <w:szCs w:val="16"/>
                    </w:rPr>
                  </w:pPr>
                  <w:r w:rsidRPr="00C255BE">
                    <w:rPr>
                      <w:rFonts w:ascii="Times New Roman" w:eastAsia="Times New Roman" w:hAnsi="Times New Roman"/>
                      <w:b/>
                      <w:sz w:val="16"/>
                      <w:szCs w:val="16"/>
                    </w:rPr>
                    <w:t>контракта,</w:t>
                  </w:r>
                </w:p>
                <w:p w:rsidR="0081020F" w:rsidRPr="00C255BE" w:rsidRDefault="0081020F" w:rsidP="0081020F">
                  <w:pPr>
                    <w:tabs>
                      <w:tab w:val="left" w:pos="290"/>
                    </w:tabs>
                    <w:contextualSpacing/>
                    <w:jc w:val="center"/>
                    <w:rPr>
                      <w:rFonts w:ascii="Times New Roman" w:eastAsia="Times New Roman" w:hAnsi="Times New Roman"/>
                      <w:sz w:val="16"/>
                      <w:szCs w:val="16"/>
                    </w:rPr>
                  </w:pPr>
                  <w:r w:rsidRPr="00C255BE">
                    <w:rPr>
                      <w:rFonts w:ascii="Times New Roman" w:eastAsia="Times New Roman" w:hAnsi="Times New Roman"/>
                      <w:b/>
                      <w:sz w:val="16"/>
                      <w:szCs w:val="16"/>
                    </w:rPr>
                    <w:t>руб.</w:t>
                  </w:r>
                </w:p>
              </w:tc>
            </w:tr>
            <w:tr w:rsidR="00485EB0" w:rsidRPr="00C255BE" w:rsidTr="00670E33">
              <w:trPr>
                <w:trHeight w:val="1982"/>
                <w:jc w:val="center"/>
              </w:trPr>
              <w:tc>
                <w:tcPr>
                  <w:tcW w:w="163"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755"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319"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244"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381" w:type="pct"/>
                </w:tcPr>
                <w:p w:rsidR="00485EB0" w:rsidRPr="00C255BE" w:rsidRDefault="00485EB0" w:rsidP="00485EB0">
                  <w:pPr>
                    <w:jc w:val="center"/>
                    <w:rPr>
                      <w:rFonts w:ascii="Times New Roman" w:eastAsia="Times New Roman" w:hAnsi="Times New Roman"/>
                      <w:sz w:val="16"/>
                      <w:szCs w:val="16"/>
                    </w:rPr>
                  </w:pPr>
                  <w:r w:rsidRPr="00C255BE">
                    <w:rPr>
                      <w:rFonts w:ascii="Times New Roman" w:eastAsia="Times New Roman" w:hAnsi="Times New Roman"/>
                      <w:sz w:val="16"/>
                      <w:szCs w:val="16"/>
                    </w:rPr>
                    <w:t xml:space="preserve">Цена предл. №1   </w:t>
                  </w:r>
                </w:p>
                <w:p w:rsidR="00485EB0" w:rsidRPr="00C255BE" w:rsidRDefault="00485EB0" w:rsidP="004D76D7">
                  <w:pPr>
                    <w:jc w:val="center"/>
                    <w:rPr>
                      <w:rFonts w:ascii="Times New Roman" w:eastAsia="Times New Roman" w:hAnsi="Times New Roman"/>
                      <w:sz w:val="16"/>
                      <w:szCs w:val="16"/>
                    </w:rPr>
                  </w:pPr>
                  <w:r w:rsidRPr="00C255BE">
                    <w:rPr>
                      <w:rFonts w:ascii="Times New Roman" w:eastAsia="Times New Roman" w:hAnsi="Times New Roman"/>
                      <w:sz w:val="16"/>
                      <w:szCs w:val="16"/>
                    </w:rPr>
                    <w:t xml:space="preserve"> вх.№ </w:t>
                  </w:r>
                  <w:r w:rsidR="004D76D7" w:rsidRPr="00C255BE">
                    <w:rPr>
                      <w:rFonts w:ascii="Times New Roman" w:eastAsia="Times New Roman" w:hAnsi="Times New Roman"/>
                      <w:sz w:val="16"/>
                      <w:szCs w:val="16"/>
                    </w:rPr>
                    <w:t xml:space="preserve">24/801 от </w:t>
                  </w:r>
                  <w:r w:rsidR="004D76D7" w:rsidRPr="00C255BE">
                    <w:rPr>
                      <w:rFonts w:ascii="Times New Roman" w:eastAsia="Times New Roman" w:hAnsi="Times New Roman"/>
                      <w:sz w:val="16"/>
                      <w:szCs w:val="16"/>
                    </w:rPr>
                    <w:t>30.07.2024</w:t>
                  </w:r>
                  <w:r w:rsidR="004D76D7" w:rsidRPr="00C255BE">
                    <w:rPr>
                      <w:rFonts w:ascii="Times New Roman" w:eastAsia="Times New Roman" w:hAnsi="Times New Roman"/>
                      <w:sz w:val="16"/>
                      <w:szCs w:val="16"/>
                    </w:rPr>
                    <w:t xml:space="preserve"> </w:t>
                  </w:r>
                  <w:r w:rsidRPr="00C255BE">
                    <w:rPr>
                      <w:rFonts w:ascii="Times New Roman" w:eastAsia="Times New Roman" w:hAnsi="Times New Roman"/>
                      <w:sz w:val="16"/>
                      <w:szCs w:val="16"/>
                    </w:rPr>
                    <w:t>(руб. вкл. НДС)</w:t>
                  </w:r>
                </w:p>
              </w:tc>
              <w:tc>
                <w:tcPr>
                  <w:tcW w:w="361" w:type="pct"/>
                </w:tcPr>
                <w:p w:rsidR="004D76D7" w:rsidRPr="00C255BE" w:rsidRDefault="004D76D7" w:rsidP="004D76D7">
                  <w:pPr>
                    <w:jc w:val="center"/>
                    <w:rPr>
                      <w:rFonts w:ascii="Times New Roman" w:eastAsia="Times New Roman" w:hAnsi="Times New Roman"/>
                      <w:sz w:val="16"/>
                      <w:szCs w:val="16"/>
                    </w:rPr>
                  </w:pPr>
                  <w:r w:rsidRPr="00C255BE">
                    <w:rPr>
                      <w:rFonts w:ascii="Times New Roman" w:eastAsia="Times New Roman" w:hAnsi="Times New Roman"/>
                      <w:sz w:val="16"/>
                      <w:szCs w:val="16"/>
                    </w:rPr>
                    <w:t>Цена предл. №</w:t>
                  </w:r>
                  <w:r w:rsidRPr="00C255BE">
                    <w:rPr>
                      <w:rFonts w:ascii="Times New Roman" w:eastAsia="Times New Roman" w:hAnsi="Times New Roman"/>
                      <w:sz w:val="16"/>
                      <w:szCs w:val="16"/>
                    </w:rPr>
                    <w:t>2</w:t>
                  </w:r>
                  <w:r w:rsidRPr="00C255BE">
                    <w:rPr>
                      <w:rFonts w:ascii="Times New Roman" w:eastAsia="Times New Roman" w:hAnsi="Times New Roman"/>
                      <w:sz w:val="16"/>
                      <w:szCs w:val="16"/>
                    </w:rPr>
                    <w:t xml:space="preserve">   </w:t>
                  </w:r>
                </w:p>
                <w:p w:rsidR="00485EB0" w:rsidRPr="00C255BE" w:rsidRDefault="004D76D7" w:rsidP="004D76D7">
                  <w:pPr>
                    <w:jc w:val="center"/>
                    <w:rPr>
                      <w:rFonts w:ascii="Times New Roman" w:eastAsia="Times New Roman" w:hAnsi="Times New Roman"/>
                      <w:sz w:val="16"/>
                      <w:szCs w:val="16"/>
                    </w:rPr>
                  </w:pPr>
                  <w:bookmarkStart w:id="0" w:name="_GoBack"/>
                  <w:bookmarkEnd w:id="0"/>
                  <w:r w:rsidRPr="00C255BE">
                    <w:rPr>
                      <w:rFonts w:ascii="Times New Roman" w:eastAsia="Times New Roman" w:hAnsi="Times New Roman"/>
                      <w:sz w:val="16"/>
                      <w:szCs w:val="16"/>
                    </w:rPr>
                    <w:t>вх.№ 24/80</w:t>
                  </w:r>
                  <w:r w:rsidRPr="00C255BE">
                    <w:rPr>
                      <w:rFonts w:ascii="Times New Roman" w:eastAsia="Times New Roman" w:hAnsi="Times New Roman"/>
                      <w:sz w:val="16"/>
                      <w:szCs w:val="16"/>
                    </w:rPr>
                    <w:t>2</w:t>
                  </w:r>
                  <w:r w:rsidRPr="00C255BE">
                    <w:rPr>
                      <w:rFonts w:ascii="Times New Roman" w:eastAsia="Times New Roman" w:hAnsi="Times New Roman"/>
                      <w:sz w:val="16"/>
                      <w:szCs w:val="16"/>
                    </w:rPr>
                    <w:t xml:space="preserve"> от 30.07.2024 (руб. вкл. НДС)</w:t>
                  </w:r>
                </w:p>
              </w:tc>
              <w:tc>
                <w:tcPr>
                  <w:tcW w:w="375" w:type="pct"/>
                </w:tcPr>
                <w:p w:rsidR="004D76D7" w:rsidRPr="00C255BE" w:rsidRDefault="004D76D7" w:rsidP="004D76D7">
                  <w:pPr>
                    <w:jc w:val="center"/>
                    <w:rPr>
                      <w:rFonts w:ascii="Times New Roman" w:eastAsia="Times New Roman" w:hAnsi="Times New Roman"/>
                      <w:sz w:val="16"/>
                      <w:szCs w:val="16"/>
                    </w:rPr>
                  </w:pPr>
                  <w:r w:rsidRPr="00C255BE">
                    <w:rPr>
                      <w:rFonts w:ascii="Times New Roman" w:eastAsia="Times New Roman" w:hAnsi="Times New Roman"/>
                      <w:sz w:val="16"/>
                      <w:szCs w:val="16"/>
                    </w:rPr>
                    <w:t>Цена предл. №</w:t>
                  </w:r>
                  <w:r w:rsidRPr="00C255BE">
                    <w:rPr>
                      <w:rFonts w:ascii="Times New Roman" w:eastAsia="Times New Roman" w:hAnsi="Times New Roman"/>
                      <w:sz w:val="16"/>
                      <w:szCs w:val="16"/>
                    </w:rPr>
                    <w:t>3</w:t>
                  </w:r>
                  <w:r w:rsidRPr="00C255BE">
                    <w:rPr>
                      <w:rFonts w:ascii="Times New Roman" w:eastAsia="Times New Roman" w:hAnsi="Times New Roman"/>
                      <w:sz w:val="16"/>
                      <w:szCs w:val="16"/>
                    </w:rPr>
                    <w:t xml:space="preserve">   </w:t>
                  </w:r>
                </w:p>
                <w:p w:rsidR="00485EB0" w:rsidRPr="00C255BE" w:rsidRDefault="004D76D7" w:rsidP="004D76D7">
                  <w:pPr>
                    <w:jc w:val="center"/>
                    <w:rPr>
                      <w:rFonts w:ascii="Times New Roman" w:eastAsia="Times New Roman" w:hAnsi="Times New Roman"/>
                      <w:sz w:val="16"/>
                      <w:szCs w:val="16"/>
                    </w:rPr>
                  </w:pPr>
                  <w:r w:rsidRPr="00C255BE">
                    <w:rPr>
                      <w:rFonts w:ascii="Times New Roman" w:eastAsia="Times New Roman" w:hAnsi="Times New Roman"/>
                      <w:sz w:val="16"/>
                      <w:szCs w:val="16"/>
                    </w:rPr>
                    <w:t xml:space="preserve"> вх.№ 24/80</w:t>
                  </w:r>
                  <w:r w:rsidRPr="00C255BE">
                    <w:rPr>
                      <w:rFonts w:ascii="Times New Roman" w:eastAsia="Times New Roman" w:hAnsi="Times New Roman"/>
                      <w:sz w:val="16"/>
                      <w:szCs w:val="16"/>
                    </w:rPr>
                    <w:t>3</w:t>
                  </w:r>
                  <w:r w:rsidRPr="00C255BE">
                    <w:rPr>
                      <w:rFonts w:ascii="Times New Roman" w:eastAsia="Times New Roman" w:hAnsi="Times New Roman"/>
                      <w:sz w:val="16"/>
                      <w:szCs w:val="16"/>
                    </w:rPr>
                    <w:t xml:space="preserve"> от 30.07.2024 (руб. вкл. НДС)</w:t>
                  </w:r>
                </w:p>
              </w:tc>
              <w:tc>
                <w:tcPr>
                  <w:tcW w:w="350"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474"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428"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381"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258" w:type="pct"/>
                  <w:vMerge/>
                </w:tcPr>
                <w:p w:rsidR="00485EB0" w:rsidRPr="00C255BE" w:rsidRDefault="00485EB0" w:rsidP="00485EB0">
                  <w:pPr>
                    <w:tabs>
                      <w:tab w:val="left" w:pos="290"/>
                    </w:tabs>
                    <w:contextualSpacing/>
                    <w:rPr>
                      <w:rFonts w:ascii="Times New Roman" w:eastAsia="Times New Roman" w:hAnsi="Times New Roman"/>
                      <w:sz w:val="16"/>
                      <w:szCs w:val="16"/>
                    </w:rPr>
                  </w:pPr>
                </w:p>
              </w:tc>
              <w:tc>
                <w:tcPr>
                  <w:tcW w:w="511" w:type="pct"/>
                  <w:vMerge/>
                </w:tcPr>
                <w:p w:rsidR="00485EB0" w:rsidRPr="00C255BE" w:rsidRDefault="00485EB0" w:rsidP="00485EB0">
                  <w:pPr>
                    <w:tabs>
                      <w:tab w:val="left" w:pos="290"/>
                    </w:tabs>
                    <w:contextualSpacing/>
                    <w:rPr>
                      <w:rFonts w:ascii="Times New Roman" w:eastAsia="Times New Roman" w:hAnsi="Times New Roman"/>
                      <w:sz w:val="16"/>
                      <w:szCs w:val="16"/>
                    </w:rPr>
                  </w:pPr>
                </w:p>
              </w:tc>
            </w:tr>
            <w:tr w:rsidR="0081020F" w:rsidRPr="00C255BE" w:rsidTr="00670E33">
              <w:trPr>
                <w:trHeight w:val="206"/>
                <w:jc w:val="center"/>
              </w:trPr>
              <w:tc>
                <w:tcPr>
                  <w:tcW w:w="163" w:type="pct"/>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1</w:t>
                  </w:r>
                </w:p>
              </w:tc>
              <w:tc>
                <w:tcPr>
                  <w:tcW w:w="755" w:type="pct"/>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2</w:t>
                  </w:r>
                </w:p>
              </w:tc>
              <w:tc>
                <w:tcPr>
                  <w:tcW w:w="319" w:type="pct"/>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3</w:t>
                  </w:r>
                </w:p>
              </w:tc>
              <w:tc>
                <w:tcPr>
                  <w:tcW w:w="244" w:type="pct"/>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4</w:t>
                  </w:r>
                </w:p>
              </w:tc>
              <w:tc>
                <w:tcPr>
                  <w:tcW w:w="381" w:type="pct"/>
                  <w:vAlign w:val="center"/>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5</w:t>
                  </w:r>
                </w:p>
              </w:tc>
              <w:tc>
                <w:tcPr>
                  <w:tcW w:w="361" w:type="pct"/>
                  <w:vAlign w:val="center"/>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6</w:t>
                  </w:r>
                </w:p>
              </w:tc>
              <w:tc>
                <w:tcPr>
                  <w:tcW w:w="375" w:type="pct"/>
                  <w:vAlign w:val="center"/>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7</w:t>
                  </w:r>
                </w:p>
              </w:tc>
              <w:tc>
                <w:tcPr>
                  <w:tcW w:w="350" w:type="pct"/>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8</w:t>
                  </w:r>
                </w:p>
              </w:tc>
              <w:tc>
                <w:tcPr>
                  <w:tcW w:w="474" w:type="pct"/>
                  <w:vAlign w:val="center"/>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9</w:t>
                  </w:r>
                </w:p>
              </w:tc>
              <w:tc>
                <w:tcPr>
                  <w:tcW w:w="428" w:type="pct"/>
                  <w:vAlign w:val="center"/>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10</w:t>
                  </w:r>
                </w:p>
              </w:tc>
              <w:tc>
                <w:tcPr>
                  <w:tcW w:w="381" w:type="pct"/>
                  <w:vAlign w:val="center"/>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11</w:t>
                  </w:r>
                </w:p>
              </w:tc>
              <w:tc>
                <w:tcPr>
                  <w:tcW w:w="258" w:type="pct"/>
                </w:tcPr>
                <w:p w:rsidR="0081020F" w:rsidRPr="00C255BE" w:rsidRDefault="0081020F" w:rsidP="0081020F">
                  <w:pPr>
                    <w:tabs>
                      <w:tab w:val="left" w:pos="290"/>
                    </w:tabs>
                    <w:contextualSpacing/>
                    <w:jc w:val="center"/>
                    <w:rPr>
                      <w:rFonts w:ascii="Times New Roman" w:eastAsia="Times New Roman" w:hAnsi="Times New Roman"/>
                      <w:i/>
                      <w:sz w:val="16"/>
                      <w:szCs w:val="16"/>
                    </w:rPr>
                  </w:pPr>
                </w:p>
              </w:tc>
              <w:tc>
                <w:tcPr>
                  <w:tcW w:w="511" w:type="pct"/>
                  <w:vAlign w:val="center"/>
                </w:tcPr>
                <w:p w:rsidR="0081020F" w:rsidRPr="00C255BE" w:rsidRDefault="0081020F" w:rsidP="0081020F">
                  <w:pPr>
                    <w:tabs>
                      <w:tab w:val="left" w:pos="290"/>
                    </w:tabs>
                    <w:contextualSpacing/>
                    <w:jc w:val="center"/>
                    <w:rPr>
                      <w:rFonts w:ascii="Times New Roman" w:eastAsia="Times New Roman" w:hAnsi="Times New Roman"/>
                      <w:i/>
                      <w:sz w:val="16"/>
                      <w:szCs w:val="16"/>
                    </w:rPr>
                  </w:pPr>
                  <w:r w:rsidRPr="00C255BE">
                    <w:rPr>
                      <w:rFonts w:ascii="Times New Roman" w:eastAsia="Times New Roman" w:hAnsi="Times New Roman"/>
                      <w:i/>
                      <w:sz w:val="16"/>
                      <w:szCs w:val="16"/>
                    </w:rPr>
                    <w:t>12</w:t>
                  </w:r>
                </w:p>
              </w:tc>
            </w:tr>
            <w:tr w:rsidR="004F0A36" w:rsidRPr="00C255BE" w:rsidTr="00670E33">
              <w:trPr>
                <w:trHeight w:val="417"/>
                <w:jc w:val="center"/>
              </w:trPr>
              <w:tc>
                <w:tcPr>
                  <w:tcW w:w="163" w:type="pct"/>
                  <w:vAlign w:val="center"/>
                </w:tcPr>
                <w:p w:rsidR="004F0A36" w:rsidRPr="00C255BE" w:rsidRDefault="004F0A36" w:rsidP="004F0A36">
                  <w:pPr>
                    <w:jc w:val="center"/>
                    <w:rPr>
                      <w:rFonts w:ascii="Times New Roman" w:hAnsi="Times New Roman"/>
                      <w:color w:val="000000"/>
                    </w:rPr>
                  </w:pPr>
                  <w:r w:rsidRPr="00C255BE">
                    <w:rPr>
                      <w:rFonts w:ascii="Times New Roman" w:hAnsi="Times New Roman"/>
                      <w:color w:val="000000"/>
                    </w:rPr>
                    <w:t>1</w:t>
                  </w:r>
                </w:p>
              </w:tc>
              <w:tc>
                <w:tcPr>
                  <w:tcW w:w="755" w:type="pct"/>
                  <w:vAlign w:val="center"/>
                </w:tcPr>
                <w:p w:rsidR="004F0A36" w:rsidRPr="00C255BE" w:rsidRDefault="004D76D7" w:rsidP="004F0A36">
                  <w:pPr>
                    <w:rPr>
                      <w:rFonts w:ascii="Times New Roman" w:hAnsi="Times New Roman"/>
                      <w:color w:val="000000"/>
                      <w:sz w:val="16"/>
                      <w:szCs w:val="16"/>
                    </w:rPr>
                  </w:pPr>
                  <w:r w:rsidRPr="00C255BE">
                    <w:rPr>
                      <w:rFonts w:ascii="Times New Roman" w:hAnsi="Times New Roman"/>
                    </w:rPr>
                    <w:t>Услуги по проведению экспертизы товара</w:t>
                  </w:r>
                  <w:r w:rsidRPr="00C255BE">
                    <w:rPr>
                      <w:rFonts w:ascii="Times New Roman" w:hAnsi="Times New Roman"/>
                      <w:color w:val="000000"/>
                      <w:sz w:val="16"/>
                      <w:szCs w:val="16"/>
                    </w:rPr>
                    <w:t xml:space="preserve"> </w:t>
                  </w:r>
                </w:p>
              </w:tc>
              <w:tc>
                <w:tcPr>
                  <w:tcW w:w="319" w:type="pct"/>
                  <w:vAlign w:val="center"/>
                </w:tcPr>
                <w:p w:rsidR="004F0A36" w:rsidRPr="00C255BE" w:rsidRDefault="002B22CF" w:rsidP="004F0A36">
                  <w:pPr>
                    <w:jc w:val="center"/>
                    <w:rPr>
                      <w:rFonts w:ascii="Times New Roman" w:eastAsia="Times New Roman" w:hAnsi="Times New Roman"/>
                      <w:sz w:val="16"/>
                      <w:szCs w:val="16"/>
                    </w:rPr>
                  </w:pPr>
                  <w:r w:rsidRPr="00C255BE">
                    <w:rPr>
                      <w:rFonts w:ascii="Times New Roman" w:eastAsia="Times New Roman" w:hAnsi="Times New Roman"/>
                      <w:sz w:val="16"/>
                      <w:szCs w:val="16"/>
                    </w:rPr>
                    <w:t>ЕД.</w:t>
                  </w:r>
                </w:p>
              </w:tc>
              <w:tc>
                <w:tcPr>
                  <w:tcW w:w="244" w:type="pct"/>
                  <w:vAlign w:val="center"/>
                </w:tcPr>
                <w:p w:rsidR="004F0A36" w:rsidRPr="00C255BE" w:rsidRDefault="004F0A36" w:rsidP="004F0A36">
                  <w:pPr>
                    <w:jc w:val="center"/>
                    <w:rPr>
                      <w:rFonts w:ascii="Times New Roman" w:eastAsia="Times New Roman" w:hAnsi="Times New Roman"/>
                      <w:b/>
                      <w:color w:val="000000"/>
                    </w:rPr>
                  </w:pPr>
                  <w:r w:rsidRPr="00C255BE">
                    <w:rPr>
                      <w:rFonts w:ascii="Times New Roman" w:eastAsia="Times New Roman" w:hAnsi="Times New Roman"/>
                      <w:b/>
                      <w:color w:val="000000"/>
                    </w:rPr>
                    <w:t>1</w:t>
                  </w:r>
                </w:p>
              </w:tc>
              <w:tc>
                <w:tcPr>
                  <w:tcW w:w="381" w:type="pct"/>
                  <w:tcBorders>
                    <w:top w:val="single" w:sz="4" w:space="0" w:color="auto"/>
                    <w:left w:val="nil"/>
                    <w:bottom w:val="single" w:sz="4" w:space="0" w:color="auto"/>
                    <w:right w:val="single" w:sz="4" w:space="0" w:color="auto"/>
                  </w:tcBorders>
                  <w:shd w:val="clear" w:color="auto" w:fill="auto"/>
                  <w:vAlign w:val="center"/>
                </w:tcPr>
                <w:p w:rsidR="004F0A36" w:rsidRPr="00C255BE" w:rsidRDefault="004D76D7" w:rsidP="00670E33">
                  <w:pPr>
                    <w:spacing w:line="360" w:lineRule="auto"/>
                    <w:jc w:val="center"/>
                    <w:rPr>
                      <w:rFonts w:ascii="Times New Roman" w:hAnsi="Times New Roman"/>
                      <w:color w:val="000000"/>
                    </w:rPr>
                  </w:pPr>
                  <w:r w:rsidRPr="00C255BE">
                    <w:rPr>
                      <w:rFonts w:ascii="Times New Roman" w:hAnsi="Times New Roman"/>
                      <w:color w:val="000000"/>
                    </w:rPr>
                    <w:t>25 000,00</w:t>
                  </w:r>
                </w:p>
              </w:tc>
              <w:tc>
                <w:tcPr>
                  <w:tcW w:w="361" w:type="pct"/>
                  <w:tcBorders>
                    <w:top w:val="single" w:sz="4" w:space="0" w:color="auto"/>
                    <w:left w:val="nil"/>
                    <w:bottom w:val="single" w:sz="4" w:space="0" w:color="auto"/>
                    <w:right w:val="single" w:sz="4" w:space="0" w:color="auto"/>
                  </w:tcBorders>
                  <w:shd w:val="clear" w:color="auto" w:fill="auto"/>
                  <w:vAlign w:val="center"/>
                </w:tcPr>
                <w:p w:rsidR="004F0A36" w:rsidRPr="00C255BE" w:rsidRDefault="0035072E" w:rsidP="00670E33">
                  <w:pPr>
                    <w:spacing w:line="360" w:lineRule="auto"/>
                    <w:jc w:val="center"/>
                    <w:rPr>
                      <w:rFonts w:ascii="Times New Roman" w:hAnsi="Times New Roman"/>
                      <w:color w:val="000000"/>
                    </w:rPr>
                  </w:pPr>
                  <w:r w:rsidRPr="00C255BE">
                    <w:rPr>
                      <w:rFonts w:ascii="Times New Roman" w:hAnsi="Times New Roman"/>
                      <w:color w:val="000000"/>
                    </w:rPr>
                    <w:t>26 500,00</w:t>
                  </w:r>
                </w:p>
              </w:tc>
              <w:tc>
                <w:tcPr>
                  <w:tcW w:w="375" w:type="pct"/>
                  <w:tcBorders>
                    <w:top w:val="single" w:sz="4" w:space="0" w:color="auto"/>
                    <w:left w:val="nil"/>
                    <w:bottom w:val="single" w:sz="4" w:space="0" w:color="auto"/>
                    <w:right w:val="single" w:sz="4" w:space="0" w:color="auto"/>
                  </w:tcBorders>
                  <w:shd w:val="clear" w:color="auto" w:fill="auto"/>
                  <w:vAlign w:val="center"/>
                </w:tcPr>
                <w:p w:rsidR="004F0A36" w:rsidRPr="00C255BE" w:rsidRDefault="0035072E" w:rsidP="00670E33">
                  <w:pPr>
                    <w:spacing w:line="360" w:lineRule="auto"/>
                    <w:jc w:val="center"/>
                    <w:rPr>
                      <w:rFonts w:ascii="Times New Roman" w:hAnsi="Times New Roman"/>
                      <w:color w:val="000000"/>
                    </w:rPr>
                  </w:pPr>
                  <w:r w:rsidRPr="00C255BE">
                    <w:rPr>
                      <w:rFonts w:ascii="Times New Roman" w:hAnsi="Times New Roman"/>
                      <w:color w:val="000000"/>
                    </w:rPr>
                    <w:t>26 850,00</w:t>
                  </w:r>
                </w:p>
              </w:tc>
              <w:tc>
                <w:tcPr>
                  <w:tcW w:w="350" w:type="pct"/>
                  <w:tcBorders>
                    <w:top w:val="single" w:sz="4" w:space="0" w:color="auto"/>
                    <w:left w:val="nil"/>
                    <w:bottom w:val="single" w:sz="4" w:space="0" w:color="auto"/>
                    <w:right w:val="single" w:sz="4" w:space="0" w:color="auto"/>
                  </w:tcBorders>
                  <w:shd w:val="clear" w:color="auto" w:fill="auto"/>
                  <w:vAlign w:val="center"/>
                </w:tcPr>
                <w:p w:rsidR="004F0A36" w:rsidRPr="00C255BE" w:rsidRDefault="0035072E" w:rsidP="00670E33">
                  <w:pPr>
                    <w:spacing w:line="360" w:lineRule="auto"/>
                    <w:jc w:val="center"/>
                    <w:rPr>
                      <w:rFonts w:ascii="Times New Roman" w:hAnsi="Times New Roman"/>
                      <w:color w:val="000000"/>
                    </w:rPr>
                  </w:pPr>
                  <w:r w:rsidRPr="00C255BE">
                    <w:rPr>
                      <w:rFonts w:ascii="Times New Roman" w:hAnsi="Times New Roman"/>
                      <w:color w:val="000000"/>
                    </w:rPr>
                    <w:t>26 116,67</w:t>
                  </w:r>
                </w:p>
              </w:tc>
              <w:tc>
                <w:tcPr>
                  <w:tcW w:w="474" w:type="pct"/>
                  <w:tcBorders>
                    <w:top w:val="single" w:sz="4" w:space="0" w:color="auto"/>
                    <w:left w:val="single" w:sz="4" w:space="0" w:color="auto"/>
                    <w:bottom w:val="single" w:sz="4" w:space="0" w:color="auto"/>
                    <w:right w:val="single" w:sz="4" w:space="0" w:color="auto"/>
                  </w:tcBorders>
                  <w:shd w:val="clear" w:color="000000" w:fill="FFFFFF"/>
                  <w:vAlign w:val="center"/>
                </w:tcPr>
                <w:p w:rsidR="004F0A36" w:rsidRPr="00C255BE" w:rsidRDefault="0035072E" w:rsidP="00670E33">
                  <w:pPr>
                    <w:spacing w:line="360" w:lineRule="auto"/>
                    <w:jc w:val="center"/>
                    <w:rPr>
                      <w:rFonts w:ascii="Times New Roman" w:hAnsi="Times New Roman"/>
                      <w:color w:val="000000"/>
                    </w:rPr>
                  </w:pPr>
                  <w:r w:rsidRPr="00C255BE">
                    <w:rPr>
                      <w:rFonts w:ascii="Times New Roman" w:hAnsi="Times New Roman"/>
                      <w:color w:val="000000"/>
                    </w:rPr>
                    <w:t>25 000,00</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F0A36" w:rsidRPr="00C255BE" w:rsidRDefault="0035072E" w:rsidP="0035072E">
                  <w:pPr>
                    <w:spacing w:line="360" w:lineRule="auto"/>
                    <w:jc w:val="center"/>
                    <w:rPr>
                      <w:rFonts w:ascii="Times New Roman" w:hAnsi="Times New Roman"/>
                      <w:color w:val="000000"/>
                    </w:rPr>
                  </w:pPr>
                  <w:r w:rsidRPr="00C255BE">
                    <w:rPr>
                      <w:rFonts w:ascii="Times New Roman" w:hAnsi="Times New Roman"/>
                      <w:color w:val="000000"/>
                    </w:rPr>
                    <w:t>982,77</w:t>
                  </w:r>
                </w:p>
              </w:tc>
              <w:tc>
                <w:tcPr>
                  <w:tcW w:w="381" w:type="pct"/>
                  <w:tcBorders>
                    <w:top w:val="single" w:sz="4" w:space="0" w:color="auto"/>
                    <w:left w:val="nil"/>
                    <w:bottom w:val="single" w:sz="4" w:space="0" w:color="auto"/>
                    <w:right w:val="single" w:sz="4" w:space="0" w:color="auto"/>
                  </w:tcBorders>
                  <w:shd w:val="clear" w:color="auto" w:fill="auto"/>
                  <w:vAlign w:val="center"/>
                </w:tcPr>
                <w:p w:rsidR="004F0A36" w:rsidRPr="00C255BE" w:rsidRDefault="0035072E" w:rsidP="00670E33">
                  <w:pPr>
                    <w:spacing w:line="360" w:lineRule="auto"/>
                    <w:jc w:val="center"/>
                    <w:rPr>
                      <w:rFonts w:ascii="Times New Roman" w:hAnsi="Times New Roman"/>
                      <w:color w:val="000000"/>
                    </w:rPr>
                  </w:pPr>
                  <w:r w:rsidRPr="00C255BE">
                    <w:rPr>
                      <w:rFonts w:ascii="Times New Roman" w:hAnsi="Times New Roman"/>
                      <w:color w:val="000000"/>
                    </w:rPr>
                    <w:t>3,8%</w:t>
                  </w:r>
                </w:p>
              </w:tc>
              <w:tc>
                <w:tcPr>
                  <w:tcW w:w="258" w:type="pct"/>
                  <w:vAlign w:val="center"/>
                </w:tcPr>
                <w:p w:rsidR="004F0A36" w:rsidRPr="00C255BE" w:rsidRDefault="004F0A36" w:rsidP="00670E33">
                  <w:pPr>
                    <w:jc w:val="center"/>
                    <w:rPr>
                      <w:rFonts w:ascii="Times New Roman" w:eastAsia="Times New Roman" w:hAnsi="Times New Roman"/>
                      <w:bCs/>
                      <w:color w:val="000000"/>
                    </w:rPr>
                  </w:pPr>
                  <w:r w:rsidRPr="00C255BE">
                    <w:rPr>
                      <w:rFonts w:ascii="Times New Roman" w:eastAsia="Times New Roman" w:hAnsi="Times New Roman"/>
                      <w:bCs/>
                      <w:color w:val="000000"/>
                    </w:rPr>
                    <w:t>ОДН</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4F0A36" w:rsidRPr="00C255BE" w:rsidRDefault="0035072E" w:rsidP="00670E33">
                  <w:pPr>
                    <w:jc w:val="center"/>
                    <w:rPr>
                      <w:rFonts w:ascii="Times New Roman" w:hAnsi="Times New Roman"/>
                      <w:color w:val="000000"/>
                    </w:rPr>
                  </w:pPr>
                  <w:r w:rsidRPr="00C255BE">
                    <w:rPr>
                      <w:rFonts w:ascii="Times New Roman" w:hAnsi="Times New Roman"/>
                      <w:color w:val="000000"/>
                    </w:rPr>
                    <w:t>25 000,00</w:t>
                  </w:r>
                </w:p>
              </w:tc>
            </w:tr>
            <w:tr w:rsidR="0081020F" w:rsidRPr="00C255BE" w:rsidTr="00670E33">
              <w:trPr>
                <w:trHeight w:val="429"/>
                <w:jc w:val="center"/>
              </w:trPr>
              <w:tc>
                <w:tcPr>
                  <w:tcW w:w="4489" w:type="pct"/>
                  <w:gridSpan w:val="12"/>
                  <w:vAlign w:val="center"/>
                </w:tcPr>
                <w:p w:rsidR="0081020F" w:rsidRPr="00C255BE" w:rsidRDefault="0081020F" w:rsidP="0081020F">
                  <w:pPr>
                    <w:jc w:val="right"/>
                    <w:rPr>
                      <w:rFonts w:ascii="Times New Roman" w:eastAsia="Times New Roman" w:hAnsi="Times New Roman"/>
                      <w:b/>
                      <w:color w:val="000000"/>
                      <w:sz w:val="24"/>
                      <w:szCs w:val="24"/>
                    </w:rPr>
                  </w:pPr>
                  <w:r w:rsidRPr="00C255BE">
                    <w:rPr>
                      <w:rFonts w:ascii="Times New Roman" w:eastAsia="Times New Roman" w:hAnsi="Times New Roman"/>
                      <w:b/>
                      <w:color w:val="000000"/>
                      <w:sz w:val="24"/>
                      <w:szCs w:val="24"/>
                    </w:rPr>
                    <w:t>ВСЕГО</w:t>
                  </w:r>
                </w:p>
              </w:tc>
              <w:tc>
                <w:tcPr>
                  <w:tcW w:w="511" w:type="pct"/>
                  <w:vAlign w:val="center"/>
                </w:tcPr>
                <w:p w:rsidR="0081020F" w:rsidRPr="00C255BE" w:rsidRDefault="0035072E" w:rsidP="0081020F">
                  <w:pPr>
                    <w:jc w:val="center"/>
                    <w:rPr>
                      <w:rFonts w:ascii="Times New Roman" w:eastAsia="Times New Roman" w:hAnsi="Times New Roman"/>
                      <w:b/>
                      <w:color w:val="000000"/>
                      <w:sz w:val="24"/>
                      <w:szCs w:val="24"/>
                    </w:rPr>
                  </w:pPr>
                  <w:r w:rsidRPr="00C255BE">
                    <w:rPr>
                      <w:rFonts w:ascii="Times New Roman" w:eastAsia="Times New Roman" w:hAnsi="Times New Roman"/>
                      <w:b/>
                      <w:color w:val="000000"/>
                      <w:sz w:val="24"/>
                      <w:szCs w:val="24"/>
                    </w:rPr>
                    <w:t>25 000,00</w:t>
                  </w:r>
                </w:p>
              </w:tc>
            </w:tr>
          </w:tbl>
          <w:p w:rsidR="0081020F" w:rsidRPr="00C255BE"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255BE">
              <w:rPr>
                <w:rFonts w:ascii="Times New Roman" w:eastAsia="Calibri" w:hAnsi="Times New Roman" w:cs="Times New Roman"/>
              </w:rPr>
              <w:t>Коэффициент вариации цены определяется по следующей формуле</w:t>
            </w:r>
          </w:p>
          <w:p w:rsidR="0081020F" w:rsidRPr="00C255BE" w:rsidRDefault="0081020F" w:rsidP="0081020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C255BE">
              <w:rPr>
                <w:rFonts w:ascii="Times New Roman" w:eastAsia="Calibri" w:hAnsi="Times New Roman" w:cs="Times New Roman"/>
                <w:noProof/>
                <w:position w:val="-28"/>
                <w:lang w:eastAsia="ru-RU"/>
              </w:rPr>
              <w:drawing>
                <wp:inline distT="0" distB="0" distL="0" distR="0" wp14:anchorId="13B5904A" wp14:editId="376D1FFB">
                  <wp:extent cx="1311215" cy="47625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477425"/>
                          </a:xfrm>
                          <a:prstGeom prst="rect">
                            <a:avLst/>
                          </a:prstGeom>
                          <a:noFill/>
                          <a:ln>
                            <a:noFill/>
                          </a:ln>
                        </pic:spPr>
                      </pic:pic>
                    </a:graphicData>
                  </a:graphic>
                </wp:inline>
              </w:drawing>
            </w:r>
            <w:r w:rsidRPr="00C255BE">
              <w:rPr>
                <w:rFonts w:ascii="Times New Roman" w:eastAsia="Times New Roman" w:hAnsi="Times New Roman" w:cs="Times New Roman"/>
                <w:lang w:eastAsia="ru-RU"/>
              </w:rPr>
              <w:t>,</w:t>
            </w:r>
          </w:p>
          <w:p w:rsidR="0081020F" w:rsidRPr="00C255BE"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255BE">
              <w:rPr>
                <w:rFonts w:ascii="Times New Roman" w:eastAsia="Times New Roman" w:hAnsi="Times New Roman" w:cs="Times New Roman"/>
                <w:lang w:eastAsia="ru-RU"/>
              </w:rPr>
              <w:t>где:</w:t>
            </w:r>
          </w:p>
          <w:p w:rsidR="0081020F" w:rsidRPr="00C255BE"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255BE">
              <w:rPr>
                <w:rFonts w:ascii="Times New Roman" w:eastAsia="Times New Roman" w:hAnsi="Times New Roman" w:cs="Times New Roman"/>
                <w:lang w:eastAsia="ru-RU"/>
              </w:rPr>
              <w:t>V - коэффициент вариации;</w:t>
            </w:r>
          </w:p>
          <w:p w:rsidR="0081020F" w:rsidRPr="00C255BE"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255BE">
              <w:rPr>
                <w:rFonts w:ascii="Times New Roman" w:eastAsia="Calibri" w:hAnsi="Times New Roman" w:cs="Times New Roman"/>
                <w:noProof/>
                <w:position w:val="-26"/>
                <w:lang w:eastAsia="ru-RU"/>
              </w:rPr>
              <w:lastRenderedPageBreak/>
              <w:drawing>
                <wp:inline distT="0" distB="0" distL="0" distR="0" wp14:anchorId="7070A364" wp14:editId="2C3930E9">
                  <wp:extent cx="1905000"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r w:rsidRPr="00C255BE">
              <w:rPr>
                <w:rFonts w:ascii="Times New Roman" w:eastAsia="Times New Roman" w:hAnsi="Times New Roman" w:cs="Times New Roman"/>
                <w:lang w:eastAsia="ru-RU"/>
              </w:rPr>
              <w:t>- среднее квадратичное отклонение;</w:t>
            </w:r>
          </w:p>
          <w:p w:rsidR="0081020F" w:rsidRPr="00C255BE"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255BE">
              <w:rPr>
                <w:rFonts w:ascii="Times New Roman" w:eastAsia="Calibri" w:hAnsi="Times New Roman" w:cs="Times New Roman"/>
                <w:noProof/>
                <w:position w:val="-12"/>
                <w:lang w:eastAsia="ru-RU"/>
              </w:rPr>
              <w:drawing>
                <wp:inline distT="0" distB="0" distL="0" distR="0" wp14:anchorId="29161E9B" wp14:editId="50A0F07B">
                  <wp:extent cx="180975" cy="2762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Pr="00C255BE">
              <w:rPr>
                <w:rFonts w:ascii="Times New Roman" w:eastAsia="Times New Roman" w:hAnsi="Times New Roman" w:cs="Times New Roman"/>
                <w:lang w:eastAsia="ru-RU"/>
              </w:rPr>
              <w:t>- цена единицы товара, работы, услуги, указанная в источнике с номером i;</w:t>
            </w:r>
          </w:p>
          <w:p w:rsidR="0081020F" w:rsidRPr="00C255BE" w:rsidRDefault="0081020F" w:rsidP="0081020F">
            <w:pPr>
              <w:autoSpaceDE w:val="0"/>
              <w:autoSpaceDN w:val="0"/>
              <w:adjustRightInd w:val="0"/>
              <w:spacing w:after="0" w:line="240" w:lineRule="auto"/>
              <w:ind w:firstLine="540"/>
              <w:jc w:val="both"/>
              <w:rPr>
                <w:rFonts w:ascii="Times New Roman" w:eastAsia="Calibri" w:hAnsi="Times New Roman" w:cs="Times New Roman"/>
              </w:rPr>
            </w:pPr>
            <w:r w:rsidRPr="00C255BE">
              <w:rPr>
                <w:rFonts w:ascii="Times New Roman" w:eastAsia="Calibri" w:hAnsi="Times New Roman" w:cs="Times New Roman"/>
              </w:rPr>
              <w:t>n - количество значений, используемых в расчете.</w:t>
            </w:r>
          </w:p>
          <w:p w:rsidR="0081020F" w:rsidRPr="00C255BE"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255BE">
              <w:rPr>
                <w:rFonts w:ascii="Times New Roman" w:eastAsia="Times New Roman" w:hAnsi="Times New Roman" w:cs="Times New Roman"/>
                <w:lang w:eastAsia="ru-RU"/>
              </w:rPr>
              <w:t>&lt;ц&gt; - средняя арифметическая величина цены единицы товара, работы, услуги;</w:t>
            </w:r>
          </w:p>
          <w:p w:rsidR="0081020F" w:rsidRPr="00C255BE"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C255BE">
              <w:rPr>
                <w:rFonts w:ascii="Times New Roman" w:eastAsia="Times New Roman" w:hAnsi="Times New Roman" w:cs="Times New Roman"/>
                <w:lang w:eastAsia="ru-RU"/>
              </w:rPr>
              <w:t>n - количество значений, используемых в расчете.</w:t>
            </w:r>
          </w:p>
          <w:p w:rsidR="0081020F" w:rsidRPr="00C255BE" w:rsidRDefault="0081020F" w:rsidP="0081020F">
            <w:pPr>
              <w:spacing w:after="0" w:line="240" w:lineRule="auto"/>
              <w:ind w:firstLine="709"/>
              <w:jc w:val="both"/>
              <w:rPr>
                <w:rFonts w:ascii="Times New Roman" w:eastAsia="Times New Roman" w:hAnsi="Times New Roman" w:cs="Times New Roman"/>
                <w:lang w:eastAsia="ru-RU"/>
              </w:rPr>
            </w:pPr>
          </w:p>
          <w:p w:rsidR="0081020F" w:rsidRPr="00C255BE" w:rsidRDefault="0081020F" w:rsidP="0081020F">
            <w:pPr>
              <w:spacing w:after="0" w:line="240" w:lineRule="auto"/>
              <w:ind w:firstLine="709"/>
              <w:rPr>
                <w:rFonts w:ascii="Times New Roman" w:eastAsia="Times New Roman" w:hAnsi="Times New Roman" w:cs="Times New Roman"/>
                <w:lang w:eastAsia="ru-RU"/>
              </w:rPr>
            </w:pPr>
            <w:r w:rsidRPr="00C255BE">
              <w:rPr>
                <w:rFonts w:ascii="Times New Roman" w:eastAsia="Times New Roman" w:hAnsi="Times New Roman" w:cs="Times New Roman"/>
                <w:lang w:eastAsia="ru-RU"/>
              </w:rPr>
              <w:t xml:space="preserve">В результате расчета, коэффициенты вариации определены в однородной вариации. </w:t>
            </w:r>
          </w:p>
          <w:p w:rsidR="0081020F" w:rsidRPr="00C255BE" w:rsidRDefault="0081020F" w:rsidP="0081020F">
            <w:pPr>
              <w:autoSpaceDE w:val="0"/>
              <w:autoSpaceDN w:val="0"/>
              <w:adjustRightInd w:val="0"/>
              <w:spacing w:after="0" w:line="240" w:lineRule="auto"/>
              <w:jc w:val="both"/>
              <w:rPr>
                <w:rFonts w:ascii="Times New Roman" w:eastAsia="Times New Roman" w:hAnsi="Times New Roman" w:cs="Times New Roman"/>
                <w:lang w:eastAsia="ru-RU"/>
              </w:rPr>
            </w:pPr>
          </w:p>
          <w:p w:rsidR="0081020F" w:rsidRPr="00C255BE" w:rsidRDefault="0081020F" w:rsidP="0081020F">
            <w:pPr>
              <w:autoSpaceDE w:val="0"/>
              <w:autoSpaceDN w:val="0"/>
              <w:adjustRightInd w:val="0"/>
              <w:spacing w:after="0" w:line="240" w:lineRule="auto"/>
              <w:jc w:val="both"/>
              <w:rPr>
                <w:rFonts w:ascii="Times New Roman" w:eastAsia="Times New Roman" w:hAnsi="Times New Roman" w:cs="Times New Roman"/>
                <w:lang w:eastAsia="ru-RU"/>
              </w:rPr>
            </w:pPr>
            <w:r w:rsidRPr="00C255BE">
              <w:rPr>
                <w:rFonts w:ascii="Times New Roman" w:eastAsia="Times New Roman" w:hAnsi="Times New Roman" w:cs="Times New Roman"/>
                <w:lang w:eastAsia="ru-RU"/>
              </w:rPr>
              <w:t xml:space="preserve">3) В соответствии с принципом эффективности использования бюджетных средств и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бюджетного объема средств (результативности) (Ст.34. Бюджетного кодекса РФ от 31.07.1998 № 145-ФЗ) значение цены контракта для его заключения определено по наименьшему значению. </w:t>
            </w:r>
          </w:p>
          <w:p w:rsidR="0081020F" w:rsidRPr="00C255BE" w:rsidRDefault="0081020F" w:rsidP="0081020F">
            <w:pPr>
              <w:spacing w:after="0" w:line="240" w:lineRule="auto"/>
              <w:ind w:firstLine="601"/>
              <w:jc w:val="both"/>
              <w:rPr>
                <w:rFonts w:ascii="Times New Roman" w:eastAsia="Times New Roman" w:hAnsi="Times New Roman" w:cs="Times New Roman"/>
                <w:b/>
                <w:lang w:eastAsia="ru-RU"/>
              </w:rPr>
            </w:pPr>
            <w:r w:rsidRPr="00C255BE">
              <w:rPr>
                <w:rFonts w:ascii="Times New Roman" w:eastAsia="Calibri" w:hAnsi="Times New Roman" w:cs="Times New Roman"/>
              </w:rPr>
              <w:t>Наименьшее ценовое предложение о стоимости –</w:t>
            </w:r>
            <w:r w:rsidR="007E6B0C" w:rsidRPr="00C255BE">
              <w:rPr>
                <w:rFonts w:ascii="Times New Roman" w:eastAsia="Calibri" w:hAnsi="Times New Roman" w:cs="Times New Roman"/>
              </w:rPr>
              <w:t xml:space="preserve"> </w:t>
            </w:r>
            <w:r w:rsidR="002B22CF" w:rsidRPr="00C255BE">
              <w:rPr>
                <w:rFonts w:ascii="Times New Roman" w:eastAsia="Calibri" w:hAnsi="Times New Roman" w:cs="Times New Roman"/>
                <w:b/>
              </w:rPr>
              <w:t>25 000</w:t>
            </w:r>
            <w:r w:rsidR="005F1018" w:rsidRPr="00C255BE">
              <w:rPr>
                <w:rFonts w:ascii="Times New Roman" w:eastAsia="Calibri" w:hAnsi="Times New Roman" w:cs="Times New Roman"/>
                <w:b/>
              </w:rPr>
              <w:t xml:space="preserve">,00 </w:t>
            </w:r>
            <w:r w:rsidRPr="00C255BE">
              <w:rPr>
                <w:rFonts w:ascii="Times New Roman" w:eastAsia="Calibri" w:hAnsi="Times New Roman" w:cs="Times New Roman"/>
                <w:b/>
              </w:rPr>
              <w:t>рублей.</w:t>
            </w:r>
          </w:p>
          <w:p w:rsidR="0081020F" w:rsidRPr="00C255BE" w:rsidRDefault="0081020F" w:rsidP="0081020F">
            <w:pPr>
              <w:spacing w:after="0" w:line="240" w:lineRule="auto"/>
              <w:jc w:val="both"/>
              <w:rPr>
                <w:rFonts w:ascii="Times New Roman" w:eastAsia="Times New Roman" w:hAnsi="Times New Roman" w:cs="Times New Roman"/>
                <w:bCs/>
                <w:color w:val="000000"/>
                <w:lang w:eastAsia="ru-RU"/>
              </w:rPr>
            </w:pPr>
            <w:r w:rsidRPr="00C255BE">
              <w:rPr>
                <w:rFonts w:ascii="Times New Roman" w:eastAsia="Times New Roman" w:hAnsi="Times New Roman" w:cs="Times New Roman"/>
                <w:lang w:eastAsia="ru-RU"/>
              </w:rPr>
              <w:t xml:space="preserve">4) </w:t>
            </w:r>
            <w:r w:rsidRPr="00C255BE">
              <w:rPr>
                <w:rFonts w:ascii="Times New Roman" w:eastAsia="Times New Roman" w:hAnsi="Times New Roman" w:cs="Times New Roman"/>
                <w:bCs/>
                <w:color w:val="000000"/>
                <w:lang w:eastAsia="ru-RU"/>
              </w:rPr>
              <w:t>Цена контракта –</w:t>
            </w:r>
            <w:r w:rsidR="007E6B0C" w:rsidRPr="00C255BE">
              <w:rPr>
                <w:rFonts w:ascii="Times New Roman" w:eastAsia="Times New Roman" w:hAnsi="Times New Roman" w:cs="Times New Roman"/>
                <w:bCs/>
                <w:color w:val="000000"/>
                <w:lang w:eastAsia="ru-RU"/>
              </w:rPr>
              <w:t xml:space="preserve"> </w:t>
            </w:r>
            <w:r w:rsidR="002B22CF" w:rsidRPr="00C255BE">
              <w:rPr>
                <w:rFonts w:ascii="Times New Roman" w:eastAsia="Times New Roman" w:hAnsi="Times New Roman" w:cs="Times New Roman"/>
                <w:b/>
                <w:bCs/>
                <w:color w:val="000000"/>
                <w:lang w:eastAsia="ru-RU"/>
              </w:rPr>
              <w:t>25 000,00</w:t>
            </w:r>
            <w:r w:rsidR="005F1018" w:rsidRPr="00C255BE">
              <w:rPr>
                <w:rFonts w:ascii="Times New Roman" w:eastAsia="Times New Roman" w:hAnsi="Times New Roman" w:cs="Times New Roman"/>
                <w:b/>
                <w:bCs/>
                <w:color w:val="000000"/>
                <w:lang w:eastAsia="ru-RU"/>
              </w:rPr>
              <w:t xml:space="preserve"> </w:t>
            </w:r>
            <w:r w:rsidRPr="00C255BE">
              <w:rPr>
                <w:rFonts w:ascii="Times New Roman" w:eastAsia="Times New Roman" w:hAnsi="Times New Roman" w:cs="Times New Roman"/>
                <w:b/>
                <w:color w:val="000000"/>
                <w:lang w:eastAsia="ru-RU"/>
              </w:rPr>
              <w:t>рублей.</w:t>
            </w:r>
          </w:p>
          <w:p w:rsidR="0081020F" w:rsidRPr="00C255BE" w:rsidRDefault="0081020F" w:rsidP="00627E48">
            <w:pPr>
              <w:spacing w:after="0" w:line="240" w:lineRule="auto"/>
              <w:jc w:val="both"/>
              <w:rPr>
                <w:rFonts w:ascii="Times New Roman" w:eastAsia="Times New Roman" w:hAnsi="Times New Roman" w:cs="Times New Roman"/>
                <w:lang w:eastAsia="ru-RU"/>
              </w:rPr>
            </w:pPr>
            <w:r w:rsidRPr="00C255BE">
              <w:rPr>
                <w:rFonts w:ascii="Times New Roman" w:eastAsia="Times New Roman" w:hAnsi="Times New Roman" w:cs="Times New Roman"/>
                <w:bCs/>
                <w:color w:val="000000"/>
                <w:lang w:eastAsia="ru-RU"/>
              </w:rPr>
              <w:t xml:space="preserve">5) </w:t>
            </w:r>
            <w:r w:rsidRPr="00C255BE">
              <w:rPr>
                <w:rFonts w:ascii="Times New Roman" w:eastAsia="Times New Roman" w:hAnsi="Times New Roman" w:cs="Times New Roman"/>
                <w:lang w:eastAsia="ru-RU"/>
              </w:rPr>
              <w:t xml:space="preserve">Цена Контракта (цена единицы услуги, товара) включает в себя все расходы </w:t>
            </w:r>
            <w:r w:rsidR="00627E48" w:rsidRPr="00C255BE">
              <w:rPr>
                <w:rFonts w:ascii="Times New Roman" w:eastAsia="Times New Roman" w:hAnsi="Times New Roman" w:cs="Times New Roman"/>
                <w:lang w:eastAsia="ru-RU"/>
              </w:rPr>
              <w:t>Поставщика</w:t>
            </w:r>
            <w:r w:rsidRPr="00C255BE">
              <w:rPr>
                <w:rFonts w:ascii="Times New Roman" w:eastAsia="Times New Roman" w:hAnsi="Times New Roman" w:cs="Times New Roman"/>
                <w:lang w:eastAsia="ru-RU"/>
              </w:rPr>
              <w:t xml:space="preserve">,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w:t>
            </w:r>
            <w:r w:rsidR="00627E48" w:rsidRPr="00C255BE">
              <w:rPr>
                <w:rFonts w:ascii="Times New Roman" w:eastAsia="Times New Roman" w:hAnsi="Times New Roman" w:cs="Times New Roman"/>
                <w:lang w:eastAsia="ru-RU"/>
              </w:rPr>
              <w:t>Поставщик</w:t>
            </w:r>
            <w:r w:rsidRPr="00C255BE">
              <w:rPr>
                <w:rFonts w:ascii="Times New Roman" w:eastAsia="Times New Roman" w:hAnsi="Times New Roman" w:cs="Times New Roman"/>
                <w:lang w:eastAsia="ru-RU"/>
              </w:rPr>
              <w:t xml:space="preserve"> должен выплатить в связи с выполнением обязательств по Контракту в соответствии с законодательством Российской Федерации.</w:t>
            </w:r>
          </w:p>
        </w:tc>
      </w:tr>
    </w:tbl>
    <w:p w:rsidR="00BD51FD" w:rsidRPr="00C255BE" w:rsidRDefault="00BD51FD" w:rsidP="00BD51FD">
      <w:pPr>
        <w:pStyle w:val="ConsPlusNormal"/>
        <w:spacing w:line="240" w:lineRule="atLeast"/>
        <w:ind w:firstLine="540"/>
        <w:jc w:val="right"/>
        <w:rPr>
          <w:rFonts w:ascii="Times New Roman" w:hAnsi="Times New Roman" w:cs="Times New Roman"/>
          <w:sz w:val="24"/>
          <w:szCs w:val="24"/>
        </w:rPr>
      </w:pPr>
    </w:p>
    <w:p w:rsidR="00BD51FD" w:rsidRPr="00C255BE" w:rsidRDefault="00BD51FD" w:rsidP="00BD51FD">
      <w:pPr>
        <w:pStyle w:val="ConsPlusNormal"/>
        <w:spacing w:line="240" w:lineRule="atLeast"/>
        <w:ind w:firstLine="540"/>
        <w:jc w:val="right"/>
        <w:rPr>
          <w:rFonts w:ascii="Times New Roman" w:hAnsi="Times New Roman" w:cs="Times New Roman"/>
          <w:sz w:val="24"/>
          <w:szCs w:val="24"/>
        </w:rPr>
      </w:pPr>
    </w:p>
    <w:p w:rsidR="00BD51FD" w:rsidRPr="00C255BE" w:rsidRDefault="00BD51FD" w:rsidP="00BD51FD">
      <w:pPr>
        <w:pStyle w:val="ConsPlusNormal"/>
        <w:spacing w:line="240" w:lineRule="atLeast"/>
        <w:ind w:firstLine="540"/>
        <w:jc w:val="right"/>
        <w:rPr>
          <w:rFonts w:ascii="Times New Roman" w:hAnsi="Times New Roman" w:cs="Times New Roman"/>
          <w:sz w:val="24"/>
          <w:szCs w:val="24"/>
        </w:rPr>
      </w:pPr>
    </w:p>
    <w:p w:rsidR="00BD51FD" w:rsidRPr="00C255BE" w:rsidRDefault="00BD51FD" w:rsidP="00BD51FD">
      <w:pPr>
        <w:pStyle w:val="ConsPlusNormal"/>
        <w:spacing w:line="240" w:lineRule="atLeast"/>
        <w:ind w:firstLine="540"/>
        <w:jc w:val="right"/>
        <w:rPr>
          <w:rFonts w:ascii="Times New Roman" w:hAnsi="Times New Roman" w:cs="Times New Roman"/>
          <w:sz w:val="24"/>
          <w:szCs w:val="24"/>
        </w:rPr>
      </w:pPr>
    </w:p>
    <w:p w:rsidR="00BD51FD" w:rsidRPr="00C255BE" w:rsidRDefault="00BD51FD" w:rsidP="00BD51FD">
      <w:pPr>
        <w:pStyle w:val="ConsPlusNormal"/>
        <w:spacing w:line="240" w:lineRule="atLeast"/>
        <w:ind w:firstLine="540"/>
        <w:jc w:val="right"/>
        <w:rPr>
          <w:rFonts w:ascii="Times New Roman" w:hAnsi="Times New Roman" w:cs="Times New Roman"/>
          <w:sz w:val="24"/>
          <w:szCs w:val="24"/>
        </w:rPr>
        <w:sectPr w:rsidR="00BD51FD" w:rsidRPr="00C255BE" w:rsidSect="00BD51FD">
          <w:pgSz w:w="16838" w:h="11905" w:orient="landscape" w:code="9"/>
          <w:pgMar w:top="699" w:right="962" w:bottom="851" w:left="1134" w:header="0" w:footer="0" w:gutter="0"/>
          <w:cols w:space="720"/>
          <w:titlePg/>
          <w:docGrid w:linePitch="299"/>
        </w:sectPr>
      </w:pPr>
    </w:p>
    <w:p w:rsidR="00BD51FD" w:rsidRPr="00C255BE" w:rsidRDefault="00BD51FD" w:rsidP="00BD51FD">
      <w:pPr>
        <w:pStyle w:val="ConsPlusNormal"/>
        <w:spacing w:line="240" w:lineRule="atLeast"/>
        <w:ind w:firstLine="540"/>
        <w:jc w:val="right"/>
        <w:rPr>
          <w:rFonts w:ascii="Times New Roman" w:hAnsi="Times New Roman" w:cs="Times New Roman"/>
          <w:sz w:val="24"/>
          <w:szCs w:val="24"/>
        </w:rPr>
      </w:pPr>
    </w:p>
    <w:p w:rsidR="00BD51FD" w:rsidRPr="00C255BE" w:rsidRDefault="00BD51FD" w:rsidP="00BD51FD">
      <w:pPr>
        <w:pStyle w:val="ConsPlusNormal"/>
        <w:spacing w:line="240" w:lineRule="atLeast"/>
        <w:ind w:firstLine="540"/>
        <w:jc w:val="center"/>
        <w:rPr>
          <w:rFonts w:ascii="Times New Roman" w:hAnsi="Times New Roman" w:cs="Times New Roman"/>
          <w:sz w:val="24"/>
          <w:szCs w:val="24"/>
        </w:rPr>
      </w:pPr>
      <w:r w:rsidRPr="00C255BE">
        <w:rPr>
          <w:rFonts w:ascii="Times New Roman" w:hAnsi="Times New Roman" w:cs="Times New Roman"/>
          <w:sz w:val="24"/>
          <w:szCs w:val="24"/>
        </w:rPr>
        <w:t xml:space="preserve">Требования к </w:t>
      </w:r>
      <w:r w:rsidR="00E141FC" w:rsidRPr="00C255BE">
        <w:rPr>
          <w:rFonts w:ascii="Times New Roman" w:hAnsi="Times New Roman" w:cs="Times New Roman"/>
          <w:sz w:val="24"/>
          <w:szCs w:val="24"/>
        </w:rPr>
        <w:t>Поставщику</w:t>
      </w:r>
    </w:p>
    <w:p w:rsidR="00A56086" w:rsidRPr="00C255BE" w:rsidRDefault="00A56086" w:rsidP="00BD51FD">
      <w:pPr>
        <w:pStyle w:val="ConsPlusNormal"/>
        <w:spacing w:line="240" w:lineRule="atLeast"/>
        <w:ind w:firstLine="540"/>
        <w:jc w:val="center"/>
        <w:rPr>
          <w:rFonts w:ascii="Times New Roman" w:hAnsi="Times New Roman" w:cs="Times New Roman"/>
          <w:sz w:val="24"/>
          <w:szCs w:val="24"/>
        </w:rPr>
      </w:pPr>
    </w:p>
    <w:p w:rsidR="001F41C3" w:rsidRPr="00C255BE" w:rsidRDefault="001F41C3" w:rsidP="001F41C3">
      <w:pPr>
        <w:autoSpaceDE w:val="0"/>
        <w:autoSpaceDN w:val="0"/>
        <w:adjustRightInd w:val="0"/>
        <w:spacing w:after="0" w:line="240" w:lineRule="auto"/>
        <w:ind w:firstLine="709"/>
        <w:jc w:val="both"/>
        <w:rPr>
          <w:rFonts w:ascii="Times New Roman" w:eastAsia="Courier New" w:hAnsi="Times New Roman" w:cs="Times New Roman"/>
          <w:bCs/>
          <w:lang w:eastAsia="ru-RU" w:bidi="ru-RU"/>
        </w:rPr>
      </w:pPr>
      <w:r w:rsidRPr="00C255BE">
        <w:rPr>
          <w:rFonts w:ascii="Times New Roman" w:eastAsia="Courier New" w:hAnsi="Times New Roman" w:cs="Times New Roman"/>
          <w:lang w:eastAsia="ru-RU" w:bidi="ru-RU"/>
        </w:rPr>
        <w:t xml:space="preserve">Поставщик (подрядчик, исполнитель) подтверждает соответствие </w:t>
      </w:r>
      <w:r w:rsidRPr="00C255BE">
        <w:rPr>
          <w:rFonts w:ascii="Times New Roman" w:eastAsia="Calibri" w:hAnsi="Times New Roman" w:cs="Times New Roman"/>
        </w:rPr>
        <w:t xml:space="preserve">требованиям, установленным </w:t>
      </w:r>
      <w:hyperlink r:id="rId11" w:history="1">
        <w:r w:rsidRPr="00C255BE">
          <w:rPr>
            <w:rFonts w:ascii="Times New Roman" w:eastAsia="Courier New" w:hAnsi="Times New Roman" w:cs="Times New Roman"/>
            <w:color w:val="000000"/>
            <w:lang w:eastAsia="ru-RU" w:bidi="ru-RU"/>
          </w:rPr>
          <w:t>пунктом 1 части 1 статьи 31</w:t>
        </w:r>
      </w:hyperlink>
      <w:r w:rsidRPr="00C255BE">
        <w:rPr>
          <w:rFonts w:ascii="Times New Roman" w:eastAsia="Courier New" w:hAnsi="Times New Roman" w:cs="Times New Roman"/>
          <w:color w:val="000000"/>
          <w:lang w:eastAsia="ru-RU" w:bidi="ru-RU"/>
        </w:rPr>
        <w:t xml:space="preserve"> </w:t>
      </w:r>
      <w:r w:rsidRPr="00C255BE">
        <w:rPr>
          <w:rFonts w:ascii="Times New Roman" w:eastAsia="Calibri" w:hAnsi="Times New Roman" w:cs="Times New Roman"/>
        </w:rPr>
        <w:t>Федерального закона №44-Ф</w:t>
      </w:r>
      <w:r w:rsidRPr="00C255BE">
        <w:rPr>
          <w:rFonts w:ascii="Times New Roman" w:eastAsia="Calibri" w:hAnsi="Times New Roman" w:cs="Times New Roman"/>
          <w:caps/>
        </w:rPr>
        <w:t>З</w:t>
      </w:r>
      <w:r w:rsidRPr="00C255BE">
        <w:rPr>
          <w:rFonts w:ascii="Times New Roman" w:eastAsia="Calibri" w:hAnsi="Times New Roman" w:cs="Times New Roman"/>
        </w:rPr>
        <w:t xml:space="preserve">, </w:t>
      </w:r>
      <w:r w:rsidRPr="00C255BE">
        <w:rPr>
          <w:rFonts w:ascii="Times New Roman" w:eastAsia="Courier New" w:hAnsi="Times New Roman" w:cs="Times New Roman"/>
          <w:bCs/>
          <w:lang w:eastAsia="ru-RU" w:bidi="ru-RU"/>
        </w:rPr>
        <w:t>а именно:</w:t>
      </w:r>
    </w:p>
    <w:p w:rsidR="001F41C3" w:rsidRPr="00C255BE" w:rsidRDefault="001F41C3" w:rsidP="001F41C3">
      <w:pPr>
        <w:autoSpaceDE w:val="0"/>
        <w:autoSpaceDN w:val="0"/>
        <w:adjustRightInd w:val="0"/>
        <w:spacing w:after="0" w:line="240" w:lineRule="auto"/>
        <w:ind w:firstLine="709"/>
        <w:jc w:val="both"/>
        <w:rPr>
          <w:rFonts w:ascii="Times New Roman" w:eastAsia="Calibri" w:hAnsi="Times New Roman" w:cs="Times New Roman"/>
        </w:rPr>
      </w:pP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 xml:space="preserve">2. Неприостановление деятельности участника закупки в порядке, установленном </w:t>
      </w:r>
      <w:hyperlink r:id="rId12" w:history="1">
        <w:r w:rsidRPr="00C255BE">
          <w:rPr>
            <w:rFonts w:ascii="Times New Roman" w:eastAsia="Courier New" w:hAnsi="Times New Roman" w:cs="Times New Roman"/>
            <w:color w:val="000000"/>
            <w:lang w:eastAsia="ru-RU" w:bidi="ru-RU"/>
          </w:rPr>
          <w:t>Кодексом</w:t>
        </w:r>
      </w:hyperlink>
      <w:r w:rsidRPr="00C255BE">
        <w:rPr>
          <w:rFonts w:ascii="Times New Roman" w:eastAsia="Courier New" w:hAnsi="Times New Roman" w:cs="Times New Roman"/>
          <w:color w:val="000000"/>
          <w:lang w:eastAsia="ru-RU" w:bidi="ru-RU"/>
        </w:rPr>
        <w:t xml:space="preserve"> Российской Федерации об административных правонарушениях;</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13" w:history="1">
        <w:r w:rsidRPr="00C255BE">
          <w:rPr>
            <w:rFonts w:ascii="Times New Roman" w:eastAsia="Courier New" w:hAnsi="Times New Roman" w:cs="Times New Roman"/>
            <w:color w:val="000000"/>
            <w:lang w:eastAsia="ru-RU" w:bidi="ru-RU"/>
          </w:rPr>
          <w:t>статьями 289</w:t>
        </w:r>
      </w:hyperlink>
      <w:r w:rsidRPr="00C255BE">
        <w:rPr>
          <w:rFonts w:ascii="Times New Roman" w:eastAsia="Courier New" w:hAnsi="Times New Roman" w:cs="Times New Roman"/>
          <w:color w:val="000000"/>
          <w:lang w:eastAsia="ru-RU" w:bidi="ru-RU"/>
        </w:rPr>
        <w:t xml:space="preserve">, </w:t>
      </w:r>
      <w:hyperlink r:id="rId14" w:history="1">
        <w:r w:rsidRPr="00C255BE">
          <w:rPr>
            <w:rFonts w:ascii="Times New Roman" w:eastAsia="Courier New" w:hAnsi="Times New Roman" w:cs="Times New Roman"/>
            <w:color w:val="000000"/>
            <w:lang w:eastAsia="ru-RU" w:bidi="ru-RU"/>
          </w:rPr>
          <w:t>290</w:t>
        </w:r>
      </w:hyperlink>
      <w:r w:rsidRPr="00C255BE">
        <w:rPr>
          <w:rFonts w:ascii="Times New Roman" w:eastAsia="Courier New" w:hAnsi="Times New Roman" w:cs="Times New Roman"/>
          <w:color w:val="000000"/>
          <w:lang w:eastAsia="ru-RU" w:bidi="ru-RU"/>
        </w:rPr>
        <w:t xml:space="preserve">, </w:t>
      </w:r>
      <w:hyperlink r:id="rId15" w:history="1">
        <w:r w:rsidRPr="00C255BE">
          <w:rPr>
            <w:rFonts w:ascii="Times New Roman" w:eastAsia="Courier New" w:hAnsi="Times New Roman" w:cs="Times New Roman"/>
            <w:color w:val="000000"/>
            <w:lang w:eastAsia="ru-RU" w:bidi="ru-RU"/>
          </w:rPr>
          <w:t>291</w:t>
        </w:r>
      </w:hyperlink>
      <w:r w:rsidRPr="00C255BE">
        <w:rPr>
          <w:rFonts w:ascii="Times New Roman" w:eastAsia="Courier New" w:hAnsi="Times New Roman" w:cs="Times New Roman"/>
          <w:color w:val="000000"/>
          <w:lang w:eastAsia="ru-RU" w:bidi="ru-RU"/>
        </w:rPr>
        <w:t xml:space="preserve">, </w:t>
      </w:r>
      <w:hyperlink r:id="rId16" w:history="1">
        <w:r w:rsidRPr="00C255BE">
          <w:rPr>
            <w:rFonts w:ascii="Times New Roman" w:eastAsia="Courier New" w:hAnsi="Times New Roman" w:cs="Times New Roman"/>
            <w:color w:val="000000"/>
            <w:lang w:eastAsia="ru-RU" w:bidi="ru-RU"/>
          </w:rPr>
          <w:t>291.1</w:t>
        </w:r>
      </w:hyperlink>
      <w:r w:rsidRPr="00C255BE">
        <w:rPr>
          <w:rFonts w:ascii="Times New Roman" w:eastAsia="Courier New" w:hAnsi="Times New Roman" w:cs="Times New Roman"/>
          <w:color w:val="000000"/>
          <w:lang w:eastAsia="ru-RU" w:bidi="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C255BE">
          <w:rPr>
            <w:rFonts w:ascii="Times New Roman" w:eastAsia="Courier New" w:hAnsi="Times New Roman" w:cs="Times New Roman"/>
            <w:color w:val="000000"/>
            <w:lang w:eastAsia="ru-RU" w:bidi="ru-RU"/>
          </w:rPr>
          <w:t>статьей 19.28</w:t>
        </w:r>
      </w:hyperlink>
      <w:r w:rsidRPr="00C255BE">
        <w:rPr>
          <w:rFonts w:ascii="Times New Roman" w:eastAsia="Courier New" w:hAnsi="Times New Roman" w:cs="Times New Roman"/>
          <w:color w:val="000000"/>
          <w:lang w:eastAsia="ru-RU" w:bidi="ru-RU"/>
        </w:rPr>
        <w:t xml:space="preserve"> Кодекса Российской Федерации об административных правонарушениях;</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а) физическим лицом (в том числе зарегистрированным в качестве индивидуального предпринимателя), являющимся участником закупки;</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 xml:space="preserve">7.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C255BE">
        <w:rPr>
          <w:rFonts w:ascii="Times New Roman" w:eastAsia="Courier New" w:hAnsi="Times New Roman" w:cs="Times New Roman"/>
          <w:color w:val="000000"/>
          <w:lang w:eastAsia="ru-RU" w:bidi="ru-RU"/>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 xml:space="preserve">7.1. </w:t>
      </w:r>
      <w:r w:rsidRPr="00C255BE">
        <w:rPr>
          <w:rFonts w:ascii="Times New Roman" w:eastAsia="Courier New" w:hAnsi="Times New Roman" w:cs="Times New Roman"/>
          <w:b/>
          <w:color w:val="000000"/>
          <w:lang w:eastAsia="ru-RU" w:bidi="ru-RU"/>
        </w:rPr>
        <w:t>Участник закупки не является иностранным агентом</w:t>
      </w:r>
      <w:r w:rsidRPr="00C255BE">
        <w:rPr>
          <w:rFonts w:ascii="Times New Roman" w:eastAsia="Courier New" w:hAnsi="Times New Roman" w:cs="Times New Roman"/>
          <w:color w:val="000000"/>
          <w:lang w:eastAsia="ru-RU" w:bidi="ru-RU"/>
        </w:rPr>
        <w:t>;</w:t>
      </w:r>
    </w:p>
    <w:p w:rsidR="001F41C3" w:rsidRPr="00C255BE"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C255BE">
        <w:rPr>
          <w:rFonts w:ascii="Times New Roman" w:eastAsia="Courier New" w:hAnsi="Times New Roman" w:cs="Times New Roman"/>
          <w:color w:val="000000"/>
          <w:lang w:eastAsia="ru-RU" w:bidi="ru-RU"/>
        </w:rPr>
        <w:t>8. Отсутствие у участника закупки ограничений для участия в закупках, установленных законодательством Российской Федерации.</w:t>
      </w:r>
    </w:p>
    <w:p w:rsidR="001F41C3" w:rsidRPr="00C255BE" w:rsidRDefault="001F41C3" w:rsidP="001F41C3">
      <w:pPr>
        <w:autoSpaceDE w:val="0"/>
        <w:autoSpaceDN w:val="0"/>
        <w:adjustRightInd w:val="0"/>
        <w:spacing w:after="0" w:line="240" w:lineRule="auto"/>
        <w:ind w:firstLine="567"/>
        <w:jc w:val="both"/>
        <w:rPr>
          <w:rFonts w:ascii="Times New Roman" w:eastAsia="Calibri" w:hAnsi="Times New Roman" w:cs="Times New Roman"/>
        </w:rPr>
      </w:pPr>
      <w:r w:rsidRPr="00C255BE">
        <w:rPr>
          <w:rFonts w:ascii="Times New Roman" w:eastAsia="Calibri" w:hAnsi="Times New Roman" w:cs="Times New Roman"/>
        </w:rPr>
        <w:t>9.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BD51FD" w:rsidRPr="00BD51FD" w:rsidRDefault="001F41C3" w:rsidP="001F41C3">
      <w:pPr>
        <w:autoSpaceDE w:val="0"/>
        <w:autoSpaceDN w:val="0"/>
        <w:adjustRightInd w:val="0"/>
        <w:spacing w:after="0" w:line="240" w:lineRule="auto"/>
        <w:ind w:firstLine="709"/>
        <w:jc w:val="both"/>
        <w:rPr>
          <w:rFonts w:ascii="Times New Roman" w:eastAsia="Calibri" w:hAnsi="Times New Roman" w:cs="Times New Roman"/>
        </w:rPr>
      </w:pPr>
      <w:r w:rsidRPr="00C255BE">
        <w:rPr>
          <w:rFonts w:ascii="Times New Roman" w:eastAsia="Calibri" w:hAnsi="Times New Roman" w:cs="Times New Roman"/>
        </w:rPr>
        <w:t>10. Отсутствие у участника закупки ограничений для участия в закупках, установленных законодательством Российской Федерации.</w:t>
      </w:r>
    </w:p>
    <w:p w:rsidR="00BD51FD" w:rsidRPr="00BD51FD" w:rsidRDefault="00BD51FD" w:rsidP="00BD51FD">
      <w:pPr>
        <w:spacing w:after="0" w:line="240" w:lineRule="auto"/>
        <w:jc w:val="center"/>
        <w:rPr>
          <w:rFonts w:ascii="Times New Roman" w:eastAsia="Times New Roman" w:hAnsi="Times New Roman" w:cs="Times New Roman"/>
          <w:lang w:eastAsia="ru-RU"/>
        </w:rPr>
      </w:pPr>
    </w:p>
    <w:p w:rsidR="00BD51FD" w:rsidRDefault="00BD51FD" w:rsidP="00BD51FD">
      <w:pPr>
        <w:pStyle w:val="ConsPlusNormal"/>
        <w:spacing w:line="240" w:lineRule="atLeast"/>
        <w:ind w:firstLine="540"/>
        <w:jc w:val="center"/>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Pr="008E19E2" w:rsidRDefault="00BD51FD" w:rsidP="00BD51FD">
      <w:pPr>
        <w:pStyle w:val="ConsPlusNormal"/>
        <w:spacing w:line="240" w:lineRule="atLeast"/>
        <w:ind w:firstLine="540"/>
        <w:jc w:val="right"/>
        <w:rPr>
          <w:rFonts w:ascii="Times New Roman" w:hAnsi="Times New Roman" w:cs="Times New Roman"/>
          <w:sz w:val="24"/>
          <w:szCs w:val="24"/>
        </w:rPr>
      </w:pPr>
    </w:p>
    <w:sectPr w:rsidR="00BD51FD" w:rsidRPr="008E19E2" w:rsidSect="00BD51FD">
      <w:pgSz w:w="11905" w:h="16838" w:code="9"/>
      <w:pgMar w:top="962" w:right="851" w:bottom="1134" w:left="699"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C3D" w:rsidRDefault="00DF1C3D" w:rsidP="00724D3F">
      <w:pPr>
        <w:spacing w:after="0" w:line="240" w:lineRule="auto"/>
      </w:pPr>
      <w:r>
        <w:separator/>
      </w:r>
    </w:p>
  </w:endnote>
  <w:endnote w:type="continuationSeparator" w:id="0">
    <w:p w:rsidR="00DF1C3D" w:rsidRDefault="00DF1C3D" w:rsidP="00724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C3D" w:rsidRDefault="00DF1C3D" w:rsidP="00724D3F">
      <w:pPr>
        <w:spacing w:after="0" w:line="240" w:lineRule="auto"/>
      </w:pPr>
      <w:r>
        <w:separator/>
      </w:r>
    </w:p>
  </w:footnote>
  <w:footnote w:type="continuationSeparator" w:id="0">
    <w:p w:rsidR="00DF1C3D" w:rsidRDefault="00DF1C3D" w:rsidP="00724D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7B7364"/>
    <w:multiLevelType w:val="hybridMultilevel"/>
    <w:tmpl w:val="A77009FE"/>
    <w:lvl w:ilvl="0" w:tplc="9AC61604">
      <w:start w:val="1"/>
      <w:numFmt w:val="decimal"/>
      <w:suff w:val="space"/>
      <w:lvlText w:val="5.%1."/>
      <w:lvlJc w:val="left"/>
      <w:pPr>
        <w:ind w:left="928" w:hanging="360"/>
      </w:pPr>
      <w:rPr>
        <w:rFonts w:hint="default"/>
        <w:b w:val="0"/>
        <w:color w:val="auto"/>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353319FF"/>
    <w:multiLevelType w:val="multilevel"/>
    <w:tmpl w:val="5A90C404"/>
    <w:lvl w:ilvl="0">
      <w:start w:val="1"/>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11"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0"/>
  </w:num>
  <w:num w:numId="4">
    <w:abstractNumId w:val="14"/>
  </w:num>
  <w:num w:numId="5">
    <w:abstractNumId w:val="5"/>
  </w:num>
  <w:num w:numId="6">
    <w:abstractNumId w:val="1"/>
  </w:num>
  <w:num w:numId="7">
    <w:abstractNumId w:val="9"/>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1"/>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7"/>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4E"/>
    <w:rsid w:val="00002FBE"/>
    <w:rsid w:val="000030FB"/>
    <w:rsid w:val="00004670"/>
    <w:rsid w:val="000059D9"/>
    <w:rsid w:val="000113FA"/>
    <w:rsid w:val="000161F7"/>
    <w:rsid w:val="0002074B"/>
    <w:rsid w:val="00020E8D"/>
    <w:rsid w:val="00021103"/>
    <w:rsid w:val="0002511C"/>
    <w:rsid w:val="0002686A"/>
    <w:rsid w:val="0003219D"/>
    <w:rsid w:val="000331B9"/>
    <w:rsid w:val="0003406B"/>
    <w:rsid w:val="0004184A"/>
    <w:rsid w:val="000443A8"/>
    <w:rsid w:val="00044B3D"/>
    <w:rsid w:val="00044DB3"/>
    <w:rsid w:val="00050AA7"/>
    <w:rsid w:val="00051813"/>
    <w:rsid w:val="00053398"/>
    <w:rsid w:val="0005471B"/>
    <w:rsid w:val="00056DAF"/>
    <w:rsid w:val="00056E96"/>
    <w:rsid w:val="00060494"/>
    <w:rsid w:val="000616F6"/>
    <w:rsid w:val="00062CD2"/>
    <w:rsid w:val="00064FDA"/>
    <w:rsid w:val="000669AF"/>
    <w:rsid w:val="00070069"/>
    <w:rsid w:val="00070F8B"/>
    <w:rsid w:val="000714EC"/>
    <w:rsid w:val="00072457"/>
    <w:rsid w:val="00074170"/>
    <w:rsid w:val="00081084"/>
    <w:rsid w:val="00085169"/>
    <w:rsid w:val="0008652F"/>
    <w:rsid w:val="000869B9"/>
    <w:rsid w:val="000905A6"/>
    <w:rsid w:val="0009126C"/>
    <w:rsid w:val="00091514"/>
    <w:rsid w:val="00091DFA"/>
    <w:rsid w:val="000924D0"/>
    <w:rsid w:val="00094B57"/>
    <w:rsid w:val="00095A1A"/>
    <w:rsid w:val="000963A6"/>
    <w:rsid w:val="00096620"/>
    <w:rsid w:val="000A0807"/>
    <w:rsid w:val="000A1CC0"/>
    <w:rsid w:val="000A4B28"/>
    <w:rsid w:val="000A7846"/>
    <w:rsid w:val="000B019A"/>
    <w:rsid w:val="000B05F6"/>
    <w:rsid w:val="000B0E30"/>
    <w:rsid w:val="000B3A97"/>
    <w:rsid w:val="000B6533"/>
    <w:rsid w:val="000B6D5A"/>
    <w:rsid w:val="000C00DC"/>
    <w:rsid w:val="000C1A99"/>
    <w:rsid w:val="000C232C"/>
    <w:rsid w:val="000C282C"/>
    <w:rsid w:val="000C64F5"/>
    <w:rsid w:val="000D0AF9"/>
    <w:rsid w:val="000D0E0F"/>
    <w:rsid w:val="000D44A1"/>
    <w:rsid w:val="000D6EF0"/>
    <w:rsid w:val="000D70A3"/>
    <w:rsid w:val="000E1D27"/>
    <w:rsid w:val="000E1E3B"/>
    <w:rsid w:val="000E24AA"/>
    <w:rsid w:val="000E7C5C"/>
    <w:rsid w:val="000F28DA"/>
    <w:rsid w:val="000F351F"/>
    <w:rsid w:val="000F4015"/>
    <w:rsid w:val="000F4D53"/>
    <w:rsid w:val="000F6017"/>
    <w:rsid w:val="000F69A9"/>
    <w:rsid w:val="00101168"/>
    <w:rsid w:val="00106B95"/>
    <w:rsid w:val="001074A4"/>
    <w:rsid w:val="00111EFD"/>
    <w:rsid w:val="00113A43"/>
    <w:rsid w:val="00113CE2"/>
    <w:rsid w:val="001146EE"/>
    <w:rsid w:val="00117518"/>
    <w:rsid w:val="001179F9"/>
    <w:rsid w:val="00117D76"/>
    <w:rsid w:val="00120D6A"/>
    <w:rsid w:val="001312E8"/>
    <w:rsid w:val="00131F16"/>
    <w:rsid w:val="00136D5B"/>
    <w:rsid w:val="00137656"/>
    <w:rsid w:val="00137EF4"/>
    <w:rsid w:val="00140CCB"/>
    <w:rsid w:val="00142716"/>
    <w:rsid w:val="00143149"/>
    <w:rsid w:val="001444D7"/>
    <w:rsid w:val="00147694"/>
    <w:rsid w:val="00147C13"/>
    <w:rsid w:val="00150FCB"/>
    <w:rsid w:val="00151978"/>
    <w:rsid w:val="00154574"/>
    <w:rsid w:val="0015695C"/>
    <w:rsid w:val="00161B14"/>
    <w:rsid w:val="00162D3E"/>
    <w:rsid w:val="00162DC8"/>
    <w:rsid w:val="00165026"/>
    <w:rsid w:val="00166429"/>
    <w:rsid w:val="001667D2"/>
    <w:rsid w:val="00166A59"/>
    <w:rsid w:val="00166B19"/>
    <w:rsid w:val="0016725B"/>
    <w:rsid w:val="00167ABA"/>
    <w:rsid w:val="00170674"/>
    <w:rsid w:val="0017084B"/>
    <w:rsid w:val="00171799"/>
    <w:rsid w:val="00172627"/>
    <w:rsid w:val="001727BB"/>
    <w:rsid w:val="00181455"/>
    <w:rsid w:val="00182393"/>
    <w:rsid w:val="00182896"/>
    <w:rsid w:val="00184923"/>
    <w:rsid w:val="00184A66"/>
    <w:rsid w:val="001876CF"/>
    <w:rsid w:val="001912FD"/>
    <w:rsid w:val="00191AA8"/>
    <w:rsid w:val="00193DF8"/>
    <w:rsid w:val="001956FC"/>
    <w:rsid w:val="001A0107"/>
    <w:rsid w:val="001A2324"/>
    <w:rsid w:val="001B3835"/>
    <w:rsid w:val="001B4978"/>
    <w:rsid w:val="001B79EE"/>
    <w:rsid w:val="001C248F"/>
    <w:rsid w:val="001C33EE"/>
    <w:rsid w:val="001C4B4C"/>
    <w:rsid w:val="001C6781"/>
    <w:rsid w:val="001D20D9"/>
    <w:rsid w:val="001D32BC"/>
    <w:rsid w:val="001D3CE2"/>
    <w:rsid w:val="001D4D71"/>
    <w:rsid w:val="001D510F"/>
    <w:rsid w:val="001D6CBD"/>
    <w:rsid w:val="001D6F3E"/>
    <w:rsid w:val="001D7A25"/>
    <w:rsid w:val="001E02E0"/>
    <w:rsid w:val="001E4D4B"/>
    <w:rsid w:val="001E4FB0"/>
    <w:rsid w:val="001E6642"/>
    <w:rsid w:val="001E7327"/>
    <w:rsid w:val="001F03CA"/>
    <w:rsid w:val="001F0BCC"/>
    <w:rsid w:val="001F3A9F"/>
    <w:rsid w:val="001F41C3"/>
    <w:rsid w:val="001F5495"/>
    <w:rsid w:val="001F5BFD"/>
    <w:rsid w:val="001F618E"/>
    <w:rsid w:val="00201B63"/>
    <w:rsid w:val="00202D6A"/>
    <w:rsid w:val="00204A79"/>
    <w:rsid w:val="00204F5D"/>
    <w:rsid w:val="00207B11"/>
    <w:rsid w:val="002112AB"/>
    <w:rsid w:val="002114E9"/>
    <w:rsid w:val="00213A2D"/>
    <w:rsid w:val="00213A77"/>
    <w:rsid w:val="00213A7C"/>
    <w:rsid w:val="00214E2B"/>
    <w:rsid w:val="00216A1C"/>
    <w:rsid w:val="0021756A"/>
    <w:rsid w:val="00217A14"/>
    <w:rsid w:val="002210E8"/>
    <w:rsid w:val="002215C8"/>
    <w:rsid w:val="002227F1"/>
    <w:rsid w:val="00224D6E"/>
    <w:rsid w:val="00227391"/>
    <w:rsid w:val="00230009"/>
    <w:rsid w:val="00232251"/>
    <w:rsid w:val="0023326F"/>
    <w:rsid w:val="00237399"/>
    <w:rsid w:val="00237EEB"/>
    <w:rsid w:val="00241598"/>
    <w:rsid w:val="00242DE6"/>
    <w:rsid w:val="00243593"/>
    <w:rsid w:val="00245813"/>
    <w:rsid w:val="002460CB"/>
    <w:rsid w:val="00247A81"/>
    <w:rsid w:val="00250E8C"/>
    <w:rsid w:val="00252717"/>
    <w:rsid w:val="00252822"/>
    <w:rsid w:val="00252EDF"/>
    <w:rsid w:val="00254072"/>
    <w:rsid w:val="00254EAE"/>
    <w:rsid w:val="00255A47"/>
    <w:rsid w:val="002617E2"/>
    <w:rsid w:val="00276A70"/>
    <w:rsid w:val="002771B4"/>
    <w:rsid w:val="002813AC"/>
    <w:rsid w:val="00285415"/>
    <w:rsid w:val="0029339D"/>
    <w:rsid w:val="00295B1E"/>
    <w:rsid w:val="002A0E6B"/>
    <w:rsid w:val="002A1055"/>
    <w:rsid w:val="002A5674"/>
    <w:rsid w:val="002A6A6C"/>
    <w:rsid w:val="002B0381"/>
    <w:rsid w:val="002B11C5"/>
    <w:rsid w:val="002B1BCF"/>
    <w:rsid w:val="002B22CF"/>
    <w:rsid w:val="002B2357"/>
    <w:rsid w:val="002B78BD"/>
    <w:rsid w:val="002B7B60"/>
    <w:rsid w:val="002C4F07"/>
    <w:rsid w:val="002C551F"/>
    <w:rsid w:val="002C6783"/>
    <w:rsid w:val="002C7E69"/>
    <w:rsid w:val="002D2746"/>
    <w:rsid w:val="002D3BDE"/>
    <w:rsid w:val="002D3D99"/>
    <w:rsid w:val="002D423F"/>
    <w:rsid w:val="002D5600"/>
    <w:rsid w:val="002D5831"/>
    <w:rsid w:val="002E029B"/>
    <w:rsid w:val="002E039F"/>
    <w:rsid w:val="002E3D25"/>
    <w:rsid w:val="002E3D85"/>
    <w:rsid w:val="002E51F1"/>
    <w:rsid w:val="002E6465"/>
    <w:rsid w:val="002F56FA"/>
    <w:rsid w:val="00300857"/>
    <w:rsid w:val="003016A2"/>
    <w:rsid w:val="00301CEB"/>
    <w:rsid w:val="003021B4"/>
    <w:rsid w:val="00306B2B"/>
    <w:rsid w:val="00312A9C"/>
    <w:rsid w:val="00313437"/>
    <w:rsid w:val="00317435"/>
    <w:rsid w:val="0032360B"/>
    <w:rsid w:val="00323F74"/>
    <w:rsid w:val="003241A1"/>
    <w:rsid w:val="0033426B"/>
    <w:rsid w:val="003379CE"/>
    <w:rsid w:val="0034029D"/>
    <w:rsid w:val="00342073"/>
    <w:rsid w:val="003451DB"/>
    <w:rsid w:val="00345EC9"/>
    <w:rsid w:val="00347979"/>
    <w:rsid w:val="0035072E"/>
    <w:rsid w:val="00351B5C"/>
    <w:rsid w:val="00354B5B"/>
    <w:rsid w:val="00356157"/>
    <w:rsid w:val="003609E6"/>
    <w:rsid w:val="00360D69"/>
    <w:rsid w:val="00363156"/>
    <w:rsid w:val="00370E92"/>
    <w:rsid w:val="00376059"/>
    <w:rsid w:val="00377536"/>
    <w:rsid w:val="00380BEB"/>
    <w:rsid w:val="00380E9F"/>
    <w:rsid w:val="003822B9"/>
    <w:rsid w:val="00383EA5"/>
    <w:rsid w:val="00386178"/>
    <w:rsid w:val="0039371B"/>
    <w:rsid w:val="003942E5"/>
    <w:rsid w:val="00394578"/>
    <w:rsid w:val="00394787"/>
    <w:rsid w:val="00395B30"/>
    <w:rsid w:val="00396079"/>
    <w:rsid w:val="003A51DD"/>
    <w:rsid w:val="003A60F7"/>
    <w:rsid w:val="003A6405"/>
    <w:rsid w:val="003B0654"/>
    <w:rsid w:val="003B1309"/>
    <w:rsid w:val="003B2F2C"/>
    <w:rsid w:val="003B31F1"/>
    <w:rsid w:val="003B4242"/>
    <w:rsid w:val="003B67C6"/>
    <w:rsid w:val="003B76CC"/>
    <w:rsid w:val="003C1330"/>
    <w:rsid w:val="003D02F4"/>
    <w:rsid w:val="003D2AC9"/>
    <w:rsid w:val="003D2D97"/>
    <w:rsid w:val="003D34F8"/>
    <w:rsid w:val="003D3D60"/>
    <w:rsid w:val="003D6FD2"/>
    <w:rsid w:val="003E14EE"/>
    <w:rsid w:val="003E161B"/>
    <w:rsid w:val="003E2090"/>
    <w:rsid w:val="003E474D"/>
    <w:rsid w:val="003E5CA7"/>
    <w:rsid w:val="003F1E8C"/>
    <w:rsid w:val="003F3468"/>
    <w:rsid w:val="003F65EB"/>
    <w:rsid w:val="0040407F"/>
    <w:rsid w:val="0040441A"/>
    <w:rsid w:val="0040562E"/>
    <w:rsid w:val="00407366"/>
    <w:rsid w:val="0041329C"/>
    <w:rsid w:val="004132CA"/>
    <w:rsid w:val="00415AF8"/>
    <w:rsid w:val="004221E4"/>
    <w:rsid w:val="0042652C"/>
    <w:rsid w:val="00426A0F"/>
    <w:rsid w:val="00426B6D"/>
    <w:rsid w:val="00426EF1"/>
    <w:rsid w:val="00434ECA"/>
    <w:rsid w:val="004369BF"/>
    <w:rsid w:val="00442A0D"/>
    <w:rsid w:val="00442D96"/>
    <w:rsid w:val="00443A50"/>
    <w:rsid w:val="00444196"/>
    <w:rsid w:val="0044540D"/>
    <w:rsid w:val="00450D92"/>
    <w:rsid w:val="00451E32"/>
    <w:rsid w:val="0045313C"/>
    <w:rsid w:val="00453144"/>
    <w:rsid w:val="00457BAC"/>
    <w:rsid w:val="00460204"/>
    <w:rsid w:val="004651A5"/>
    <w:rsid w:val="00466EAD"/>
    <w:rsid w:val="004701A4"/>
    <w:rsid w:val="004714C9"/>
    <w:rsid w:val="00472C1A"/>
    <w:rsid w:val="00472CB3"/>
    <w:rsid w:val="00472D45"/>
    <w:rsid w:val="0047334F"/>
    <w:rsid w:val="00473AB5"/>
    <w:rsid w:val="00476B4F"/>
    <w:rsid w:val="004813F3"/>
    <w:rsid w:val="0048178E"/>
    <w:rsid w:val="004834A0"/>
    <w:rsid w:val="0048354A"/>
    <w:rsid w:val="004840F4"/>
    <w:rsid w:val="00485554"/>
    <w:rsid w:val="00485EB0"/>
    <w:rsid w:val="00494CFF"/>
    <w:rsid w:val="0049600B"/>
    <w:rsid w:val="00496A6A"/>
    <w:rsid w:val="004974CE"/>
    <w:rsid w:val="00497FCD"/>
    <w:rsid w:val="004A798A"/>
    <w:rsid w:val="004B0621"/>
    <w:rsid w:val="004B4B65"/>
    <w:rsid w:val="004B5E47"/>
    <w:rsid w:val="004B6A5D"/>
    <w:rsid w:val="004B7759"/>
    <w:rsid w:val="004C00FF"/>
    <w:rsid w:val="004C2CED"/>
    <w:rsid w:val="004C33F0"/>
    <w:rsid w:val="004C3D87"/>
    <w:rsid w:val="004C5318"/>
    <w:rsid w:val="004C55C0"/>
    <w:rsid w:val="004D1B27"/>
    <w:rsid w:val="004D25B7"/>
    <w:rsid w:val="004D3225"/>
    <w:rsid w:val="004D5417"/>
    <w:rsid w:val="004D57B3"/>
    <w:rsid w:val="004D62A1"/>
    <w:rsid w:val="004D76D7"/>
    <w:rsid w:val="004E0779"/>
    <w:rsid w:val="004E34A1"/>
    <w:rsid w:val="004E5CE5"/>
    <w:rsid w:val="004F0A36"/>
    <w:rsid w:val="004F0B48"/>
    <w:rsid w:val="004F1FAA"/>
    <w:rsid w:val="004F2E77"/>
    <w:rsid w:val="004F3E0B"/>
    <w:rsid w:val="004F4224"/>
    <w:rsid w:val="004F51ED"/>
    <w:rsid w:val="004F6CC5"/>
    <w:rsid w:val="004F7D79"/>
    <w:rsid w:val="00500562"/>
    <w:rsid w:val="00505905"/>
    <w:rsid w:val="0050674E"/>
    <w:rsid w:val="005120F0"/>
    <w:rsid w:val="005135B6"/>
    <w:rsid w:val="005136CE"/>
    <w:rsid w:val="00513A72"/>
    <w:rsid w:val="00513EC4"/>
    <w:rsid w:val="005154A1"/>
    <w:rsid w:val="00516442"/>
    <w:rsid w:val="00520639"/>
    <w:rsid w:val="0052132B"/>
    <w:rsid w:val="00521679"/>
    <w:rsid w:val="00521DE5"/>
    <w:rsid w:val="005221EE"/>
    <w:rsid w:val="00524D1E"/>
    <w:rsid w:val="00530E06"/>
    <w:rsid w:val="00531C8A"/>
    <w:rsid w:val="00531FB3"/>
    <w:rsid w:val="005322D7"/>
    <w:rsid w:val="0053266B"/>
    <w:rsid w:val="00534147"/>
    <w:rsid w:val="00535367"/>
    <w:rsid w:val="0053574D"/>
    <w:rsid w:val="00536BE3"/>
    <w:rsid w:val="00542D2D"/>
    <w:rsid w:val="00543A99"/>
    <w:rsid w:val="00545C1B"/>
    <w:rsid w:val="00547D72"/>
    <w:rsid w:val="00553EB5"/>
    <w:rsid w:val="0055408F"/>
    <w:rsid w:val="00554A18"/>
    <w:rsid w:val="00556635"/>
    <w:rsid w:val="00570525"/>
    <w:rsid w:val="00572325"/>
    <w:rsid w:val="005737E0"/>
    <w:rsid w:val="00575A36"/>
    <w:rsid w:val="0057698F"/>
    <w:rsid w:val="00576CC1"/>
    <w:rsid w:val="005772E4"/>
    <w:rsid w:val="0058039B"/>
    <w:rsid w:val="00584B17"/>
    <w:rsid w:val="0058542E"/>
    <w:rsid w:val="00585D36"/>
    <w:rsid w:val="005873D6"/>
    <w:rsid w:val="00587776"/>
    <w:rsid w:val="00590BD6"/>
    <w:rsid w:val="00596966"/>
    <w:rsid w:val="005A051B"/>
    <w:rsid w:val="005A3706"/>
    <w:rsid w:val="005A5ABF"/>
    <w:rsid w:val="005A75C7"/>
    <w:rsid w:val="005B018E"/>
    <w:rsid w:val="005B0A05"/>
    <w:rsid w:val="005B4954"/>
    <w:rsid w:val="005B4D7A"/>
    <w:rsid w:val="005B59DA"/>
    <w:rsid w:val="005B7034"/>
    <w:rsid w:val="005C2FF8"/>
    <w:rsid w:val="005C320E"/>
    <w:rsid w:val="005D002C"/>
    <w:rsid w:val="005D15F6"/>
    <w:rsid w:val="005D1679"/>
    <w:rsid w:val="005D1DE9"/>
    <w:rsid w:val="005D322C"/>
    <w:rsid w:val="005D3F57"/>
    <w:rsid w:val="005E1546"/>
    <w:rsid w:val="005E19B4"/>
    <w:rsid w:val="005E3E9F"/>
    <w:rsid w:val="005E3EBC"/>
    <w:rsid w:val="005E7EC7"/>
    <w:rsid w:val="005F0093"/>
    <w:rsid w:val="005F1018"/>
    <w:rsid w:val="005F13B6"/>
    <w:rsid w:val="005F4534"/>
    <w:rsid w:val="005F4D41"/>
    <w:rsid w:val="005F75AC"/>
    <w:rsid w:val="00603193"/>
    <w:rsid w:val="00607DB0"/>
    <w:rsid w:val="0061151C"/>
    <w:rsid w:val="00617C9A"/>
    <w:rsid w:val="00617E8C"/>
    <w:rsid w:val="00620680"/>
    <w:rsid w:val="00620D1E"/>
    <w:rsid w:val="00625F79"/>
    <w:rsid w:val="0062726A"/>
    <w:rsid w:val="00627C0A"/>
    <w:rsid w:val="00627E48"/>
    <w:rsid w:val="006305DB"/>
    <w:rsid w:val="006328EF"/>
    <w:rsid w:val="006360EC"/>
    <w:rsid w:val="00636D01"/>
    <w:rsid w:val="0063727D"/>
    <w:rsid w:val="006424AC"/>
    <w:rsid w:val="00642A2F"/>
    <w:rsid w:val="006430BD"/>
    <w:rsid w:val="00643605"/>
    <w:rsid w:val="006439AD"/>
    <w:rsid w:val="00647BE0"/>
    <w:rsid w:val="00647E95"/>
    <w:rsid w:val="00654247"/>
    <w:rsid w:val="006548B9"/>
    <w:rsid w:val="006572AF"/>
    <w:rsid w:val="0066263D"/>
    <w:rsid w:val="00663467"/>
    <w:rsid w:val="006649AF"/>
    <w:rsid w:val="00665876"/>
    <w:rsid w:val="00666F67"/>
    <w:rsid w:val="00670720"/>
    <w:rsid w:val="00670E33"/>
    <w:rsid w:val="006729BC"/>
    <w:rsid w:val="00677013"/>
    <w:rsid w:val="006803F8"/>
    <w:rsid w:val="00684AF4"/>
    <w:rsid w:val="00685667"/>
    <w:rsid w:val="0069173D"/>
    <w:rsid w:val="006919C3"/>
    <w:rsid w:val="00693E78"/>
    <w:rsid w:val="006954B3"/>
    <w:rsid w:val="006A064D"/>
    <w:rsid w:val="006A23E3"/>
    <w:rsid w:val="006A5102"/>
    <w:rsid w:val="006A616F"/>
    <w:rsid w:val="006B0593"/>
    <w:rsid w:val="006B10C3"/>
    <w:rsid w:val="006B4364"/>
    <w:rsid w:val="006B7E60"/>
    <w:rsid w:val="006C156D"/>
    <w:rsid w:val="006C1E7E"/>
    <w:rsid w:val="006C2FB9"/>
    <w:rsid w:val="006C3338"/>
    <w:rsid w:val="006D096C"/>
    <w:rsid w:val="006D1133"/>
    <w:rsid w:val="006D1985"/>
    <w:rsid w:val="006D2EDD"/>
    <w:rsid w:val="006D444F"/>
    <w:rsid w:val="006D5250"/>
    <w:rsid w:val="006D6F21"/>
    <w:rsid w:val="006D735D"/>
    <w:rsid w:val="006E0777"/>
    <w:rsid w:val="006E0AFA"/>
    <w:rsid w:val="006E1E3C"/>
    <w:rsid w:val="006E3FBA"/>
    <w:rsid w:val="006E49DE"/>
    <w:rsid w:val="006F1926"/>
    <w:rsid w:val="006F2CA4"/>
    <w:rsid w:val="006F5C62"/>
    <w:rsid w:val="00700AF3"/>
    <w:rsid w:val="007011CB"/>
    <w:rsid w:val="007026A3"/>
    <w:rsid w:val="00707513"/>
    <w:rsid w:val="007101D2"/>
    <w:rsid w:val="00712113"/>
    <w:rsid w:val="00713222"/>
    <w:rsid w:val="00720E89"/>
    <w:rsid w:val="0072204B"/>
    <w:rsid w:val="00724D3F"/>
    <w:rsid w:val="007254E6"/>
    <w:rsid w:val="0072763A"/>
    <w:rsid w:val="00733479"/>
    <w:rsid w:val="00733E13"/>
    <w:rsid w:val="0073430F"/>
    <w:rsid w:val="00735383"/>
    <w:rsid w:val="00735CF8"/>
    <w:rsid w:val="00740F74"/>
    <w:rsid w:val="00741104"/>
    <w:rsid w:val="0074382D"/>
    <w:rsid w:val="00744C24"/>
    <w:rsid w:val="00745220"/>
    <w:rsid w:val="00747050"/>
    <w:rsid w:val="00750817"/>
    <w:rsid w:val="00752CE8"/>
    <w:rsid w:val="00753544"/>
    <w:rsid w:val="0075364D"/>
    <w:rsid w:val="00754FBB"/>
    <w:rsid w:val="00756242"/>
    <w:rsid w:val="00756E51"/>
    <w:rsid w:val="0076216F"/>
    <w:rsid w:val="00762F0E"/>
    <w:rsid w:val="00764DA2"/>
    <w:rsid w:val="007709EA"/>
    <w:rsid w:val="00772B88"/>
    <w:rsid w:val="0077397C"/>
    <w:rsid w:val="007753E7"/>
    <w:rsid w:val="00775F7D"/>
    <w:rsid w:val="00780CFF"/>
    <w:rsid w:val="007823A7"/>
    <w:rsid w:val="0078291F"/>
    <w:rsid w:val="00785F55"/>
    <w:rsid w:val="00787056"/>
    <w:rsid w:val="007927BD"/>
    <w:rsid w:val="0079562A"/>
    <w:rsid w:val="00796FA0"/>
    <w:rsid w:val="007A02BC"/>
    <w:rsid w:val="007A2280"/>
    <w:rsid w:val="007A3385"/>
    <w:rsid w:val="007B0697"/>
    <w:rsid w:val="007B1089"/>
    <w:rsid w:val="007B2EE4"/>
    <w:rsid w:val="007B34CD"/>
    <w:rsid w:val="007B4687"/>
    <w:rsid w:val="007B6112"/>
    <w:rsid w:val="007C0A80"/>
    <w:rsid w:val="007C2807"/>
    <w:rsid w:val="007C2CC6"/>
    <w:rsid w:val="007C390F"/>
    <w:rsid w:val="007C5248"/>
    <w:rsid w:val="007C6C59"/>
    <w:rsid w:val="007C7112"/>
    <w:rsid w:val="007D21E8"/>
    <w:rsid w:val="007D4CC3"/>
    <w:rsid w:val="007E581B"/>
    <w:rsid w:val="007E6B0C"/>
    <w:rsid w:val="007F0079"/>
    <w:rsid w:val="007F3885"/>
    <w:rsid w:val="007F6089"/>
    <w:rsid w:val="007F72A3"/>
    <w:rsid w:val="007F7EC2"/>
    <w:rsid w:val="008027DF"/>
    <w:rsid w:val="00805DB8"/>
    <w:rsid w:val="0080799B"/>
    <w:rsid w:val="0081020F"/>
    <w:rsid w:val="00811267"/>
    <w:rsid w:val="00816F64"/>
    <w:rsid w:val="00817418"/>
    <w:rsid w:val="0082003F"/>
    <w:rsid w:val="008277B4"/>
    <w:rsid w:val="00827CC5"/>
    <w:rsid w:val="00830388"/>
    <w:rsid w:val="00831003"/>
    <w:rsid w:val="0083198C"/>
    <w:rsid w:val="00833026"/>
    <w:rsid w:val="008331AF"/>
    <w:rsid w:val="00833A4D"/>
    <w:rsid w:val="00833F71"/>
    <w:rsid w:val="008345DA"/>
    <w:rsid w:val="00835A2B"/>
    <w:rsid w:val="00840B23"/>
    <w:rsid w:val="00841420"/>
    <w:rsid w:val="00842032"/>
    <w:rsid w:val="00842FC6"/>
    <w:rsid w:val="00843868"/>
    <w:rsid w:val="00843BC5"/>
    <w:rsid w:val="00847FA1"/>
    <w:rsid w:val="0085031A"/>
    <w:rsid w:val="00851678"/>
    <w:rsid w:val="00852D16"/>
    <w:rsid w:val="00854394"/>
    <w:rsid w:val="008577E0"/>
    <w:rsid w:val="0086406B"/>
    <w:rsid w:val="00864D88"/>
    <w:rsid w:val="008652BE"/>
    <w:rsid w:val="008654CC"/>
    <w:rsid w:val="00865F99"/>
    <w:rsid w:val="0086624C"/>
    <w:rsid w:val="00867446"/>
    <w:rsid w:val="00872E4A"/>
    <w:rsid w:val="00873312"/>
    <w:rsid w:val="00874441"/>
    <w:rsid w:val="00874A45"/>
    <w:rsid w:val="00875AFF"/>
    <w:rsid w:val="00875D18"/>
    <w:rsid w:val="00881423"/>
    <w:rsid w:val="008835BD"/>
    <w:rsid w:val="0088393C"/>
    <w:rsid w:val="008845F0"/>
    <w:rsid w:val="00885A8A"/>
    <w:rsid w:val="008873A9"/>
    <w:rsid w:val="00890DA0"/>
    <w:rsid w:val="0089214C"/>
    <w:rsid w:val="00895E7A"/>
    <w:rsid w:val="00896F89"/>
    <w:rsid w:val="0089730A"/>
    <w:rsid w:val="008A1A27"/>
    <w:rsid w:val="008A1EE2"/>
    <w:rsid w:val="008A2575"/>
    <w:rsid w:val="008A73D4"/>
    <w:rsid w:val="008B10AE"/>
    <w:rsid w:val="008B1AF9"/>
    <w:rsid w:val="008B1C54"/>
    <w:rsid w:val="008B5105"/>
    <w:rsid w:val="008B5C97"/>
    <w:rsid w:val="008B6C70"/>
    <w:rsid w:val="008C3E24"/>
    <w:rsid w:val="008C7DCE"/>
    <w:rsid w:val="008D356F"/>
    <w:rsid w:val="008D4895"/>
    <w:rsid w:val="008D55EA"/>
    <w:rsid w:val="008D5A0F"/>
    <w:rsid w:val="008D6815"/>
    <w:rsid w:val="008D6BF1"/>
    <w:rsid w:val="008E37C2"/>
    <w:rsid w:val="008E4B3D"/>
    <w:rsid w:val="008E63AB"/>
    <w:rsid w:val="008E6CA4"/>
    <w:rsid w:val="008F123E"/>
    <w:rsid w:val="008F28F6"/>
    <w:rsid w:val="008F3117"/>
    <w:rsid w:val="008F4E98"/>
    <w:rsid w:val="008F58CB"/>
    <w:rsid w:val="008F5CF1"/>
    <w:rsid w:val="008F5E17"/>
    <w:rsid w:val="008F6924"/>
    <w:rsid w:val="008F6AAC"/>
    <w:rsid w:val="00900276"/>
    <w:rsid w:val="009024EC"/>
    <w:rsid w:val="009025A6"/>
    <w:rsid w:val="0090297B"/>
    <w:rsid w:val="009051DF"/>
    <w:rsid w:val="00905FDE"/>
    <w:rsid w:val="00906122"/>
    <w:rsid w:val="0090678F"/>
    <w:rsid w:val="0091138F"/>
    <w:rsid w:val="00912B1E"/>
    <w:rsid w:val="00913A2D"/>
    <w:rsid w:val="009212B1"/>
    <w:rsid w:val="00921DF1"/>
    <w:rsid w:val="009248D2"/>
    <w:rsid w:val="00927DFF"/>
    <w:rsid w:val="009308DB"/>
    <w:rsid w:val="00933248"/>
    <w:rsid w:val="0093593E"/>
    <w:rsid w:val="00937218"/>
    <w:rsid w:val="00945F10"/>
    <w:rsid w:val="00946159"/>
    <w:rsid w:val="009465FC"/>
    <w:rsid w:val="00947057"/>
    <w:rsid w:val="0094784E"/>
    <w:rsid w:val="00951192"/>
    <w:rsid w:val="00952F27"/>
    <w:rsid w:val="00953819"/>
    <w:rsid w:val="00956290"/>
    <w:rsid w:val="0095660F"/>
    <w:rsid w:val="00957496"/>
    <w:rsid w:val="00957EB8"/>
    <w:rsid w:val="0096056F"/>
    <w:rsid w:val="00962DF8"/>
    <w:rsid w:val="009640F6"/>
    <w:rsid w:val="00965011"/>
    <w:rsid w:val="00966C2A"/>
    <w:rsid w:val="009716CC"/>
    <w:rsid w:val="00975E42"/>
    <w:rsid w:val="00977119"/>
    <w:rsid w:val="00977684"/>
    <w:rsid w:val="009817E2"/>
    <w:rsid w:val="00981EFF"/>
    <w:rsid w:val="009861E7"/>
    <w:rsid w:val="00992727"/>
    <w:rsid w:val="009937F7"/>
    <w:rsid w:val="0099451B"/>
    <w:rsid w:val="009959A6"/>
    <w:rsid w:val="0099627C"/>
    <w:rsid w:val="009A09D2"/>
    <w:rsid w:val="009A0A05"/>
    <w:rsid w:val="009A1C73"/>
    <w:rsid w:val="009A21D1"/>
    <w:rsid w:val="009A31FE"/>
    <w:rsid w:val="009A332D"/>
    <w:rsid w:val="009A3625"/>
    <w:rsid w:val="009A48ED"/>
    <w:rsid w:val="009B1790"/>
    <w:rsid w:val="009B1B5C"/>
    <w:rsid w:val="009B2424"/>
    <w:rsid w:val="009B4BB1"/>
    <w:rsid w:val="009B676E"/>
    <w:rsid w:val="009B703D"/>
    <w:rsid w:val="009C0043"/>
    <w:rsid w:val="009C242C"/>
    <w:rsid w:val="009C26B1"/>
    <w:rsid w:val="009C39DC"/>
    <w:rsid w:val="009C5544"/>
    <w:rsid w:val="009C66E0"/>
    <w:rsid w:val="009C6ABA"/>
    <w:rsid w:val="009D210D"/>
    <w:rsid w:val="009D2727"/>
    <w:rsid w:val="009D27EB"/>
    <w:rsid w:val="009D30B8"/>
    <w:rsid w:val="009D47E5"/>
    <w:rsid w:val="009D6700"/>
    <w:rsid w:val="009D7C6A"/>
    <w:rsid w:val="009E1B88"/>
    <w:rsid w:val="009E6CD7"/>
    <w:rsid w:val="009F0316"/>
    <w:rsid w:val="009F56A6"/>
    <w:rsid w:val="009F69D5"/>
    <w:rsid w:val="009F7D39"/>
    <w:rsid w:val="00A00637"/>
    <w:rsid w:val="00A01242"/>
    <w:rsid w:val="00A02B24"/>
    <w:rsid w:val="00A04FF7"/>
    <w:rsid w:val="00A10C9D"/>
    <w:rsid w:val="00A11B46"/>
    <w:rsid w:val="00A1389F"/>
    <w:rsid w:val="00A17A09"/>
    <w:rsid w:val="00A20370"/>
    <w:rsid w:val="00A23598"/>
    <w:rsid w:val="00A237A1"/>
    <w:rsid w:val="00A25082"/>
    <w:rsid w:val="00A26307"/>
    <w:rsid w:val="00A267E2"/>
    <w:rsid w:val="00A27230"/>
    <w:rsid w:val="00A278BF"/>
    <w:rsid w:val="00A3070A"/>
    <w:rsid w:val="00A342FC"/>
    <w:rsid w:val="00A351AE"/>
    <w:rsid w:val="00A36BE4"/>
    <w:rsid w:val="00A41410"/>
    <w:rsid w:val="00A437CB"/>
    <w:rsid w:val="00A43C2E"/>
    <w:rsid w:val="00A50E3C"/>
    <w:rsid w:val="00A51DBE"/>
    <w:rsid w:val="00A52836"/>
    <w:rsid w:val="00A56086"/>
    <w:rsid w:val="00A60ABF"/>
    <w:rsid w:val="00A6449D"/>
    <w:rsid w:val="00A669E1"/>
    <w:rsid w:val="00A75BF2"/>
    <w:rsid w:val="00A7660A"/>
    <w:rsid w:val="00A76AA6"/>
    <w:rsid w:val="00A87705"/>
    <w:rsid w:val="00A87D39"/>
    <w:rsid w:val="00A907EF"/>
    <w:rsid w:val="00A923DF"/>
    <w:rsid w:val="00A92EBF"/>
    <w:rsid w:val="00A93C3A"/>
    <w:rsid w:val="00A95BB5"/>
    <w:rsid w:val="00A970E8"/>
    <w:rsid w:val="00AA2E3D"/>
    <w:rsid w:val="00AB3FEC"/>
    <w:rsid w:val="00AB5A32"/>
    <w:rsid w:val="00AB6411"/>
    <w:rsid w:val="00AC1571"/>
    <w:rsid w:val="00AC29A3"/>
    <w:rsid w:val="00AC2F9B"/>
    <w:rsid w:val="00AC66C4"/>
    <w:rsid w:val="00AC6C29"/>
    <w:rsid w:val="00AC6F57"/>
    <w:rsid w:val="00AC7A51"/>
    <w:rsid w:val="00AD0C12"/>
    <w:rsid w:val="00AD2F98"/>
    <w:rsid w:val="00AD528C"/>
    <w:rsid w:val="00AD59B8"/>
    <w:rsid w:val="00AE0405"/>
    <w:rsid w:val="00AE1862"/>
    <w:rsid w:val="00AF2431"/>
    <w:rsid w:val="00AF2A4F"/>
    <w:rsid w:val="00AF2F7C"/>
    <w:rsid w:val="00AF41CC"/>
    <w:rsid w:val="00AF4D8B"/>
    <w:rsid w:val="00AF5767"/>
    <w:rsid w:val="00AF6560"/>
    <w:rsid w:val="00AF72BC"/>
    <w:rsid w:val="00B0002A"/>
    <w:rsid w:val="00B038EF"/>
    <w:rsid w:val="00B057F0"/>
    <w:rsid w:val="00B05E5D"/>
    <w:rsid w:val="00B07B38"/>
    <w:rsid w:val="00B13A9C"/>
    <w:rsid w:val="00B14B94"/>
    <w:rsid w:val="00B16651"/>
    <w:rsid w:val="00B20206"/>
    <w:rsid w:val="00B23375"/>
    <w:rsid w:val="00B23397"/>
    <w:rsid w:val="00B303EB"/>
    <w:rsid w:val="00B32036"/>
    <w:rsid w:val="00B32256"/>
    <w:rsid w:val="00B35209"/>
    <w:rsid w:val="00B408B8"/>
    <w:rsid w:val="00B417BC"/>
    <w:rsid w:val="00B42793"/>
    <w:rsid w:val="00B42DDE"/>
    <w:rsid w:val="00B43986"/>
    <w:rsid w:val="00B44E4F"/>
    <w:rsid w:val="00B46E75"/>
    <w:rsid w:val="00B47D35"/>
    <w:rsid w:val="00B54294"/>
    <w:rsid w:val="00B54B90"/>
    <w:rsid w:val="00B54F14"/>
    <w:rsid w:val="00B551FC"/>
    <w:rsid w:val="00B55ABC"/>
    <w:rsid w:val="00B62E33"/>
    <w:rsid w:val="00B63563"/>
    <w:rsid w:val="00B63EFF"/>
    <w:rsid w:val="00B64009"/>
    <w:rsid w:val="00B65CE9"/>
    <w:rsid w:val="00B65E45"/>
    <w:rsid w:val="00B66003"/>
    <w:rsid w:val="00B66A92"/>
    <w:rsid w:val="00B704B7"/>
    <w:rsid w:val="00B7096B"/>
    <w:rsid w:val="00B75FBE"/>
    <w:rsid w:val="00B75FC4"/>
    <w:rsid w:val="00B76D79"/>
    <w:rsid w:val="00B777FC"/>
    <w:rsid w:val="00B82314"/>
    <w:rsid w:val="00B83444"/>
    <w:rsid w:val="00B83B63"/>
    <w:rsid w:val="00B83BFB"/>
    <w:rsid w:val="00B85710"/>
    <w:rsid w:val="00B85817"/>
    <w:rsid w:val="00B867A6"/>
    <w:rsid w:val="00B86FCB"/>
    <w:rsid w:val="00B91003"/>
    <w:rsid w:val="00B91C4A"/>
    <w:rsid w:val="00B92157"/>
    <w:rsid w:val="00B922F8"/>
    <w:rsid w:val="00B93425"/>
    <w:rsid w:val="00B93458"/>
    <w:rsid w:val="00BA0D1C"/>
    <w:rsid w:val="00BB1708"/>
    <w:rsid w:val="00BB1A1C"/>
    <w:rsid w:val="00BB2054"/>
    <w:rsid w:val="00BB312A"/>
    <w:rsid w:val="00BB6649"/>
    <w:rsid w:val="00BC5555"/>
    <w:rsid w:val="00BD2795"/>
    <w:rsid w:val="00BD51FD"/>
    <w:rsid w:val="00BD7E24"/>
    <w:rsid w:val="00BE19AA"/>
    <w:rsid w:val="00BE1A08"/>
    <w:rsid w:val="00BE1F22"/>
    <w:rsid w:val="00BE28A0"/>
    <w:rsid w:val="00BF5947"/>
    <w:rsid w:val="00C01672"/>
    <w:rsid w:val="00C01A6F"/>
    <w:rsid w:val="00C0500E"/>
    <w:rsid w:val="00C059B1"/>
    <w:rsid w:val="00C05F89"/>
    <w:rsid w:val="00C07DFC"/>
    <w:rsid w:val="00C11F8A"/>
    <w:rsid w:val="00C15C74"/>
    <w:rsid w:val="00C15D6D"/>
    <w:rsid w:val="00C166CA"/>
    <w:rsid w:val="00C210C9"/>
    <w:rsid w:val="00C236B6"/>
    <w:rsid w:val="00C24DC0"/>
    <w:rsid w:val="00C255BE"/>
    <w:rsid w:val="00C2564A"/>
    <w:rsid w:val="00C32AA3"/>
    <w:rsid w:val="00C338AF"/>
    <w:rsid w:val="00C34B9E"/>
    <w:rsid w:val="00C36036"/>
    <w:rsid w:val="00C3614D"/>
    <w:rsid w:val="00C37E05"/>
    <w:rsid w:val="00C422BA"/>
    <w:rsid w:val="00C42695"/>
    <w:rsid w:val="00C42839"/>
    <w:rsid w:val="00C45C0B"/>
    <w:rsid w:val="00C460C2"/>
    <w:rsid w:val="00C470D2"/>
    <w:rsid w:val="00C55101"/>
    <w:rsid w:val="00C57973"/>
    <w:rsid w:val="00C57F1D"/>
    <w:rsid w:val="00C614B7"/>
    <w:rsid w:val="00C64AEE"/>
    <w:rsid w:val="00C6555A"/>
    <w:rsid w:val="00C65B84"/>
    <w:rsid w:val="00C65C47"/>
    <w:rsid w:val="00C70196"/>
    <w:rsid w:val="00C71542"/>
    <w:rsid w:val="00C73BD4"/>
    <w:rsid w:val="00C7543A"/>
    <w:rsid w:val="00C76766"/>
    <w:rsid w:val="00C81E82"/>
    <w:rsid w:val="00C854F9"/>
    <w:rsid w:val="00C9020A"/>
    <w:rsid w:val="00C90A0D"/>
    <w:rsid w:val="00C92D41"/>
    <w:rsid w:val="00C9721D"/>
    <w:rsid w:val="00C977ED"/>
    <w:rsid w:val="00C97DCB"/>
    <w:rsid w:val="00CA0BE5"/>
    <w:rsid w:val="00CA162D"/>
    <w:rsid w:val="00CA377E"/>
    <w:rsid w:val="00CA44AF"/>
    <w:rsid w:val="00CA669A"/>
    <w:rsid w:val="00CB0126"/>
    <w:rsid w:val="00CB195A"/>
    <w:rsid w:val="00CB44E2"/>
    <w:rsid w:val="00CB5974"/>
    <w:rsid w:val="00CB761D"/>
    <w:rsid w:val="00CC0C79"/>
    <w:rsid w:val="00CC0E64"/>
    <w:rsid w:val="00CC3D5A"/>
    <w:rsid w:val="00CC43CE"/>
    <w:rsid w:val="00CC563A"/>
    <w:rsid w:val="00CC58B2"/>
    <w:rsid w:val="00CC5E11"/>
    <w:rsid w:val="00CC61AF"/>
    <w:rsid w:val="00CD1670"/>
    <w:rsid w:val="00CD6A74"/>
    <w:rsid w:val="00CD6B6C"/>
    <w:rsid w:val="00CD7BA8"/>
    <w:rsid w:val="00CE10DD"/>
    <w:rsid w:val="00CE713D"/>
    <w:rsid w:val="00CF2165"/>
    <w:rsid w:val="00CF255E"/>
    <w:rsid w:val="00CF3C72"/>
    <w:rsid w:val="00CF6EFA"/>
    <w:rsid w:val="00D019B8"/>
    <w:rsid w:val="00D037BF"/>
    <w:rsid w:val="00D04E39"/>
    <w:rsid w:val="00D0580F"/>
    <w:rsid w:val="00D079A2"/>
    <w:rsid w:val="00D11F6B"/>
    <w:rsid w:val="00D16828"/>
    <w:rsid w:val="00D21E43"/>
    <w:rsid w:val="00D22186"/>
    <w:rsid w:val="00D22514"/>
    <w:rsid w:val="00D23744"/>
    <w:rsid w:val="00D24121"/>
    <w:rsid w:val="00D24FFE"/>
    <w:rsid w:val="00D267EF"/>
    <w:rsid w:val="00D33A7F"/>
    <w:rsid w:val="00D34531"/>
    <w:rsid w:val="00D375D0"/>
    <w:rsid w:val="00D50F6D"/>
    <w:rsid w:val="00D5120A"/>
    <w:rsid w:val="00D52D80"/>
    <w:rsid w:val="00D543CA"/>
    <w:rsid w:val="00D568E2"/>
    <w:rsid w:val="00D57585"/>
    <w:rsid w:val="00D62D1F"/>
    <w:rsid w:val="00D678AC"/>
    <w:rsid w:val="00D70A77"/>
    <w:rsid w:val="00D70AD7"/>
    <w:rsid w:val="00D70B25"/>
    <w:rsid w:val="00D70ECF"/>
    <w:rsid w:val="00D71489"/>
    <w:rsid w:val="00D7244E"/>
    <w:rsid w:val="00D7250F"/>
    <w:rsid w:val="00D7323B"/>
    <w:rsid w:val="00D74351"/>
    <w:rsid w:val="00D74DB2"/>
    <w:rsid w:val="00D77782"/>
    <w:rsid w:val="00D8049A"/>
    <w:rsid w:val="00D805F3"/>
    <w:rsid w:val="00D80EC6"/>
    <w:rsid w:val="00D81CA3"/>
    <w:rsid w:val="00D82CDB"/>
    <w:rsid w:val="00D83FC6"/>
    <w:rsid w:val="00D85CE6"/>
    <w:rsid w:val="00D86115"/>
    <w:rsid w:val="00D87C6F"/>
    <w:rsid w:val="00D91BC0"/>
    <w:rsid w:val="00D93EF0"/>
    <w:rsid w:val="00D94C3E"/>
    <w:rsid w:val="00D95BA0"/>
    <w:rsid w:val="00DA070D"/>
    <w:rsid w:val="00DA3595"/>
    <w:rsid w:val="00DA466E"/>
    <w:rsid w:val="00DA53BD"/>
    <w:rsid w:val="00DA65D6"/>
    <w:rsid w:val="00DA7520"/>
    <w:rsid w:val="00DA7A17"/>
    <w:rsid w:val="00DB08B4"/>
    <w:rsid w:val="00DB0961"/>
    <w:rsid w:val="00DB3D00"/>
    <w:rsid w:val="00DB46A1"/>
    <w:rsid w:val="00DB4764"/>
    <w:rsid w:val="00DB4D38"/>
    <w:rsid w:val="00DB764E"/>
    <w:rsid w:val="00DC4D14"/>
    <w:rsid w:val="00DC55E6"/>
    <w:rsid w:val="00DC61B7"/>
    <w:rsid w:val="00DD0249"/>
    <w:rsid w:val="00DD3BA5"/>
    <w:rsid w:val="00DE1052"/>
    <w:rsid w:val="00DE26D8"/>
    <w:rsid w:val="00DE36BA"/>
    <w:rsid w:val="00DE5A54"/>
    <w:rsid w:val="00DF0BF5"/>
    <w:rsid w:val="00DF0C4C"/>
    <w:rsid w:val="00DF1301"/>
    <w:rsid w:val="00DF1C3D"/>
    <w:rsid w:val="00DF4BCB"/>
    <w:rsid w:val="00DF50FE"/>
    <w:rsid w:val="00DF644A"/>
    <w:rsid w:val="00DF6B32"/>
    <w:rsid w:val="00E04BA0"/>
    <w:rsid w:val="00E064C7"/>
    <w:rsid w:val="00E141FC"/>
    <w:rsid w:val="00E149E5"/>
    <w:rsid w:val="00E14D33"/>
    <w:rsid w:val="00E159D0"/>
    <w:rsid w:val="00E15BAD"/>
    <w:rsid w:val="00E16132"/>
    <w:rsid w:val="00E23D02"/>
    <w:rsid w:val="00E252DA"/>
    <w:rsid w:val="00E27601"/>
    <w:rsid w:val="00E31C6C"/>
    <w:rsid w:val="00E320AB"/>
    <w:rsid w:val="00E35223"/>
    <w:rsid w:val="00E35492"/>
    <w:rsid w:val="00E3758C"/>
    <w:rsid w:val="00E4070B"/>
    <w:rsid w:val="00E43188"/>
    <w:rsid w:val="00E45028"/>
    <w:rsid w:val="00E478A7"/>
    <w:rsid w:val="00E47F19"/>
    <w:rsid w:val="00E51A51"/>
    <w:rsid w:val="00E53207"/>
    <w:rsid w:val="00E5338C"/>
    <w:rsid w:val="00E539BC"/>
    <w:rsid w:val="00E54DAF"/>
    <w:rsid w:val="00E562FC"/>
    <w:rsid w:val="00E577C9"/>
    <w:rsid w:val="00E57B3F"/>
    <w:rsid w:val="00E646C5"/>
    <w:rsid w:val="00E64BB1"/>
    <w:rsid w:val="00E64CA5"/>
    <w:rsid w:val="00E64DC2"/>
    <w:rsid w:val="00E654CE"/>
    <w:rsid w:val="00E7087E"/>
    <w:rsid w:val="00E729BB"/>
    <w:rsid w:val="00E73885"/>
    <w:rsid w:val="00E73CEB"/>
    <w:rsid w:val="00E7453E"/>
    <w:rsid w:val="00E75AB6"/>
    <w:rsid w:val="00E75C97"/>
    <w:rsid w:val="00E82D0C"/>
    <w:rsid w:val="00E833AE"/>
    <w:rsid w:val="00E83991"/>
    <w:rsid w:val="00E84014"/>
    <w:rsid w:val="00E84346"/>
    <w:rsid w:val="00E86360"/>
    <w:rsid w:val="00E86AC6"/>
    <w:rsid w:val="00E87C2C"/>
    <w:rsid w:val="00E9123A"/>
    <w:rsid w:val="00E91C60"/>
    <w:rsid w:val="00E927E7"/>
    <w:rsid w:val="00E9350E"/>
    <w:rsid w:val="00E96F29"/>
    <w:rsid w:val="00EA0CFF"/>
    <w:rsid w:val="00EA7973"/>
    <w:rsid w:val="00EB1686"/>
    <w:rsid w:val="00EB1D59"/>
    <w:rsid w:val="00EB245E"/>
    <w:rsid w:val="00EB3B32"/>
    <w:rsid w:val="00EB53F1"/>
    <w:rsid w:val="00EB5FBD"/>
    <w:rsid w:val="00EB6516"/>
    <w:rsid w:val="00EB6804"/>
    <w:rsid w:val="00EB6EA4"/>
    <w:rsid w:val="00EC362B"/>
    <w:rsid w:val="00EC4000"/>
    <w:rsid w:val="00EC6449"/>
    <w:rsid w:val="00EC6E8C"/>
    <w:rsid w:val="00ED0223"/>
    <w:rsid w:val="00ED1321"/>
    <w:rsid w:val="00ED1348"/>
    <w:rsid w:val="00ED2CA0"/>
    <w:rsid w:val="00ED5FF5"/>
    <w:rsid w:val="00ED774C"/>
    <w:rsid w:val="00EE0846"/>
    <w:rsid w:val="00EE238C"/>
    <w:rsid w:val="00EE298A"/>
    <w:rsid w:val="00EE37BC"/>
    <w:rsid w:val="00EE622D"/>
    <w:rsid w:val="00EE63AF"/>
    <w:rsid w:val="00EE6970"/>
    <w:rsid w:val="00EE7FD8"/>
    <w:rsid w:val="00EF46FA"/>
    <w:rsid w:val="00EF7E4C"/>
    <w:rsid w:val="00F02304"/>
    <w:rsid w:val="00F02369"/>
    <w:rsid w:val="00F032D7"/>
    <w:rsid w:val="00F034AB"/>
    <w:rsid w:val="00F0529B"/>
    <w:rsid w:val="00F06107"/>
    <w:rsid w:val="00F0632B"/>
    <w:rsid w:val="00F06F00"/>
    <w:rsid w:val="00F078A6"/>
    <w:rsid w:val="00F111FD"/>
    <w:rsid w:val="00F11B01"/>
    <w:rsid w:val="00F126BD"/>
    <w:rsid w:val="00F14674"/>
    <w:rsid w:val="00F14783"/>
    <w:rsid w:val="00F1696C"/>
    <w:rsid w:val="00F17FDC"/>
    <w:rsid w:val="00F212A9"/>
    <w:rsid w:val="00F214E9"/>
    <w:rsid w:val="00F21754"/>
    <w:rsid w:val="00F24874"/>
    <w:rsid w:val="00F25B6F"/>
    <w:rsid w:val="00F25EC6"/>
    <w:rsid w:val="00F264D0"/>
    <w:rsid w:val="00F26591"/>
    <w:rsid w:val="00F309B5"/>
    <w:rsid w:val="00F311B8"/>
    <w:rsid w:val="00F31855"/>
    <w:rsid w:val="00F31FF4"/>
    <w:rsid w:val="00F3608D"/>
    <w:rsid w:val="00F3614C"/>
    <w:rsid w:val="00F40826"/>
    <w:rsid w:val="00F40E67"/>
    <w:rsid w:val="00F42DFC"/>
    <w:rsid w:val="00F42E6C"/>
    <w:rsid w:val="00F43F73"/>
    <w:rsid w:val="00F4573B"/>
    <w:rsid w:val="00F45C63"/>
    <w:rsid w:val="00F50CC2"/>
    <w:rsid w:val="00F514BC"/>
    <w:rsid w:val="00F51FC0"/>
    <w:rsid w:val="00F539EC"/>
    <w:rsid w:val="00F5575E"/>
    <w:rsid w:val="00F56A72"/>
    <w:rsid w:val="00F60095"/>
    <w:rsid w:val="00F61AAD"/>
    <w:rsid w:val="00F61AFF"/>
    <w:rsid w:val="00F70F59"/>
    <w:rsid w:val="00F73465"/>
    <w:rsid w:val="00F734D4"/>
    <w:rsid w:val="00F738D9"/>
    <w:rsid w:val="00F763D0"/>
    <w:rsid w:val="00F8045E"/>
    <w:rsid w:val="00F84645"/>
    <w:rsid w:val="00F863B0"/>
    <w:rsid w:val="00F87F97"/>
    <w:rsid w:val="00F9384D"/>
    <w:rsid w:val="00F9536C"/>
    <w:rsid w:val="00F95F87"/>
    <w:rsid w:val="00F96CE3"/>
    <w:rsid w:val="00F97069"/>
    <w:rsid w:val="00FA1E81"/>
    <w:rsid w:val="00FA3BA3"/>
    <w:rsid w:val="00FA3EB6"/>
    <w:rsid w:val="00FA3FE7"/>
    <w:rsid w:val="00FA4B86"/>
    <w:rsid w:val="00FA606B"/>
    <w:rsid w:val="00FA61F7"/>
    <w:rsid w:val="00FA62A1"/>
    <w:rsid w:val="00FA6D79"/>
    <w:rsid w:val="00FB1CFC"/>
    <w:rsid w:val="00FB2608"/>
    <w:rsid w:val="00FB33F5"/>
    <w:rsid w:val="00FB3658"/>
    <w:rsid w:val="00FB3831"/>
    <w:rsid w:val="00FC26D2"/>
    <w:rsid w:val="00FC65B8"/>
    <w:rsid w:val="00FC6F65"/>
    <w:rsid w:val="00FC729B"/>
    <w:rsid w:val="00FD0040"/>
    <w:rsid w:val="00FD219A"/>
    <w:rsid w:val="00FD2678"/>
    <w:rsid w:val="00FD3F0B"/>
    <w:rsid w:val="00FD4096"/>
    <w:rsid w:val="00FD45A6"/>
    <w:rsid w:val="00FD4A53"/>
    <w:rsid w:val="00FD69E6"/>
    <w:rsid w:val="00FD717E"/>
    <w:rsid w:val="00FD7F35"/>
    <w:rsid w:val="00FE1500"/>
    <w:rsid w:val="00FE2C77"/>
    <w:rsid w:val="00FE5632"/>
    <w:rsid w:val="00FE5A91"/>
    <w:rsid w:val="00FE65E4"/>
    <w:rsid w:val="00FF0FF1"/>
    <w:rsid w:val="00FF1F37"/>
    <w:rsid w:val="00FF3D43"/>
    <w:rsid w:val="00FF4B60"/>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74E"/>
  </w:style>
  <w:style w:type="paragraph" w:styleId="1">
    <w:name w:val="heading 1"/>
    <w:basedOn w:val="a"/>
    <w:next w:val="a"/>
    <w:link w:val="10"/>
    <w:uiPriority w:val="9"/>
    <w:qFormat/>
    <w:rsid w:val="00D7148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D7148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D71489"/>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D71489"/>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0674E"/>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unhideWhenUsed/>
    <w:rsid w:val="0050674E"/>
    <w:rPr>
      <w:color w:val="0000FF"/>
      <w:u w:val="single"/>
    </w:rPr>
  </w:style>
  <w:style w:type="character" w:customStyle="1" w:styleId="ConsPlusNormal0">
    <w:name w:val="ConsPlusNormal Знак"/>
    <w:link w:val="ConsPlusNormal"/>
    <w:locked/>
    <w:rsid w:val="008F28F6"/>
    <w:rPr>
      <w:rFonts w:ascii="Arial" w:eastAsiaTheme="minorEastAsia" w:hAnsi="Arial" w:cs="Arial"/>
      <w:sz w:val="20"/>
      <w:lang w:eastAsia="ru-RU"/>
    </w:rPr>
  </w:style>
  <w:style w:type="paragraph" w:styleId="a4">
    <w:name w:val="header"/>
    <w:basedOn w:val="a"/>
    <w:link w:val="a5"/>
    <w:uiPriority w:val="99"/>
    <w:unhideWhenUsed/>
    <w:rsid w:val="00724D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4D3F"/>
  </w:style>
  <w:style w:type="paragraph" w:styleId="a6">
    <w:name w:val="footer"/>
    <w:basedOn w:val="a"/>
    <w:link w:val="a7"/>
    <w:uiPriority w:val="99"/>
    <w:unhideWhenUsed/>
    <w:rsid w:val="00724D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4D3F"/>
  </w:style>
  <w:style w:type="paragraph" w:customStyle="1" w:styleId="ConsPlusNonformat">
    <w:name w:val="ConsPlusNonformat"/>
    <w:qFormat/>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49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49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84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4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4923"/>
    <w:pPr>
      <w:widowControl w:val="0"/>
      <w:autoSpaceDE w:val="0"/>
      <w:autoSpaceDN w:val="0"/>
      <w:spacing w:after="0" w:line="240" w:lineRule="auto"/>
    </w:pPr>
    <w:rPr>
      <w:rFonts w:ascii="Arial" w:eastAsia="Times New Roman" w:hAnsi="Arial" w:cs="Arial"/>
      <w:sz w:val="20"/>
      <w:szCs w:val="20"/>
      <w:lang w:eastAsia="ru-RU"/>
    </w:rPr>
  </w:style>
  <w:style w:type="paragraph" w:styleId="a8">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9"/>
    <w:uiPriority w:val="34"/>
    <w:qFormat/>
    <w:rsid w:val="00184923"/>
    <w:pPr>
      <w:ind w:left="720"/>
      <w:contextualSpacing/>
    </w:pPr>
  </w:style>
  <w:style w:type="character" w:customStyle="1" w:styleId="21">
    <w:name w:val="Основной текст (2)_"/>
    <w:basedOn w:val="a0"/>
    <w:link w:val="22"/>
    <w:rsid w:val="0018492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84923"/>
    <w:pPr>
      <w:widowControl w:val="0"/>
      <w:shd w:val="clear" w:color="auto" w:fill="FFFFFF"/>
      <w:spacing w:before="420" w:after="0" w:line="413" w:lineRule="exact"/>
      <w:ind w:firstLine="740"/>
    </w:pPr>
    <w:rPr>
      <w:rFonts w:ascii="Times New Roman" w:eastAsia="Times New Roman" w:hAnsi="Times New Roman" w:cs="Times New Roman"/>
    </w:rPr>
  </w:style>
  <w:style w:type="table" w:styleId="aa">
    <w:name w:val="Table Grid"/>
    <w:basedOn w:val="a1"/>
    <w:uiPriority w:val="59"/>
    <w:unhideWhenUsed/>
    <w:rsid w:val="00184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a"/>
    <w:uiPriority w:val="59"/>
    <w:rsid w:val="0068566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71489"/>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D71489"/>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D71489"/>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D71489"/>
    <w:rPr>
      <w:rFonts w:asciiTheme="majorHAnsi" w:eastAsiaTheme="majorEastAsia" w:hAnsiTheme="majorHAnsi" w:cstheme="majorBidi"/>
      <w:i/>
      <w:iCs/>
      <w:color w:val="365F91" w:themeColor="accent1" w:themeShade="BF"/>
    </w:rPr>
  </w:style>
  <w:style w:type="numbering" w:customStyle="1" w:styleId="11">
    <w:name w:val="Нет списка1"/>
    <w:next w:val="a2"/>
    <w:uiPriority w:val="99"/>
    <w:semiHidden/>
    <w:unhideWhenUsed/>
    <w:rsid w:val="00D71489"/>
  </w:style>
  <w:style w:type="numbering" w:customStyle="1" w:styleId="110">
    <w:name w:val="Нет списка11"/>
    <w:next w:val="a2"/>
    <w:uiPriority w:val="99"/>
    <w:semiHidden/>
    <w:unhideWhenUsed/>
    <w:rsid w:val="00D71489"/>
  </w:style>
  <w:style w:type="table" w:customStyle="1" w:styleId="12">
    <w:name w:val="Сетка таблицы1"/>
    <w:basedOn w:val="a1"/>
    <w:next w:val="aa"/>
    <w:uiPriority w:val="59"/>
    <w:unhideWhenUsed/>
    <w:rsid w:val="00D71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uiPriority w:val="99"/>
    <w:unhideWhenUsed/>
    <w:rsid w:val="00D71489"/>
    <w:pPr>
      <w:spacing w:after="0"/>
      <w:ind w:firstLine="709"/>
      <w:contextualSpacing/>
      <w:jc w:val="both"/>
    </w:pPr>
    <w:rPr>
      <w:rFonts w:ascii="Times New Roman" w:eastAsia="Times New Roman" w:hAnsi="Times New Roman" w:cs="Times New Roman"/>
      <w:bCs/>
      <w:sz w:val="24"/>
      <w:szCs w:val="24"/>
      <w:lang w:eastAsia="ru-RU"/>
    </w:rPr>
  </w:style>
  <w:style w:type="character" w:customStyle="1" w:styleId="ac">
    <w:name w:val="Основной текст с отступом Знак"/>
    <w:basedOn w:val="a0"/>
    <w:link w:val="ab"/>
    <w:uiPriority w:val="99"/>
    <w:rsid w:val="00D71489"/>
    <w:rPr>
      <w:rFonts w:ascii="Times New Roman" w:eastAsia="Times New Roman" w:hAnsi="Times New Roman" w:cs="Times New Roman"/>
      <w:bCs/>
      <w:sz w:val="24"/>
      <w:szCs w:val="24"/>
      <w:lang w:eastAsia="ru-RU"/>
    </w:rPr>
  </w:style>
  <w:style w:type="paragraph" w:styleId="ad">
    <w:name w:val="Balloon Text"/>
    <w:basedOn w:val="a"/>
    <w:link w:val="ae"/>
    <w:uiPriority w:val="99"/>
    <w:semiHidden/>
    <w:unhideWhenUsed/>
    <w:rsid w:val="00D71489"/>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71489"/>
    <w:rPr>
      <w:rFonts w:ascii="Segoe UI" w:hAnsi="Segoe UI" w:cs="Segoe UI"/>
      <w:sz w:val="18"/>
      <w:szCs w:val="18"/>
    </w:rPr>
  </w:style>
  <w:style w:type="paragraph" w:styleId="af">
    <w:name w:val="No Spacing"/>
    <w:aliases w:val="для таблиц,мой,МОЙ,Без интервала 111,МММ,МОЙ МОЙ,Без интервала21,No Spacing111,No Spacing,с интервалом,Без интервала Знак Знак Знак,Без интервала Знак Знак"/>
    <w:link w:val="af0"/>
    <w:qFormat/>
    <w:rsid w:val="00D71489"/>
    <w:pPr>
      <w:spacing w:after="0" w:line="240" w:lineRule="auto"/>
    </w:pPr>
    <w:rPr>
      <w:rFonts w:ascii="Times New Roman" w:eastAsia="Times New Roman" w:hAnsi="Times New Roman" w:cs="Times New Roman"/>
      <w:sz w:val="24"/>
      <w:szCs w:val="20"/>
      <w:lang w:eastAsia="ru-RU"/>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No Spacing Знак,с интервалом Знак,Без интервала Знак Знак Знак Знак,Без интервала Знак Знак Знак1"/>
    <w:link w:val="af"/>
    <w:qFormat/>
    <w:rsid w:val="00D71489"/>
    <w:rPr>
      <w:rFonts w:ascii="Times New Roman" w:eastAsia="Times New Roman" w:hAnsi="Times New Roman" w:cs="Times New Roman"/>
      <w:sz w:val="24"/>
      <w:szCs w:val="20"/>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unhideWhenUsed/>
    <w:qFormat/>
    <w:rsid w:val="00D71489"/>
    <w:pPr>
      <w:spacing w:after="0" w:line="240" w:lineRule="auto"/>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1"/>
    <w:uiPriority w:val="99"/>
    <w:rsid w:val="00D71489"/>
    <w:rPr>
      <w:sz w:val="20"/>
      <w:szCs w:val="20"/>
    </w:rPr>
  </w:style>
  <w:style w:type="character" w:styleId="af3">
    <w:name w:val="footnote reference"/>
    <w:basedOn w:val="a0"/>
    <w:uiPriority w:val="99"/>
    <w:unhideWhenUsed/>
    <w:rsid w:val="00D71489"/>
    <w:rPr>
      <w:vertAlign w:val="superscript"/>
    </w:rPr>
  </w:style>
  <w:style w:type="paragraph" w:styleId="af4">
    <w:name w:val="Subtitle"/>
    <w:basedOn w:val="a"/>
    <w:next w:val="a"/>
    <w:link w:val="af5"/>
    <w:uiPriority w:val="11"/>
    <w:qFormat/>
    <w:rsid w:val="00D71489"/>
    <w:pPr>
      <w:numPr>
        <w:ilvl w:val="1"/>
      </w:numPr>
      <w:spacing w:after="160" w:line="259" w:lineRule="auto"/>
    </w:pPr>
    <w:rPr>
      <w:rFonts w:eastAsiaTheme="minorEastAsia"/>
      <w:color w:val="5A5A5A" w:themeColor="text1" w:themeTint="A5"/>
      <w:spacing w:val="15"/>
    </w:rPr>
  </w:style>
  <w:style w:type="character" w:customStyle="1" w:styleId="af5">
    <w:name w:val="Подзаголовок Знак"/>
    <w:basedOn w:val="a0"/>
    <w:link w:val="af4"/>
    <w:uiPriority w:val="11"/>
    <w:rsid w:val="00D71489"/>
    <w:rPr>
      <w:rFonts w:eastAsiaTheme="minorEastAsia"/>
      <w:color w:val="5A5A5A" w:themeColor="text1" w:themeTint="A5"/>
      <w:spacing w:val="15"/>
    </w:rPr>
  </w:style>
  <w:style w:type="paragraph" w:styleId="af6">
    <w:name w:val="Title"/>
    <w:basedOn w:val="a"/>
    <w:next w:val="a"/>
    <w:link w:val="af7"/>
    <w:uiPriority w:val="10"/>
    <w:qFormat/>
    <w:rsid w:val="00D714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7">
    <w:name w:val="Название Знак"/>
    <w:basedOn w:val="a0"/>
    <w:link w:val="af6"/>
    <w:uiPriority w:val="10"/>
    <w:rsid w:val="00D71489"/>
    <w:rPr>
      <w:rFonts w:asciiTheme="majorHAnsi" w:eastAsiaTheme="majorEastAsia" w:hAnsiTheme="majorHAnsi" w:cstheme="majorBidi"/>
      <w:spacing w:val="-10"/>
      <w:kern w:val="28"/>
      <w:sz w:val="56"/>
      <w:szCs w:val="56"/>
    </w:rPr>
  </w:style>
  <w:style w:type="paragraph" w:styleId="af8">
    <w:name w:val="endnote text"/>
    <w:basedOn w:val="a"/>
    <w:link w:val="af9"/>
    <w:uiPriority w:val="99"/>
    <w:semiHidden/>
    <w:unhideWhenUsed/>
    <w:rsid w:val="00D71489"/>
    <w:pPr>
      <w:spacing w:after="0" w:line="240" w:lineRule="auto"/>
    </w:pPr>
    <w:rPr>
      <w:sz w:val="20"/>
      <w:szCs w:val="20"/>
    </w:rPr>
  </w:style>
  <w:style w:type="character" w:customStyle="1" w:styleId="af9">
    <w:name w:val="Текст концевой сноски Знак"/>
    <w:basedOn w:val="a0"/>
    <w:link w:val="af8"/>
    <w:uiPriority w:val="99"/>
    <w:semiHidden/>
    <w:rsid w:val="00D71489"/>
    <w:rPr>
      <w:sz w:val="20"/>
      <w:szCs w:val="20"/>
    </w:rPr>
  </w:style>
  <w:style w:type="character" w:styleId="afa">
    <w:name w:val="endnote reference"/>
    <w:basedOn w:val="a0"/>
    <w:uiPriority w:val="99"/>
    <w:semiHidden/>
    <w:unhideWhenUsed/>
    <w:rsid w:val="00D71489"/>
    <w:rPr>
      <w:vertAlign w:val="superscript"/>
    </w:rPr>
  </w:style>
  <w:style w:type="paragraph" w:customStyle="1" w:styleId="FORMATTEXT">
    <w:name w:val=".FORMATTEXT"/>
    <w:uiPriority w:val="99"/>
    <w:rsid w:val="00D7148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9">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8"/>
    <w:uiPriority w:val="34"/>
    <w:locked/>
    <w:rsid w:val="00D71489"/>
  </w:style>
  <w:style w:type="numbering" w:customStyle="1" w:styleId="111">
    <w:name w:val="Нет списка111"/>
    <w:next w:val="a2"/>
    <w:uiPriority w:val="99"/>
    <w:semiHidden/>
    <w:unhideWhenUsed/>
    <w:rsid w:val="00D71489"/>
  </w:style>
  <w:style w:type="paragraph" w:customStyle="1" w:styleId="Default">
    <w:name w:val="Default"/>
    <w:rsid w:val="00485EB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288966">
      <w:bodyDiv w:val="1"/>
      <w:marLeft w:val="0"/>
      <w:marRight w:val="0"/>
      <w:marTop w:val="0"/>
      <w:marBottom w:val="0"/>
      <w:divBdr>
        <w:top w:val="none" w:sz="0" w:space="0" w:color="auto"/>
        <w:left w:val="none" w:sz="0" w:space="0" w:color="auto"/>
        <w:bottom w:val="none" w:sz="0" w:space="0" w:color="auto"/>
        <w:right w:val="none" w:sz="0" w:space="0" w:color="auto"/>
      </w:divBdr>
    </w:div>
    <w:div w:id="799690907">
      <w:bodyDiv w:val="1"/>
      <w:marLeft w:val="0"/>
      <w:marRight w:val="0"/>
      <w:marTop w:val="0"/>
      <w:marBottom w:val="0"/>
      <w:divBdr>
        <w:top w:val="none" w:sz="0" w:space="0" w:color="auto"/>
        <w:left w:val="none" w:sz="0" w:space="0" w:color="auto"/>
        <w:bottom w:val="none" w:sz="0" w:space="0" w:color="auto"/>
        <w:right w:val="none" w:sz="0" w:space="0" w:color="auto"/>
      </w:divBdr>
    </w:div>
    <w:div w:id="1165702778">
      <w:bodyDiv w:val="1"/>
      <w:marLeft w:val="0"/>
      <w:marRight w:val="0"/>
      <w:marTop w:val="0"/>
      <w:marBottom w:val="0"/>
      <w:divBdr>
        <w:top w:val="none" w:sz="0" w:space="0" w:color="auto"/>
        <w:left w:val="none" w:sz="0" w:space="0" w:color="auto"/>
        <w:bottom w:val="none" w:sz="0" w:space="0" w:color="auto"/>
        <w:right w:val="none" w:sz="0" w:space="0" w:color="auto"/>
      </w:divBdr>
    </w:div>
    <w:div w:id="1246568737">
      <w:bodyDiv w:val="1"/>
      <w:marLeft w:val="0"/>
      <w:marRight w:val="0"/>
      <w:marTop w:val="0"/>
      <w:marBottom w:val="0"/>
      <w:divBdr>
        <w:top w:val="none" w:sz="0" w:space="0" w:color="auto"/>
        <w:left w:val="none" w:sz="0" w:space="0" w:color="auto"/>
        <w:bottom w:val="none" w:sz="0" w:space="0" w:color="auto"/>
        <w:right w:val="none" w:sz="0" w:space="0" w:color="auto"/>
      </w:divBdr>
    </w:div>
    <w:div w:id="1435711487">
      <w:bodyDiv w:val="1"/>
      <w:marLeft w:val="0"/>
      <w:marRight w:val="0"/>
      <w:marTop w:val="0"/>
      <w:marBottom w:val="0"/>
      <w:divBdr>
        <w:top w:val="none" w:sz="0" w:space="0" w:color="auto"/>
        <w:left w:val="none" w:sz="0" w:space="0" w:color="auto"/>
        <w:bottom w:val="none" w:sz="0" w:space="0" w:color="auto"/>
        <w:right w:val="none" w:sz="0" w:space="0" w:color="auto"/>
      </w:divBdr>
    </w:div>
    <w:div w:id="1682270354">
      <w:bodyDiv w:val="1"/>
      <w:marLeft w:val="0"/>
      <w:marRight w:val="0"/>
      <w:marTop w:val="0"/>
      <w:marBottom w:val="0"/>
      <w:divBdr>
        <w:top w:val="none" w:sz="0" w:space="0" w:color="auto"/>
        <w:left w:val="none" w:sz="0" w:space="0" w:color="auto"/>
        <w:bottom w:val="none" w:sz="0" w:space="0" w:color="auto"/>
        <w:right w:val="none" w:sz="0" w:space="0" w:color="auto"/>
      </w:divBdr>
    </w:div>
    <w:div w:id="1682899692">
      <w:bodyDiv w:val="1"/>
      <w:marLeft w:val="0"/>
      <w:marRight w:val="0"/>
      <w:marTop w:val="0"/>
      <w:marBottom w:val="0"/>
      <w:divBdr>
        <w:top w:val="none" w:sz="0" w:space="0" w:color="auto"/>
        <w:left w:val="none" w:sz="0" w:space="0" w:color="auto"/>
        <w:bottom w:val="none" w:sz="0" w:space="0" w:color="auto"/>
        <w:right w:val="none" w:sz="0" w:space="0" w:color="auto"/>
      </w:divBdr>
    </w:div>
    <w:div w:id="18263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B5977B6A9F7A57CFEC361EF4A3CC365AF3A9F7F4D6F1BE7AFA5FCB947A0185B4326AC78C5DCD381B21729B226F40AD36C852CCC40CF356CRFzD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B5977B6A9F7A57CFEC361EF4A3CC365AF3D997B446B1BE7AFA5FCB947A0185B5126F474C7DFC588B6027FE360RAz2G" TargetMode="External"/><Relationship Id="rId17" Type="http://schemas.openxmlformats.org/officeDocument/2006/relationships/hyperlink" Target="consultantplus://offline/ref=3B5977B6A9F7A57CFEC361EF4A3CC365AF3D997B446B1BE7AFA5FCB947A0185B4326AC7BC3DFDB83E14D39B66FA305CF6E9832CD5ECFR3z6G" TargetMode="External"/><Relationship Id="rId2" Type="http://schemas.openxmlformats.org/officeDocument/2006/relationships/numbering" Target="numbering.xml"/><Relationship Id="rId16" Type="http://schemas.openxmlformats.org/officeDocument/2006/relationships/hyperlink" Target="consultantplus://offline/ref=3B5977B6A9F7A57CFEC361EF4A3CC365AF3A9F7F4D6F1BE7AFA5FCB947A0185B4326AC7BC5D5DD83E14D39B66FA305CF6E9832CD5ECFR3z6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B5977B6A9F7A57CFEC361EF4A3CC365AF38997B456C1BE7AFA5FCB947A0185B4326AC78C5DDD88BB31729B226F40AD36C852CCC40CF356CRFzDG" TargetMode="External"/><Relationship Id="rId5" Type="http://schemas.openxmlformats.org/officeDocument/2006/relationships/webSettings" Target="webSettings.xml"/><Relationship Id="rId15" Type="http://schemas.openxmlformats.org/officeDocument/2006/relationships/hyperlink" Target="consultantplus://offline/ref=3B5977B6A9F7A57CFEC361EF4A3CC365AF3A9F7F4D6F1BE7AFA5FCB947A0185B4326AC7BC5DAD983E14D39B66FA305CF6E9832CD5ECFR3z6G" TargetMode="Externa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3B5977B6A9F7A57CFEC361EF4A3CC365AF3A9F7F4D6F1BE7AFA5FCB947A0185B4326AC7BC5D8DF83E14D39B66FA305CF6E9832CD5ECFR3z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A511F-6F4D-4D08-8DCD-294012ED1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1471</Words>
  <Characters>8391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2024-07-08T13:20:00Z</dcterms:created>
  <dcterms:modified xsi:type="dcterms:W3CDTF">2024-08-01T11:32:00Z</dcterms:modified>
</cp:coreProperties>
</file>