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5CD" w:rsidRPr="00A40411" w:rsidRDefault="002165CD" w:rsidP="00DF0783">
      <w:pPr>
        <w:jc w:val="center"/>
        <w:rPr>
          <w:rFonts w:ascii="Times New Roman" w:hAnsi="Times New Roman" w:cs="Times New Roman"/>
          <w:b/>
          <w:bCs/>
          <w:sz w:val="22"/>
          <w:szCs w:val="22"/>
        </w:rPr>
      </w:pPr>
    </w:p>
    <w:p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F84881">
        <w:rPr>
          <w:rFonts w:ascii="Times New Roman" w:eastAsia="Calibri" w:hAnsi="Times New Roman" w:cs="Times New Roman"/>
          <w:b/>
          <w:bCs/>
          <w:color w:val="auto"/>
          <w:sz w:val="20"/>
          <w:szCs w:val="20"/>
          <w:lang w:eastAsia="en-US" w:bidi="ar-SA"/>
        </w:rPr>
        <w:t>494-ВК/22</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w:t>
      </w:r>
      <w:r w:rsidR="007F51B6">
        <w:rPr>
          <w:rFonts w:ascii="Times New Roman" w:eastAsia="Calibri" w:hAnsi="Times New Roman" w:cs="Times New Roman"/>
          <w:color w:val="auto"/>
          <w:sz w:val="20"/>
          <w:szCs w:val="20"/>
          <w:lang w:eastAsia="en-US" w:bidi="ar-SA"/>
        </w:rPr>
        <w:t>2024</w:t>
      </w:r>
      <w:r w:rsidRPr="00344DA3">
        <w:rPr>
          <w:rFonts w:ascii="Times New Roman" w:eastAsia="Calibri" w:hAnsi="Times New Roman" w:cs="Times New Roman"/>
          <w:color w:val="auto"/>
          <w:sz w:val="20"/>
          <w:szCs w:val="20"/>
          <w:lang w:eastAsia="en-US" w:bidi="ar-SA"/>
        </w:rPr>
        <w:t>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FA5A92" w:rsidRPr="00646A6A" w:rsidRDefault="00FA5A92" w:rsidP="00FA5A92">
      <w:pPr>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Государ</w:t>
      </w:r>
      <w:r w:rsidR="007F51B6">
        <w:rPr>
          <w:rFonts w:ascii="Times New Roman" w:eastAsia="Times New Roman" w:hAnsi="Times New Roman" w:cs="Times New Roman"/>
          <w:color w:val="auto"/>
          <w:sz w:val="20"/>
          <w:szCs w:val="20"/>
          <w:lang w:eastAsia="ar-SA" w:bidi="ar-SA"/>
        </w:rPr>
        <w:t xml:space="preserve">ственное бюджетное   </w:t>
      </w:r>
      <w:r w:rsidR="00A64020">
        <w:rPr>
          <w:rFonts w:ascii="Times New Roman" w:eastAsia="Times New Roman" w:hAnsi="Times New Roman" w:cs="Times New Roman"/>
          <w:color w:val="auto"/>
          <w:sz w:val="20"/>
          <w:szCs w:val="20"/>
          <w:lang w:eastAsia="ar-SA" w:bidi="ar-SA"/>
        </w:rPr>
        <w:t>общеобразовательное учреждение средняя общеобразовательная школа № 494</w:t>
      </w:r>
      <w:r w:rsidR="007F51B6">
        <w:rPr>
          <w:rFonts w:ascii="Times New Roman" w:eastAsia="Times New Roman" w:hAnsi="Times New Roman" w:cs="Times New Roman"/>
          <w:color w:val="auto"/>
          <w:sz w:val="20"/>
          <w:szCs w:val="20"/>
          <w:lang w:eastAsia="ar-SA" w:bidi="ar-SA"/>
        </w:rPr>
        <w:t xml:space="preserve">                                          </w:t>
      </w:r>
      <w:r w:rsidRPr="00646A6A">
        <w:rPr>
          <w:rFonts w:ascii="Times New Roman" w:eastAsia="Times New Roman" w:hAnsi="Times New Roman" w:cs="Times New Roman"/>
          <w:color w:val="auto"/>
          <w:sz w:val="20"/>
          <w:szCs w:val="20"/>
          <w:lang w:eastAsia="ar-SA" w:bidi="ar-SA"/>
        </w:rPr>
        <w:t xml:space="preserve"> Выборгского района Санкт-Петербурга, в лице Дире</w:t>
      </w:r>
      <w:r w:rsidR="003E3D4A">
        <w:rPr>
          <w:rFonts w:ascii="Times New Roman" w:eastAsia="Times New Roman" w:hAnsi="Times New Roman" w:cs="Times New Roman"/>
          <w:color w:val="auto"/>
          <w:sz w:val="20"/>
          <w:szCs w:val="20"/>
          <w:lang w:eastAsia="ar-SA" w:bidi="ar-SA"/>
        </w:rPr>
        <w:t xml:space="preserve">ктора </w:t>
      </w:r>
      <w:r w:rsidR="00A64020">
        <w:rPr>
          <w:rFonts w:ascii="Times New Roman" w:eastAsia="Times New Roman" w:hAnsi="Times New Roman" w:cs="Times New Roman"/>
          <w:color w:val="auto"/>
          <w:sz w:val="20"/>
          <w:szCs w:val="20"/>
          <w:lang w:eastAsia="ar-SA" w:bidi="ar-SA"/>
        </w:rPr>
        <w:t>Черновой Ирины Николаевны</w:t>
      </w:r>
      <w:r w:rsidRPr="00646A6A">
        <w:rPr>
          <w:rFonts w:ascii="Times New Roman" w:eastAsia="Times New Roman" w:hAnsi="Times New Roman" w:cs="Times New Roman"/>
          <w:color w:val="auto"/>
          <w:sz w:val="20"/>
          <w:szCs w:val="20"/>
          <w:lang w:eastAsia="ar-SA" w:bidi="ar-SA"/>
        </w:rPr>
        <w:t>, действующего на основании Устава, именуемый в дальнейшем «Заказчик», с одной стороны, и _____ в лице _______., действующего на основании _________, с другой стороны, далее именуемые «Стороны», заключили настоящий контракт (далее - Контракт) о нижеследующем:</w:t>
      </w:r>
    </w:p>
    <w:p w:rsidR="00646A6A" w:rsidRPr="00FA5A92" w:rsidRDefault="00646A6A" w:rsidP="00646A6A">
      <w:pPr>
        <w:rPr>
          <w:rFonts w:ascii="Times New Roman" w:eastAsia="Times New Roman" w:hAnsi="Times New Roman" w:cs="Times New Roman"/>
          <w:color w:val="auto"/>
          <w:sz w:val="20"/>
          <w:szCs w:val="20"/>
          <w:lang w:eastAsia="ar-SA" w:bidi="ar-SA"/>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1F45E5" w:rsidRPr="001F45E5">
        <w:rPr>
          <w:rFonts w:ascii="Times New Roman" w:hAnsi="Times New Roman" w:cs="Times New Roman"/>
          <w:sz w:val="20"/>
          <w:szCs w:val="20"/>
        </w:rPr>
        <w:t xml:space="preserve"> цифровой камеры для обеспечения конференцсвязи при проведении образовательных вебинаров, семинаров для обучающихся и педагогов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вар, оборудование) для нужд</w:t>
      </w:r>
      <w:r w:rsidR="00A64020">
        <w:rPr>
          <w:rFonts w:ascii="Times New Roman" w:hAnsi="Times New Roman" w:cs="Times New Roman"/>
          <w:sz w:val="20"/>
          <w:szCs w:val="20"/>
        </w:rPr>
        <w:t xml:space="preserve"> ГБОУ школа № 494</w:t>
      </w:r>
      <w:r w:rsidR="007F51B6">
        <w:rPr>
          <w:rFonts w:ascii="Times New Roman" w:hAnsi="Times New Roman" w:cs="Times New Roman"/>
          <w:color w:val="auto"/>
          <w:sz w:val="20"/>
          <w:szCs w:val="20"/>
        </w:rPr>
        <w:t>_</w:t>
      </w:r>
      <w:r w:rsidR="00FA5A92" w:rsidRPr="000429EE">
        <w:rPr>
          <w:rFonts w:ascii="Times New Roman" w:hAnsi="Times New Roman" w:cs="Times New Roman"/>
          <w:color w:val="auto"/>
          <w:sz w:val="20"/>
          <w:szCs w:val="20"/>
        </w:rPr>
        <w:t>Выборгского района Са</w:t>
      </w:r>
      <w:r w:rsidR="007F51B6">
        <w:rPr>
          <w:rFonts w:ascii="Times New Roman" w:hAnsi="Times New Roman" w:cs="Times New Roman"/>
          <w:color w:val="auto"/>
          <w:sz w:val="20"/>
          <w:szCs w:val="20"/>
        </w:rPr>
        <w:t>нкт-Петербурга по адресу: 194</w:t>
      </w:r>
      <w:r w:rsidR="00A64020">
        <w:rPr>
          <w:rFonts w:ascii="Times New Roman" w:hAnsi="Times New Roman" w:cs="Times New Roman"/>
          <w:color w:val="auto"/>
          <w:sz w:val="20"/>
          <w:szCs w:val="20"/>
        </w:rPr>
        <w:t>355</w:t>
      </w:r>
      <w:r w:rsidR="007F51B6">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 г.</w:t>
      </w:r>
      <w:r w:rsidR="00A64020">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Санкт</w:t>
      </w:r>
      <w:r w:rsidR="00FA5A92" w:rsidRPr="00646A6A">
        <w:rPr>
          <w:rFonts w:ascii="Times New Roman" w:hAnsi="Times New Roman" w:cs="Times New Roman"/>
          <w:sz w:val="20"/>
          <w:szCs w:val="20"/>
        </w:rPr>
        <w:t>-Петербург,</w:t>
      </w:r>
      <w:r w:rsidR="007F51B6">
        <w:rPr>
          <w:rFonts w:ascii="Times New Roman" w:hAnsi="Times New Roman" w:cs="Times New Roman"/>
          <w:sz w:val="20"/>
          <w:szCs w:val="20"/>
        </w:rPr>
        <w:t xml:space="preserve"> в 2024</w:t>
      </w:r>
      <w:r w:rsidR="00FA5A92" w:rsidRPr="00646A6A">
        <w:rPr>
          <w:rFonts w:ascii="Times New Roman" w:hAnsi="Times New Roman" w:cs="Times New Roman"/>
          <w:sz w:val="20"/>
          <w:szCs w:val="20"/>
        </w:rPr>
        <w:t xml:space="preserve"> году.</w:t>
      </w:r>
    </w:p>
    <w:p w:rsidR="00D244F9"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00D244F9" w:rsidRPr="00D244F9">
        <w:t xml:space="preserve"> </w:t>
      </w:r>
      <w:r w:rsidR="00D244F9" w:rsidRPr="00D244F9">
        <w:rPr>
          <w:rFonts w:ascii="Times New Roman" w:hAnsi="Times New Roman" w:cs="Times New Roman"/>
          <w:sz w:val="20"/>
          <w:szCs w:val="20"/>
        </w:rPr>
        <w:t xml:space="preserve">Наименование, количество и иные характеристики поставляемого Товара указаны в </w:t>
      </w:r>
      <w:r w:rsidR="00D244F9">
        <w:rPr>
          <w:rFonts w:ascii="Times New Roman" w:hAnsi="Times New Roman" w:cs="Times New Roman"/>
          <w:sz w:val="20"/>
          <w:szCs w:val="20"/>
        </w:rPr>
        <w:t>спецификации (приложение №1</w:t>
      </w:r>
      <w:r w:rsidR="00D244F9" w:rsidRPr="00D244F9">
        <w:rPr>
          <w:rFonts w:ascii="Times New Roman" w:hAnsi="Times New Roman" w:cs="Times New Roman"/>
          <w:sz w:val="20"/>
          <w:szCs w:val="20"/>
        </w:rPr>
        <w:t xml:space="preserve"> к Контракту)</w:t>
      </w:r>
      <w:r w:rsidR="00D244F9">
        <w:rPr>
          <w:rFonts w:ascii="Times New Roman" w:hAnsi="Times New Roman" w:cs="Times New Roman"/>
          <w:sz w:val="20"/>
          <w:szCs w:val="20"/>
        </w:rPr>
        <w:t xml:space="preserve">, </w:t>
      </w:r>
      <w:r w:rsidR="00D244F9" w:rsidRPr="00D244F9">
        <w:rPr>
          <w:rFonts w:ascii="Times New Roman" w:hAnsi="Times New Roman" w:cs="Times New Roman"/>
          <w:sz w:val="20"/>
          <w:szCs w:val="20"/>
        </w:rPr>
        <w:t>описани</w:t>
      </w:r>
      <w:r w:rsidR="00D244F9">
        <w:rPr>
          <w:rFonts w:ascii="Times New Roman" w:hAnsi="Times New Roman" w:cs="Times New Roman"/>
          <w:sz w:val="20"/>
          <w:szCs w:val="20"/>
        </w:rPr>
        <w:t>и объекта закупки (приложение №2</w:t>
      </w:r>
      <w:r w:rsidR="00D244F9" w:rsidRPr="00D244F9">
        <w:rPr>
          <w:rFonts w:ascii="Times New Roman" w:hAnsi="Times New Roman" w:cs="Times New Roman"/>
          <w:sz w:val="20"/>
          <w:szCs w:val="20"/>
        </w:rPr>
        <w:t xml:space="preserve"> к Контракту),  являющимися неотъемлемой частью Контракта.</w:t>
      </w:r>
      <w:r w:rsidRPr="00646A6A">
        <w:rPr>
          <w:rFonts w:ascii="Times New Roman" w:hAnsi="Times New Roman" w:cs="Times New Roman"/>
          <w:sz w:val="20"/>
          <w:szCs w:val="20"/>
        </w:rPr>
        <w:tab/>
      </w:r>
    </w:p>
    <w:p w:rsidR="00DF0783" w:rsidRPr="00646A6A" w:rsidRDefault="00D244F9" w:rsidP="00CA3667">
      <w:pPr>
        <w:ind w:firstLine="567"/>
        <w:jc w:val="both"/>
        <w:rPr>
          <w:rFonts w:ascii="Times New Roman" w:hAnsi="Times New Roman" w:cs="Times New Roman"/>
          <w:sz w:val="20"/>
          <w:szCs w:val="20"/>
        </w:rPr>
      </w:pPr>
      <w:r>
        <w:rPr>
          <w:rFonts w:ascii="Times New Roman" w:hAnsi="Times New Roman" w:cs="Times New Roman"/>
          <w:sz w:val="20"/>
          <w:szCs w:val="20"/>
        </w:rPr>
        <w:t>1.3</w:t>
      </w:r>
      <w:r w:rsidR="00646A6A" w:rsidRPr="00646A6A">
        <w:rPr>
          <w:rFonts w:ascii="Times New Roman" w:hAnsi="Times New Roman" w:cs="Times New Roman"/>
          <w:sz w:val="20"/>
          <w:szCs w:val="20"/>
        </w:rPr>
        <w:t>. Иденти</w:t>
      </w:r>
      <w:r w:rsidR="00345A17">
        <w:rPr>
          <w:rFonts w:ascii="Times New Roman" w:hAnsi="Times New Roman" w:cs="Times New Roman"/>
          <w:sz w:val="20"/>
          <w:szCs w:val="20"/>
        </w:rPr>
        <w:t xml:space="preserve">фикационный код закупки: </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рублей  </w:t>
      </w:r>
      <w:r w:rsidR="008A4856" w:rsidRPr="008A4856">
        <w:rPr>
          <w:rFonts w:eastAsia="Courier New"/>
          <w:b/>
          <w:sz w:val="20"/>
          <w:szCs w:val="20"/>
          <w:lang w:eastAsia="ru-RU" w:bidi="ru-RU"/>
        </w:rPr>
        <w:t>__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числе </w:t>
      </w:r>
      <w:r w:rsidR="009A0D19" w:rsidRPr="009A0D19">
        <w:rPr>
          <w:rFonts w:eastAsia="Courier New"/>
          <w:sz w:val="20"/>
          <w:szCs w:val="20"/>
          <w:lang w:eastAsia="ru-RU" w:bidi="ru-RU"/>
        </w:rPr>
        <w:t xml:space="preserve"> НДС __</w:t>
      </w:r>
      <w:r w:rsidR="009A0D19">
        <w:rPr>
          <w:rFonts w:eastAsia="Courier New"/>
          <w:sz w:val="20"/>
          <w:szCs w:val="20"/>
          <w:lang w:eastAsia="ru-RU" w:bidi="ru-RU"/>
        </w:rPr>
        <w:t xml:space="preserve">_ рублей ___ копеек </w:t>
      </w:r>
      <w:r w:rsidR="009A0D19" w:rsidRPr="009A0D19">
        <w:rPr>
          <w:rFonts w:eastAsia="Courier New"/>
          <w:sz w:val="20"/>
          <w:szCs w:val="20"/>
          <w:lang w:eastAsia="ru-RU" w:bidi="ru-RU"/>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B042E5">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 предусмотренного Контрактом количества и качества поставляемого Товара и иных условий Контракта.</w:t>
      </w:r>
    </w:p>
    <w:p w:rsidR="000B0B2D" w:rsidRPr="00344DA3" w:rsidRDefault="00F71D3B" w:rsidP="000B0B2D">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w:t>
      </w:r>
      <w:r w:rsidR="000B0B2D">
        <w:rPr>
          <w:rFonts w:ascii="Times New Roman" w:eastAsia="Times New Roman" w:hAnsi="Times New Roman" w:cs="Times New Roman"/>
          <w:color w:val="auto"/>
          <w:spacing w:val="-6"/>
          <w:sz w:val="20"/>
          <w:szCs w:val="20"/>
          <w:lang w:bidi="ar-SA"/>
        </w:rPr>
        <w:t xml:space="preserve"> Внебюджетные средства, средства </w:t>
      </w:r>
      <w:r w:rsidR="000B0B2D" w:rsidRPr="00344DA3">
        <w:rPr>
          <w:rFonts w:ascii="Times New Roman" w:eastAsia="Times New Roman" w:hAnsi="Times New Roman" w:cs="Times New Roman"/>
          <w:color w:val="auto"/>
          <w:spacing w:val="-6"/>
          <w:sz w:val="20"/>
          <w:szCs w:val="20"/>
          <w:lang w:bidi="ar-SA"/>
        </w:rPr>
        <w:t xml:space="preserve"> </w:t>
      </w:r>
      <w:r w:rsidR="000B0B2D">
        <w:rPr>
          <w:rFonts w:ascii="Times New Roman" w:eastAsia="Times New Roman" w:hAnsi="Times New Roman" w:cs="Times New Roman"/>
          <w:color w:val="auto"/>
          <w:spacing w:val="-6"/>
          <w:sz w:val="20"/>
          <w:szCs w:val="20"/>
          <w:lang w:bidi="ar-SA"/>
        </w:rPr>
        <w:t>бюджетных учреждений, субсидии на  финансовое обеспечение выполнения государственного задания , ВР 244,КОСГУ 310.</w:t>
      </w:r>
    </w:p>
    <w:p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rsidR="00DF0783" w:rsidRPr="00344DA3" w:rsidRDefault="00DF0783"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A64020">
        <w:rPr>
          <w:rFonts w:ascii="Times New Roman" w:hAnsi="Times New Roman" w:cs="Times New Roman"/>
          <w:sz w:val="20"/>
          <w:szCs w:val="20"/>
        </w:rPr>
        <w:t xml:space="preserve"> </w:t>
      </w:r>
      <w:r w:rsidR="007F51B6">
        <w:rPr>
          <w:rFonts w:ascii="Times New Roman" w:hAnsi="Times New Roman" w:cs="Times New Roman"/>
          <w:sz w:val="20"/>
          <w:szCs w:val="20"/>
        </w:rPr>
        <w:t>194</w:t>
      </w:r>
      <w:r w:rsidR="00A64020">
        <w:rPr>
          <w:rFonts w:ascii="Times New Roman" w:hAnsi="Times New Roman" w:cs="Times New Roman"/>
          <w:sz w:val="20"/>
          <w:szCs w:val="20"/>
        </w:rPr>
        <w:t>355</w:t>
      </w:r>
      <w:r w:rsidR="007F51B6">
        <w:rPr>
          <w:rFonts w:ascii="Times New Roman" w:hAnsi="Times New Roman" w:cs="Times New Roman"/>
          <w:sz w:val="20"/>
          <w:szCs w:val="20"/>
        </w:rPr>
        <w:t>, г.</w:t>
      </w:r>
      <w:r w:rsidR="00A64020">
        <w:rPr>
          <w:rFonts w:ascii="Times New Roman" w:hAnsi="Times New Roman" w:cs="Times New Roman"/>
          <w:sz w:val="20"/>
          <w:szCs w:val="20"/>
        </w:rPr>
        <w:t xml:space="preserve"> </w:t>
      </w:r>
      <w:r w:rsidR="007F51B6">
        <w:rPr>
          <w:rFonts w:ascii="Times New Roman" w:hAnsi="Times New Roman" w:cs="Times New Roman"/>
          <w:sz w:val="20"/>
          <w:szCs w:val="20"/>
        </w:rPr>
        <w:t>Санкт-Петербург, ул.</w:t>
      </w:r>
      <w:r w:rsidR="00A64020">
        <w:rPr>
          <w:rFonts w:ascii="Times New Roman" w:hAnsi="Times New Roman" w:cs="Times New Roman"/>
          <w:sz w:val="20"/>
          <w:szCs w:val="20"/>
        </w:rPr>
        <w:t xml:space="preserve"> Композиторов</w:t>
      </w:r>
      <w:r w:rsidR="007F51B6">
        <w:rPr>
          <w:rFonts w:ascii="Times New Roman" w:hAnsi="Times New Roman" w:cs="Times New Roman"/>
          <w:sz w:val="20"/>
          <w:szCs w:val="20"/>
        </w:rPr>
        <w:t>, д.</w:t>
      </w:r>
      <w:r w:rsidR="00A64020">
        <w:rPr>
          <w:rFonts w:ascii="Times New Roman" w:hAnsi="Times New Roman" w:cs="Times New Roman"/>
          <w:sz w:val="20"/>
          <w:szCs w:val="20"/>
        </w:rPr>
        <w:t>22,корпус 2, литера А</w:t>
      </w:r>
      <w:r w:rsidR="007F51B6">
        <w:rPr>
          <w:rFonts w:ascii="Times New Roman" w:hAnsi="Times New Roman" w:cs="Times New Roman"/>
          <w:sz w:val="20"/>
          <w:szCs w:val="20"/>
        </w:rPr>
        <w:t xml:space="preserve">  </w:t>
      </w:r>
      <w:r w:rsidR="00FA5A92" w:rsidRPr="00344DA3">
        <w:rPr>
          <w:rFonts w:ascii="Times New Roman" w:hAnsi="Times New Roman" w:cs="Times New Roman"/>
          <w:sz w:val="20"/>
          <w:szCs w:val="20"/>
        </w:rPr>
        <w:t>, в срок</w:t>
      </w:r>
      <w:r w:rsidR="008504BE">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(срок поставки товара): в течение</w:t>
      </w:r>
      <w:r w:rsidR="00A64020">
        <w:rPr>
          <w:rFonts w:ascii="Times New Roman" w:hAnsi="Times New Roman" w:cs="Times New Roman"/>
          <w:color w:val="auto"/>
          <w:sz w:val="20"/>
          <w:szCs w:val="20"/>
        </w:rPr>
        <w:t xml:space="preserve"> 10 </w:t>
      </w:r>
      <w:r w:rsidR="00FA5A92" w:rsidRPr="00344DA3">
        <w:rPr>
          <w:rFonts w:ascii="Times New Roman" w:hAnsi="Times New Roman" w:cs="Times New Roman"/>
          <w:color w:val="auto"/>
          <w:sz w:val="20"/>
          <w:szCs w:val="20"/>
        </w:rPr>
        <w:t xml:space="preserve"> (</w:t>
      </w:r>
      <w:r w:rsidR="00A64020">
        <w:rPr>
          <w:rFonts w:ascii="Times New Roman" w:hAnsi="Times New Roman" w:cs="Times New Roman"/>
          <w:color w:val="auto"/>
          <w:sz w:val="20"/>
          <w:szCs w:val="20"/>
        </w:rPr>
        <w:t>десяти</w:t>
      </w:r>
      <w:r w:rsidR="00FA5A92" w:rsidRPr="00344DA3">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431CC9">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431CC9">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xml:space="preserve">,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поставки Товара (оборудования). </w:t>
      </w:r>
    </w:p>
    <w:p w:rsidR="00B92E9A" w:rsidRDefault="00B92E9A" w:rsidP="00B92E9A">
      <w:pPr>
        <w:jc w:val="both"/>
      </w:pPr>
      <w:r>
        <w:rPr>
          <w:rFonts w:ascii="Times New Roman" w:hAnsi="Times New Roman" w:cs="Times New Roman"/>
          <w:color w:val="auto"/>
          <w:sz w:val="20"/>
          <w:szCs w:val="20"/>
        </w:rPr>
        <w:lastRenderedPageBreak/>
        <w:t xml:space="preserve">             </w:t>
      </w:r>
      <w:r w:rsidR="00CA3667">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A64020">
        <w:rPr>
          <w:rFonts w:ascii="Times New Roman" w:hAnsi="Times New Roman" w:cs="Times New Roman"/>
          <w:color w:val="auto"/>
          <w:sz w:val="20"/>
          <w:szCs w:val="20"/>
        </w:rPr>
        <w:t xml:space="preserve"> </w:t>
      </w:r>
      <w:r w:rsidR="00F84881">
        <w:rPr>
          <w:rFonts w:ascii="Times New Roman" w:hAnsi="Times New Roman" w:cs="Times New Roman"/>
          <w:color w:val="auto"/>
          <w:sz w:val="20"/>
          <w:szCs w:val="20"/>
        </w:rPr>
        <w:t>зам. Директора по АХР -</w:t>
      </w:r>
      <w:r w:rsidR="00A64020">
        <w:rPr>
          <w:rFonts w:ascii="Times New Roman" w:hAnsi="Times New Roman" w:cs="Times New Roman"/>
          <w:color w:val="auto"/>
          <w:sz w:val="20"/>
          <w:szCs w:val="20"/>
        </w:rPr>
        <w:t>Дуликова Ирина Львовна т. 8-812-417-25-07</w:t>
      </w:r>
      <w:r w:rsidRPr="00B92E9A">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w:t>
      </w:r>
      <w:r w:rsidRPr="00344DA3">
        <w:rPr>
          <w:rFonts w:ascii="Times New Roman" w:hAnsi="Times New Roman" w:cs="Times New Roman"/>
          <w:sz w:val="20"/>
          <w:szCs w:val="20"/>
        </w:rPr>
        <w:lastRenderedPageBreak/>
        <w:t>возвратом (заменой), подлежат возмещению Поставщиком.</w:t>
      </w:r>
    </w:p>
    <w:p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rsidR="000D7B36" w:rsidRDefault="000D7B36" w:rsidP="000D7B36">
      <w:pPr>
        <w:autoSpaceDE w:val="0"/>
        <w:jc w:val="both"/>
        <w:rPr>
          <w:rFonts w:ascii="Times New Roman" w:hAnsi="Times New Roman" w:cs="Times New Roman"/>
          <w:i/>
          <w:color w:val="auto"/>
          <w:sz w:val="20"/>
          <w:szCs w:val="20"/>
        </w:rPr>
      </w:pPr>
      <w:bookmarkStart w:id="1" w:name="P1497"/>
      <w:bookmarkEnd w:id="1"/>
    </w:p>
    <w:p w:rsidR="00DF0783" w:rsidRPr="000D7B36" w:rsidRDefault="00DF0783" w:rsidP="000D7B36">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4.1.</w:t>
      </w:r>
      <w:r w:rsidR="000D7B36" w:rsidRPr="000D7B36">
        <w:rPr>
          <w:rFonts w:ascii="Times New Roman" w:hAnsi="Times New Roman" w:cs="Times New Roman"/>
          <w:sz w:val="20"/>
          <w:szCs w:val="20"/>
        </w:rPr>
        <w:t>Поставщик обязан:</w:t>
      </w:r>
    </w:p>
    <w:p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w:t>
      </w:r>
      <w:r w:rsidR="00370E1F">
        <w:rPr>
          <w:rFonts w:ascii="Times New Roman" w:hAnsi="Times New Roman" w:cs="Times New Roman"/>
          <w:color w:val="auto"/>
          <w:sz w:val="20"/>
          <w:szCs w:val="20"/>
        </w:rPr>
        <w:t>), установку</w:t>
      </w:r>
      <w:r w:rsidR="003F21AB" w:rsidRPr="003F21AB">
        <w:rPr>
          <w:rFonts w:ascii="Times New Roman" w:hAnsi="Times New Roman" w:cs="Times New Roman"/>
          <w:color w:val="auto"/>
          <w:sz w:val="20"/>
          <w:szCs w:val="20"/>
        </w:rPr>
        <w:t>,</w:t>
      </w:r>
      <w:r w:rsidR="00370E1F">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w:t>
      </w:r>
      <w:r w:rsidR="00D244F9">
        <w:rPr>
          <w:rFonts w:ascii="Times New Roman" w:hAnsi="Times New Roman" w:cs="Times New Roman"/>
          <w:color w:val="auto"/>
          <w:sz w:val="20"/>
          <w:szCs w:val="20"/>
        </w:rPr>
        <w:t xml:space="preserve">(даты) </w:t>
      </w:r>
      <w:r w:rsidRPr="000D7B36">
        <w:rPr>
          <w:rFonts w:ascii="Times New Roman" w:hAnsi="Times New Roman" w:cs="Times New Roman"/>
          <w:color w:val="auto"/>
          <w:sz w:val="20"/>
          <w:szCs w:val="20"/>
        </w:rPr>
        <w:t xml:space="preserve">передачи Товара по акту приёма-передачи (в документах на Товар, предусматривающих гарантийный срок).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4.1.15.Поставщик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w:t>
      </w:r>
      <w:r w:rsidR="00370E1F">
        <w:rPr>
          <w:rFonts w:ascii="Times New Roman" w:hAnsi="Times New Roman" w:cs="Times New Roman"/>
          <w:color w:val="auto"/>
          <w:sz w:val="20"/>
          <w:szCs w:val="20"/>
        </w:rPr>
        <w:t>я/и</w:t>
      </w:r>
      <w:r w:rsidRPr="000D7B36">
        <w:rPr>
          <w:rFonts w:ascii="Times New Roman" w:hAnsi="Times New Roman" w:cs="Times New Roman"/>
          <w:color w:val="auto"/>
          <w:sz w:val="20"/>
          <w:szCs w:val="20"/>
        </w:rPr>
        <w:t>й, в которы</w:t>
      </w:r>
      <w:r w:rsidR="00E2106B">
        <w:rPr>
          <w:rFonts w:ascii="Times New Roman" w:hAnsi="Times New Roman" w:cs="Times New Roman"/>
          <w:color w:val="auto"/>
          <w:sz w:val="20"/>
          <w:szCs w:val="20"/>
        </w:rPr>
        <w:t>х будет осуществляться сборка</w:t>
      </w:r>
      <w:r w:rsidR="00370E1F">
        <w:rPr>
          <w:rFonts w:ascii="Times New Roman" w:hAnsi="Times New Roman" w:cs="Times New Roman"/>
          <w:color w:val="auto"/>
          <w:sz w:val="20"/>
          <w:szCs w:val="20"/>
        </w:rPr>
        <w:t xml:space="preserve"> (при необходимости)</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 xml:space="preserve">подключение, проверка работоспособности,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w:t>
      </w:r>
      <w:r w:rsidR="00370E1F">
        <w:rPr>
          <w:rFonts w:ascii="Times New Roman" w:hAnsi="Times New Roman" w:cs="Times New Roman"/>
          <w:color w:val="auto"/>
          <w:sz w:val="20"/>
          <w:szCs w:val="20"/>
        </w:rPr>
        <w:t>е/</w:t>
      </w:r>
      <w:r w:rsidRPr="000D7B36">
        <w:rPr>
          <w:rFonts w:ascii="Times New Roman" w:hAnsi="Times New Roman" w:cs="Times New Roman"/>
          <w:color w:val="auto"/>
          <w:sz w:val="20"/>
          <w:szCs w:val="20"/>
        </w:rPr>
        <w:t>я для сборки (при необходимости),</w:t>
      </w:r>
      <w:r w:rsidR="00370E1F">
        <w:rPr>
          <w:rFonts w:ascii="Times New Roman" w:hAnsi="Times New Roman" w:cs="Times New Roman"/>
          <w:color w:val="auto"/>
          <w:sz w:val="20"/>
          <w:szCs w:val="20"/>
        </w:rPr>
        <w:t xml:space="preserve"> установки, подключения, проверки работоспособности </w:t>
      </w:r>
      <w:r w:rsidRPr="000D7B36">
        <w:rPr>
          <w:rFonts w:ascii="Times New Roman" w:hAnsi="Times New Roman" w:cs="Times New Roman"/>
          <w:color w:val="auto"/>
          <w:sz w:val="20"/>
          <w:szCs w:val="20"/>
        </w:rPr>
        <w:t xml:space="preserve"> товара 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pStyle w:val="ConsPlusNormal"/>
        <w:ind w:firstLine="540"/>
        <w:jc w:val="both"/>
        <w:rPr>
          <w:rFonts w:ascii="Times New Roman" w:hAnsi="Times New Roman" w:cs="Times New Roman"/>
          <w:bCs/>
          <w:sz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обеспечивать выполнение гарантийных ремонтных и сервисных работ специалистом, имеющим </w:t>
      </w:r>
      <w:r w:rsidRPr="000D7B36">
        <w:rPr>
          <w:rFonts w:ascii="Times New Roman" w:hAnsi="Times New Roman" w:cs="Times New Roman"/>
          <w:sz w:val="20"/>
          <w:szCs w:val="20"/>
        </w:rPr>
        <w:lastRenderedPageBreak/>
        <w:t>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Pr="000D7B36" w:rsidRDefault="000D7B36" w:rsidP="000D7B36">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w:t>
      </w: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w:t>
      </w:r>
      <w:r w:rsidRPr="00344DA3">
        <w:rPr>
          <w:rFonts w:ascii="Times New Roman" w:hAnsi="Times New Roman" w:cs="Times New Roman"/>
          <w:color w:val="000000" w:themeColor="text1"/>
          <w:sz w:val="20"/>
          <w:szCs w:val="20"/>
        </w:rPr>
        <w:lastRenderedPageBreak/>
        <w:t xml:space="preserve">штрафов. Штрафы начисляются за каждое нарушение в отдельности.  </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3ED7" w:rsidRPr="00344DA3" w:rsidRDefault="002E3ED7" w:rsidP="002E3ED7">
      <w:pPr>
        <w:tabs>
          <w:tab w:val="left" w:pos="576"/>
        </w:tabs>
        <w:jc w:val="both"/>
        <w:rPr>
          <w:rFonts w:ascii="Times New Roman" w:hAnsi="Times New Roman" w:cs="Times New Roman"/>
          <w:color w:val="000000" w:themeColor="text1"/>
          <w:sz w:val="20"/>
          <w:szCs w:val="20"/>
        </w:rPr>
      </w:pPr>
    </w:p>
    <w:p w:rsidR="00DF0783" w:rsidRPr="00344DA3" w:rsidRDefault="00370E1F" w:rsidP="00E32E9E">
      <w:pPr>
        <w:tabs>
          <w:tab w:val="left" w:pos="576"/>
        </w:tabs>
        <w:jc w:val="both"/>
        <w:rPr>
          <w:rFonts w:ascii="Times New Roman" w:hAnsi="Times New Roman" w:cs="Times New Roman"/>
          <w:color w:val="000000" w:themeColor="text1"/>
          <w:sz w:val="20"/>
          <w:szCs w:val="20"/>
        </w:rPr>
      </w:pPr>
      <w:r>
        <w:rPr>
          <w:rFonts w:ascii="Times New Roman" w:hAnsi="Times New Roman" w:cs="Times New Roman"/>
          <w:b/>
          <w:sz w:val="20"/>
          <w:szCs w:val="20"/>
        </w:rPr>
        <w:t xml:space="preserve">                                                                             </w:t>
      </w:r>
      <w:r w:rsidR="00A77712"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F0783" w:rsidRPr="00344DA3" w:rsidRDefault="00DF0783" w:rsidP="00DF0783">
      <w:pPr>
        <w:pStyle w:val="ConsPlusNormal"/>
        <w:jc w:val="both"/>
        <w:rPr>
          <w:rFonts w:ascii="Times New Roman" w:hAnsi="Times New Roman" w:cs="Times New Roman"/>
          <w:sz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0783" w:rsidRPr="00344DA3" w:rsidRDefault="00DF0783" w:rsidP="00DF0783">
      <w:pPr>
        <w:pStyle w:val="western"/>
        <w:shd w:val="clear" w:color="auto" w:fill="FFFFFF"/>
        <w:spacing w:before="0" w:after="0"/>
        <w:ind w:firstLine="540"/>
        <w:jc w:val="both"/>
        <w:rPr>
          <w:color w:val="000000"/>
          <w:sz w:val="20"/>
          <w:szCs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w:t>
      </w:r>
      <w:r w:rsidR="00DF0783" w:rsidRPr="00344DA3">
        <w:rPr>
          <w:rFonts w:ascii="Times New Roman" w:hAnsi="Times New Roman" w:cs="Times New Roman"/>
          <w:sz w:val="20"/>
        </w:rPr>
        <w:lastRenderedPageBreak/>
        <w:t>устранения нарушений.</w:t>
      </w:r>
    </w:p>
    <w:p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rsidR="00A77712" w:rsidRPr="00344DA3" w:rsidRDefault="00E32E9E"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45E5">
        <w:rPr>
          <w:rFonts w:ascii="Times New Roman" w:hAnsi="Times New Roman" w:cs="Times New Roman"/>
          <w:sz w:val="20"/>
          <w:szCs w:val="20"/>
        </w:rPr>
        <w:t>ми и действует по   30.11</w:t>
      </w:r>
      <w:r w:rsidR="007F51B6">
        <w:rPr>
          <w:rFonts w:ascii="Times New Roman" w:hAnsi="Times New Roman" w:cs="Times New Roman"/>
          <w:sz w:val="20"/>
          <w:szCs w:val="20"/>
        </w:rPr>
        <w:t>.2024</w:t>
      </w:r>
      <w:r w:rsidR="00A77712" w:rsidRPr="00344DA3">
        <w:rPr>
          <w:rFonts w:ascii="Times New Roman" w:hAnsi="Times New Roman" w:cs="Times New Roman"/>
          <w:sz w:val="20"/>
          <w:szCs w:val="20"/>
        </w:rPr>
        <w:t xml:space="preserve"> года.</w:t>
      </w:r>
    </w:p>
    <w:p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1F45E5">
        <w:rPr>
          <w:rFonts w:ascii="Times New Roman" w:hAnsi="Times New Roman" w:cs="Times New Roman"/>
          <w:color w:val="auto"/>
          <w:sz w:val="20"/>
          <w:szCs w:val="20"/>
        </w:rPr>
        <w:t>30.09.</w:t>
      </w:r>
      <w:r w:rsidR="007F51B6">
        <w:rPr>
          <w:rFonts w:ascii="Times New Roman" w:hAnsi="Times New Roman" w:cs="Times New Roman"/>
          <w:color w:val="auto"/>
          <w:sz w:val="20"/>
          <w:szCs w:val="20"/>
        </w:rPr>
        <w:t>2024</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FA1BE4" w:rsidRPr="00344DA3" w:rsidRDefault="00DF0783" w:rsidP="00FA1BE4">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1F5A39" w:rsidRPr="001F5A39" w:rsidRDefault="00FA1BE4" w:rsidP="001F5A39">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w:t>
      </w:r>
      <w:r w:rsidRPr="00344DA3">
        <w:rPr>
          <w:rFonts w:ascii="Times New Roman" w:hAnsi="Times New Roman" w:cs="Times New Roman"/>
          <w:sz w:val="20"/>
          <w:szCs w:val="20"/>
        </w:rPr>
        <w:lastRenderedPageBreak/>
        <w:t>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2E3ED7" w:rsidRPr="00646A6A" w:rsidRDefault="002E3ED7" w:rsidP="00DF0783">
      <w:pPr>
        <w:autoSpaceDE w:val="0"/>
        <w:ind w:firstLine="567"/>
        <w:jc w:val="both"/>
        <w:rPr>
          <w:color w:val="FF0000"/>
          <w:sz w:val="20"/>
          <w:szCs w:val="20"/>
        </w:rPr>
      </w:pPr>
    </w:p>
    <w:p w:rsidR="00DF0783" w:rsidRPr="00344DA3" w:rsidRDefault="00DF0783" w:rsidP="00DF0783">
      <w:pPr>
        <w:autoSpaceDE w:val="0"/>
        <w:ind w:firstLine="567"/>
        <w:jc w:val="both"/>
        <w:rPr>
          <w:rFonts w:ascii="Times New Roman" w:hAnsi="Times New Roman" w:cs="Times New Roman"/>
          <w:color w:val="auto"/>
          <w:sz w:val="20"/>
          <w:szCs w:val="20"/>
        </w:rPr>
      </w:pPr>
    </w:p>
    <w:p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rsidR="00DF0783" w:rsidRPr="00344DA3" w:rsidRDefault="00DF0783" w:rsidP="00DF0783">
      <w:pPr>
        <w:pStyle w:val="a7"/>
        <w:ind w:firstLine="0"/>
        <w:rPr>
          <w:color w:val="000000"/>
          <w:sz w:val="20"/>
          <w:szCs w:val="20"/>
        </w:rPr>
      </w:pPr>
      <w:r w:rsidRPr="00344DA3">
        <w:rPr>
          <w:color w:val="000000"/>
          <w:sz w:val="20"/>
          <w:szCs w:val="20"/>
        </w:rPr>
        <w:t>-</w:t>
      </w:r>
      <w:r w:rsidR="00344DA3" w:rsidRPr="00344DA3">
        <w:rPr>
          <w:color w:val="000000"/>
          <w:sz w:val="20"/>
          <w:szCs w:val="20"/>
        </w:rPr>
        <w:t xml:space="preserve"> Приложение № 3. Акт сверки </w:t>
      </w:r>
      <w:r w:rsidRPr="00344DA3">
        <w:rPr>
          <w:color w:val="000000"/>
          <w:sz w:val="20"/>
          <w:szCs w:val="20"/>
        </w:rPr>
        <w:t>(образец).</w:t>
      </w:r>
    </w:p>
    <w:p w:rsidR="00DF0783" w:rsidRDefault="00DF0783" w:rsidP="00DF0783">
      <w:pPr>
        <w:pStyle w:val="a7"/>
        <w:ind w:firstLine="0"/>
        <w:rPr>
          <w:b/>
          <w:bCs/>
          <w:caps/>
          <w:sz w:val="20"/>
          <w:szCs w:val="20"/>
        </w:rPr>
      </w:pP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tbl>
      <w:tblPr>
        <w:tblW w:w="10112" w:type="dxa"/>
        <w:tblInd w:w="-108" w:type="dxa"/>
        <w:tblLook w:val="04A0" w:firstRow="1" w:lastRow="0" w:firstColumn="1" w:lastColumn="0" w:noHBand="0" w:noVBand="1"/>
      </w:tblPr>
      <w:tblGrid>
        <w:gridCol w:w="4962"/>
        <w:gridCol w:w="5150"/>
      </w:tblGrid>
      <w:tr w:rsidR="00FA5A92" w:rsidRPr="00344DA3" w:rsidTr="00FA5A92">
        <w:tc>
          <w:tcPr>
            <w:tcW w:w="4962" w:type="dxa"/>
          </w:tcPr>
          <w:p w:rsidR="00FA5A92" w:rsidRPr="00344DA3"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FA5A92" w:rsidRPr="00344DA3" w:rsidRDefault="00FA5A92" w:rsidP="007F51B6">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FA5A92" w:rsidRPr="00344DA3" w:rsidRDefault="00FA5A92" w:rsidP="00FA5A92">
            <w:pPr>
              <w:widowControl/>
              <w:spacing w:after="200"/>
              <w:contextualSpacing/>
              <w:rPr>
                <w:rFonts w:ascii="Times New Roman" w:eastAsia="Calibri" w:hAnsi="Times New Roman" w:cs="Times New Roman"/>
                <w:b/>
                <w:color w:val="auto"/>
                <w:sz w:val="20"/>
                <w:szCs w:val="20"/>
                <w:lang w:eastAsia="en-US" w:bidi="ar-SA"/>
              </w:rPr>
            </w:pPr>
          </w:p>
        </w:tc>
      </w:tr>
    </w:tbl>
    <w:p w:rsidR="00A64020" w:rsidRPr="00CE4E3C" w:rsidRDefault="00A64020" w:rsidP="00A64020">
      <w:pPr>
        <w:tabs>
          <w:tab w:val="left" w:pos="4168"/>
        </w:tabs>
        <w:rPr>
          <w:rFonts w:ascii="Times New Roman" w:hAnsi="Times New Roman"/>
          <w:b/>
          <w:bCs/>
          <w:sz w:val="20"/>
          <w:szCs w:val="20"/>
        </w:rPr>
      </w:pPr>
      <w:r w:rsidRPr="00CE4E3C">
        <w:rPr>
          <w:rFonts w:ascii="Times New Roman" w:hAnsi="Times New Roman"/>
          <w:b/>
          <w:bCs/>
          <w:sz w:val="20"/>
          <w:szCs w:val="20"/>
        </w:rPr>
        <w:t xml:space="preserve">Государственное бюджетное </w:t>
      </w:r>
    </w:p>
    <w:p w:rsidR="00A64020" w:rsidRPr="00CE4E3C" w:rsidRDefault="00A64020" w:rsidP="00A64020">
      <w:pPr>
        <w:tabs>
          <w:tab w:val="left" w:pos="4168"/>
        </w:tabs>
        <w:rPr>
          <w:rFonts w:ascii="Times New Roman" w:hAnsi="Times New Roman"/>
          <w:b/>
          <w:bCs/>
          <w:sz w:val="20"/>
          <w:szCs w:val="20"/>
        </w:rPr>
      </w:pPr>
      <w:r w:rsidRPr="00CE4E3C">
        <w:rPr>
          <w:rFonts w:ascii="Times New Roman" w:hAnsi="Times New Roman"/>
          <w:b/>
          <w:bCs/>
          <w:sz w:val="20"/>
          <w:szCs w:val="20"/>
        </w:rPr>
        <w:t xml:space="preserve">общеобразовательное учреждение средняя </w:t>
      </w:r>
    </w:p>
    <w:p w:rsidR="00A64020" w:rsidRPr="00CE4E3C" w:rsidRDefault="00A64020" w:rsidP="00A64020">
      <w:pPr>
        <w:tabs>
          <w:tab w:val="left" w:pos="4168"/>
        </w:tabs>
        <w:rPr>
          <w:rFonts w:ascii="Times New Roman" w:hAnsi="Times New Roman"/>
          <w:b/>
          <w:bCs/>
          <w:sz w:val="20"/>
          <w:szCs w:val="20"/>
        </w:rPr>
      </w:pPr>
      <w:r w:rsidRPr="00CE4E3C">
        <w:rPr>
          <w:rFonts w:ascii="Times New Roman" w:hAnsi="Times New Roman"/>
          <w:b/>
          <w:bCs/>
          <w:sz w:val="20"/>
          <w:szCs w:val="20"/>
        </w:rPr>
        <w:t xml:space="preserve">общеобразовательная школа № 494 </w:t>
      </w:r>
    </w:p>
    <w:p w:rsidR="00A64020" w:rsidRPr="00CE4E3C" w:rsidRDefault="00A64020" w:rsidP="00A64020">
      <w:pPr>
        <w:tabs>
          <w:tab w:val="left" w:pos="4168"/>
        </w:tabs>
        <w:rPr>
          <w:rFonts w:ascii="Times New Roman" w:hAnsi="Times New Roman"/>
          <w:b/>
          <w:bCs/>
          <w:sz w:val="20"/>
          <w:szCs w:val="20"/>
        </w:rPr>
      </w:pPr>
      <w:r w:rsidRPr="00CE4E3C">
        <w:rPr>
          <w:rFonts w:ascii="Times New Roman" w:hAnsi="Times New Roman"/>
          <w:b/>
          <w:bCs/>
          <w:sz w:val="20"/>
          <w:szCs w:val="20"/>
        </w:rPr>
        <w:t>Выборгского района Санкт-Петербурга</w:t>
      </w:r>
    </w:p>
    <w:p w:rsidR="00A64020" w:rsidRDefault="00A64020" w:rsidP="00A64020">
      <w:pPr>
        <w:tabs>
          <w:tab w:val="left" w:pos="4168"/>
        </w:tabs>
        <w:rPr>
          <w:rFonts w:ascii="Times New Roman" w:hAnsi="Times New Roman"/>
          <w:bCs/>
          <w:sz w:val="20"/>
          <w:szCs w:val="20"/>
        </w:rPr>
      </w:pP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 xml:space="preserve">Юридический адрес: 194355, </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 xml:space="preserve">город Санкт-Петербург, </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 xml:space="preserve">ул. Композиторов, д.22 к.2, лит. А </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Тел./факс: +7 (812) 515-86-37, +7 (953) 362-28-17</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ИНН/КПП 7802144151/780201001</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ОГРН 1027801583787</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л/с 0501040 в Комитете финансов Санкт-Петербурга</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Северо-Западное ГУ Банка России//УФК</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 xml:space="preserve">по г. Санкт-Петербургу </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г. Санкт-Петербург</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 xml:space="preserve">БИК 014030106 </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к/с 0322464340000000720</w:t>
      </w:r>
    </w:p>
    <w:p w:rsidR="00A64020" w:rsidRPr="00CE4E3C" w:rsidRDefault="00A64020" w:rsidP="00A64020">
      <w:pPr>
        <w:tabs>
          <w:tab w:val="left" w:pos="4168"/>
        </w:tabs>
        <w:rPr>
          <w:rFonts w:ascii="Times New Roman" w:hAnsi="Times New Roman"/>
          <w:bCs/>
          <w:sz w:val="20"/>
          <w:szCs w:val="20"/>
        </w:rPr>
      </w:pPr>
      <w:r w:rsidRPr="00CE4E3C">
        <w:rPr>
          <w:rFonts w:ascii="Times New Roman" w:hAnsi="Times New Roman"/>
          <w:bCs/>
          <w:sz w:val="20"/>
          <w:szCs w:val="20"/>
        </w:rPr>
        <w:t>р/с 40102810945370000005</w:t>
      </w:r>
    </w:p>
    <w:p w:rsidR="00A64020" w:rsidRPr="00CE4E3C" w:rsidRDefault="00A64020" w:rsidP="00A64020">
      <w:pPr>
        <w:tabs>
          <w:tab w:val="left" w:pos="4168"/>
        </w:tabs>
        <w:rPr>
          <w:rFonts w:ascii="Times New Roman" w:hAnsi="Times New Roman"/>
          <w:sz w:val="20"/>
          <w:szCs w:val="20"/>
        </w:rPr>
      </w:pPr>
      <w:r w:rsidRPr="00CE4E3C">
        <w:rPr>
          <w:rFonts w:ascii="Times New Roman" w:hAnsi="Times New Roman"/>
          <w:bCs/>
          <w:sz w:val="20"/>
          <w:szCs w:val="20"/>
        </w:rPr>
        <w:t>Адрес электронной почты:494@</w:t>
      </w:r>
      <w:r w:rsidRPr="00CE4E3C">
        <w:rPr>
          <w:rFonts w:ascii="Times New Roman" w:hAnsi="Times New Roman"/>
          <w:bCs/>
          <w:sz w:val="20"/>
          <w:szCs w:val="20"/>
          <w:lang w:val="en-US"/>
        </w:rPr>
        <w:t>shko</w:t>
      </w:r>
      <w:r w:rsidRPr="00CE4E3C">
        <w:rPr>
          <w:rFonts w:ascii="Times New Roman" w:hAnsi="Times New Roman"/>
          <w:bCs/>
          <w:sz w:val="20"/>
          <w:szCs w:val="20"/>
        </w:rPr>
        <w:t>.lа</w:t>
      </w:r>
    </w:p>
    <w:p w:rsidR="00A64020" w:rsidRPr="00CE4E3C" w:rsidRDefault="00A64020" w:rsidP="00A64020">
      <w:pPr>
        <w:tabs>
          <w:tab w:val="left" w:pos="4168"/>
        </w:tabs>
        <w:rPr>
          <w:rFonts w:ascii="Times New Roman" w:hAnsi="Times New Roman"/>
          <w:sz w:val="20"/>
          <w:szCs w:val="20"/>
        </w:rPr>
      </w:pPr>
    </w:p>
    <w:p w:rsidR="00A64020" w:rsidRPr="00CE4E3C" w:rsidRDefault="00A64020" w:rsidP="00A64020">
      <w:pPr>
        <w:tabs>
          <w:tab w:val="left" w:pos="4168"/>
        </w:tabs>
        <w:rPr>
          <w:rFonts w:ascii="Times New Roman" w:hAnsi="Times New Roman"/>
          <w:sz w:val="20"/>
          <w:szCs w:val="20"/>
        </w:rPr>
      </w:pPr>
    </w:p>
    <w:p w:rsidR="00A64020" w:rsidRPr="00CE4E3C" w:rsidRDefault="00A64020" w:rsidP="00A64020">
      <w:pPr>
        <w:tabs>
          <w:tab w:val="left" w:pos="4168"/>
        </w:tabs>
        <w:rPr>
          <w:rFonts w:ascii="Times New Roman" w:hAnsi="Times New Roman"/>
          <w:sz w:val="20"/>
          <w:szCs w:val="20"/>
        </w:rPr>
      </w:pPr>
    </w:p>
    <w:p w:rsidR="00A64020" w:rsidRPr="00CE4E3C" w:rsidRDefault="00A64020" w:rsidP="00A64020">
      <w:pPr>
        <w:tabs>
          <w:tab w:val="left" w:pos="4168"/>
        </w:tabs>
        <w:rPr>
          <w:rFonts w:ascii="Times New Roman" w:hAnsi="Times New Roman"/>
          <w:sz w:val="20"/>
          <w:szCs w:val="20"/>
        </w:rPr>
      </w:pPr>
      <w:r w:rsidRPr="00CE4E3C">
        <w:rPr>
          <w:rFonts w:ascii="Times New Roman" w:hAnsi="Times New Roman"/>
          <w:sz w:val="20"/>
          <w:szCs w:val="20"/>
        </w:rPr>
        <w:t xml:space="preserve">Директор ГБОУ </w:t>
      </w:r>
      <w:r>
        <w:rPr>
          <w:rFonts w:ascii="Times New Roman" w:hAnsi="Times New Roman"/>
          <w:sz w:val="20"/>
          <w:szCs w:val="20"/>
        </w:rPr>
        <w:t>школа №</w:t>
      </w:r>
      <w:r w:rsidRPr="00CE4E3C">
        <w:rPr>
          <w:rFonts w:ascii="Times New Roman" w:hAnsi="Times New Roman"/>
          <w:sz w:val="20"/>
          <w:szCs w:val="20"/>
        </w:rPr>
        <w:t xml:space="preserve"> 494</w:t>
      </w:r>
    </w:p>
    <w:p w:rsidR="00A64020" w:rsidRPr="00CE4E3C" w:rsidRDefault="00A64020" w:rsidP="00A64020">
      <w:pPr>
        <w:tabs>
          <w:tab w:val="left" w:pos="4168"/>
        </w:tabs>
        <w:rPr>
          <w:rFonts w:ascii="Times New Roman" w:hAnsi="Times New Roman"/>
          <w:sz w:val="20"/>
          <w:szCs w:val="20"/>
        </w:rPr>
      </w:pPr>
    </w:p>
    <w:p w:rsidR="00A64020" w:rsidRPr="00CE4E3C" w:rsidRDefault="00A64020" w:rsidP="00A64020">
      <w:pPr>
        <w:tabs>
          <w:tab w:val="left" w:pos="4168"/>
        </w:tabs>
        <w:rPr>
          <w:rFonts w:ascii="Times New Roman" w:hAnsi="Times New Roman"/>
          <w:sz w:val="20"/>
          <w:szCs w:val="20"/>
        </w:rPr>
      </w:pPr>
    </w:p>
    <w:p w:rsidR="00A64020" w:rsidRPr="00CE4E3C" w:rsidRDefault="00A64020" w:rsidP="00A64020">
      <w:pPr>
        <w:tabs>
          <w:tab w:val="left" w:pos="4168"/>
        </w:tabs>
        <w:rPr>
          <w:rFonts w:ascii="Times New Roman" w:hAnsi="Times New Roman"/>
          <w:sz w:val="20"/>
          <w:szCs w:val="20"/>
        </w:rPr>
      </w:pPr>
      <w:r w:rsidRPr="00CE4E3C">
        <w:rPr>
          <w:rFonts w:ascii="Times New Roman" w:hAnsi="Times New Roman"/>
          <w:sz w:val="20"/>
          <w:szCs w:val="20"/>
        </w:rPr>
        <w:t>________________________Чернова И.Н.</w:t>
      </w:r>
    </w:p>
    <w:p w:rsidR="00113FB2" w:rsidRPr="00344DA3" w:rsidRDefault="00113FB2" w:rsidP="00344DA3">
      <w:pPr>
        <w:autoSpaceDE w:val="0"/>
        <w:rPr>
          <w:rFonts w:ascii="Times New Roman" w:hAnsi="Times New Roman" w:cs="Times New Roman"/>
          <w:b/>
          <w:sz w:val="20"/>
          <w:szCs w:val="20"/>
        </w:rPr>
      </w:pPr>
    </w:p>
    <w:p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F84881">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F84881">
        <w:rPr>
          <w:rFonts w:ascii="Times New Roman" w:eastAsia="Times New Roman" w:hAnsi="Times New Roman" w:cs="Times New Roman"/>
          <w:sz w:val="20"/>
          <w:szCs w:val="20"/>
          <w:lang w:bidi="ar-SA"/>
        </w:rPr>
        <w:t>494-ВК/22</w:t>
      </w:r>
    </w:p>
    <w:p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349" w:type="dxa"/>
        <w:tblInd w:w="-436" w:type="dxa"/>
        <w:tblLook w:val="04A0" w:firstRow="1" w:lastRow="0" w:firstColumn="1" w:lastColumn="0" w:noHBand="0" w:noVBand="1"/>
      </w:tblPr>
      <w:tblGrid>
        <w:gridCol w:w="568"/>
        <w:gridCol w:w="5670"/>
        <w:gridCol w:w="992"/>
        <w:gridCol w:w="1422"/>
        <w:gridCol w:w="1697"/>
      </w:tblGrid>
      <w:tr w:rsidR="00344DA3" w:rsidRPr="00344DA3" w:rsidTr="00B851CA">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5670"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sidR="00B851CA">
              <w:rPr>
                <w:rFonts w:ascii="Times New Roman" w:eastAsia="Times New Roman" w:hAnsi="Times New Roman" w:cs="Times New Roman"/>
                <w:b/>
                <w:bCs/>
                <w:color w:val="auto"/>
                <w:sz w:val="20"/>
                <w:szCs w:val="20"/>
                <w:lang w:bidi="ar-SA"/>
              </w:rPr>
              <w:t>, страна происхождения</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344DA3">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r w:rsidR="00B9670F">
              <w:rPr>
                <w:rFonts w:ascii="Times New Roman" w:eastAsia="Times New Roman" w:hAnsi="Times New Roman" w:cs="Times New Roman"/>
                <w:b/>
                <w:bCs/>
                <w:color w:val="auto"/>
                <w:sz w:val="20"/>
                <w:szCs w:val="20"/>
                <w:lang w:bidi="ar-SA"/>
              </w:rPr>
              <w:t>.</w:t>
            </w:r>
            <w:r w:rsidRPr="00344DA3">
              <w:rPr>
                <w:rFonts w:ascii="Times New Roman" w:eastAsia="Times New Roman" w:hAnsi="Times New Roman" w:cs="Times New Roman"/>
                <w:b/>
                <w:bCs/>
                <w:color w:val="auto"/>
                <w:sz w:val="20"/>
                <w:szCs w:val="20"/>
                <w:lang w:bidi="ar-SA"/>
              </w:rPr>
              <w:t>)</w:t>
            </w:r>
          </w:p>
        </w:tc>
        <w:tc>
          <w:tcPr>
            <w:tcW w:w="1422" w:type="dxa"/>
            <w:tcBorders>
              <w:top w:val="single" w:sz="4" w:space="0" w:color="000000"/>
              <w:left w:val="single" w:sz="4" w:space="0" w:color="000000"/>
              <w:bottom w:val="single" w:sz="4" w:space="0" w:color="000000"/>
              <w:right w:val="single" w:sz="4" w:space="0" w:color="auto"/>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c>
          <w:tcPr>
            <w:tcW w:w="1697" w:type="dxa"/>
            <w:tcBorders>
              <w:top w:val="single" w:sz="4" w:space="0" w:color="000000"/>
              <w:left w:val="single" w:sz="4" w:space="0" w:color="auto"/>
              <w:bottom w:val="single" w:sz="4" w:space="0" w:color="000000"/>
              <w:right w:val="single" w:sz="4" w:space="0" w:color="000000"/>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Сумма,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(руб.)</w:t>
            </w:r>
          </w:p>
        </w:tc>
      </w:tr>
      <w:tr w:rsidR="00B851CA" w:rsidRPr="00344DA3" w:rsidTr="00B851CA">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851CA">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B851CA" w:rsidP="00B851CA">
            <w:pPr>
              <w:widowControl/>
              <w:tabs>
                <w:tab w:val="left" w:pos="0"/>
              </w:tabs>
              <w:autoSpaceDE w:val="0"/>
              <w:autoSpaceDN w:val="0"/>
              <w:adjustRightInd w:val="0"/>
              <w:contextualSpacing/>
              <w:rPr>
                <w:rFonts w:ascii="Times New Roman" w:eastAsia="Times New Roman" w:hAnsi="Times New Roman" w:cs="Times New Roman"/>
                <w:lang w:bidi="ar-SA"/>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9670F"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Ш</w:t>
            </w:r>
            <w:r w:rsidR="00B851CA" w:rsidRPr="00B851CA">
              <w:rPr>
                <w:rFonts w:ascii="Times New Roman" w:hAnsi="Times New Roman" w:cs="Times New Roman"/>
                <w:sz w:val="22"/>
                <w:szCs w:val="22"/>
              </w:rPr>
              <w:t>т</w:t>
            </w:r>
            <w:r>
              <w:rPr>
                <w:rFonts w:ascii="Times New Roman" w:hAnsi="Times New Roman" w:cs="Times New Roman"/>
                <w:sz w:val="22"/>
                <w:szCs w:val="22"/>
              </w:rPr>
              <w:t>.</w:t>
            </w:r>
          </w:p>
        </w:tc>
        <w:tc>
          <w:tcPr>
            <w:tcW w:w="1422"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c>
          <w:tcPr>
            <w:tcW w:w="1697"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jc w:val="center"/>
              <w:rPr>
                <w:rFonts w:ascii="Times New Roman" w:eastAsia="Times New Roman" w:hAnsi="Times New Roman" w:cs="Times New Roman"/>
                <w:color w:val="auto"/>
                <w:lang w:bidi="ar-SA"/>
              </w:rPr>
            </w:pPr>
          </w:p>
        </w:tc>
      </w:tr>
    </w:tbl>
    <w:p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rsidR="00344DA3" w:rsidRP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B851CA">
        <w:rPr>
          <w:rFonts w:ascii="Times New Roman" w:eastAsia="Calibri" w:hAnsi="Times New Roman" w:cs="Times New Roman"/>
          <w:color w:val="auto"/>
          <w:sz w:val="20"/>
          <w:szCs w:val="20"/>
          <w:lang w:eastAsia="ar-SA" w:bidi="ar-SA"/>
        </w:rPr>
        <w:t xml:space="preserve">Сумма контракта составляет: </w:t>
      </w:r>
      <w:r w:rsidR="007C3D8C" w:rsidRPr="00B851CA">
        <w:rPr>
          <w:rFonts w:ascii="Times New Roman" w:eastAsia="Calibri" w:hAnsi="Times New Roman" w:cs="Times New Roman"/>
          <w:color w:val="auto"/>
          <w:sz w:val="20"/>
          <w:szCs w:val="20"/>
          <w:lang w:eastAsia="en-US" w:bidi="ar-SA"/>
        </w:rPr>
        <w:t xml:space="preserve"> рублей     копеек</w:t>
      </w:r>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рублей     </w:t>
      </w:r>
      <w:r w:rsidRPr="00B851CA">
        <w:rPr>
          <w:rFonts w:ascii="Times New Roman" w:eastAsia="Calibri" w:hAnsi="Times New Roman" w:cs="Times New Roman"/>
          <w:color w:val="auto"/>
          <w:sz w:val="20"/>
          <w:szCs w:val="20"/>
          <w:lang w:eastAsia="en-US" w:bidi="ar-SA"/>
        </w:rPr>
        <w:t xml:space="preserve"> копеек.</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rsidTr="00B9670F">
        <w:tc>
          <w:tcPr>
            <w:tcW w:w="4962" w:type="dxa"/>
          </w:tcPr>
          <w:p w:rsidR="00F84881" w:rsidRDefault="00F84881"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rsidR="00F84881" w:rsidRDefault="00F84881"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B851CA" w:rsidRPr="00344DA3" w:rsidRDefault="00B851CA" w:rsidP="007F51B6">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rsidR="00F84881" w:rsidRDefault="00F84881" w:rsidP="00B9670F">
            <w:pPr>
              <w:widowControl/>
              <w:spacing w:after="200"/>
              <w:ind w:firstLine="709"/>
              <w:contextualSpacing/>
              <w:rPr>
                <w:rFonts w:ascii="Times New Roman" w:eastAsia="Calibri" w:hAnsi="Times New Roman" w:cs="Times New Roman"/>
                <w:b/>
                <w:color w:val="auto"/>
                <w:sz w:val="20"/>
                <w:szCs w:val="20"/>
                <w:lang w:eastAsia="en-US" w:bidi="ar-SA"/>
              </w:rPr>
            </w:pPr>
          </w:p>
          <w:p w:rsidR="00F84881" w:rsidRDefault="00F84881" w:rsidP="00B9670F">
            <w:pPr>
              <w:widowControl/>
              <w:spacing w:after="200"/>
              <w:ind w:firstLine="709"/>
              <w:contextualSpacing/>
              <w:rPr>
                <w:rFonts w:ascii="Times New Roman" w:eastAsia="Calibri" w:hAnsi="Times New Roman" w:cs="Times New Roman"/>
                <w:b/>
                <w:color w:val="auto"/>
                <w:sz w:val="20"/>
                <w:szCs w:val="20"/>
                <w:lang w:eastAsia="en-US" w:bidi="ar-SA"/>
              </w:rPr>
            </w:pPr>
          </w:p>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bookmarkStart w:id="2" w:name="_GoBack"/>
            <w:bookmarkEnd w:id="2"/>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rsidR="00F84881" w:rsidRPr="00CE4E3C" w:rsidRDefault="00F84881" w:rsidP="00F84881">
      <w:pPr>
        <w:tabs>
          <w:tab w:val="left" w:pos="4168"/>
        </w:tabs>
        <w:rPr>
          <w:rFonts w:ascii="Times New Roman" w:hAnsi="Times New Roman"/>
          <w:b/>
          <w:bCs/>
          <w:sz w:val="20"/>
          <w:szCs w:val="20"/>
        </w:rPr>
      </w:pPr>
      <w:r w:rsidRPr="00CE4E3C">
        <w:rPr>
          <w:rFonts w:ascii="Times New Roman" w:hAnsi="Times New Roman"/>
          <w:b/>
          <w:bCs/>
          <w:sz w:val="20"/>
          <w:szCs w:val="20"/>
        </w:rPr>
        <w:t xml:space="preserve">Государственное бюджетное </w:t>
      </w:r>
    </w:p>
    <w:p w:rsidR="00F84881" w:rsidRPr="00CE4E3C" w:rsidRDefault="00F84881" w:rsidP="00F84881">
      <w:pPr>
        <w:tabs>
          <w:tab w:val="left" w:pos="4168"/>
        </w:tabs>
        <w:rPr>
          <w:rFonts w:ascii="Times New Roman" w:hAnsi="Times New Roman"/>
          <w:b/>
          <w:bCs/>
          <w:sz w:val="20"/>
          <w:szCs w:val="20"/>
        </w:rPr>
      </w:pPr>
      <w:r w:rsidRPr="00CE4E3C">
        <w:rPr>
          <w:rFonts w:ascii="Times New Roman" w:hAnsi="Times New Roman"/>
          <w:b/>
          <w:bCs/>
          <w:sz w:val="20"/>
          <w:szCs w:val="20"/>
        </w:rPr>
        <w:t xml:space="preserve">общеобразовательное учреждение средняя </w:t>
      </w:r>
    </w:p>
    <w:p w:rsidR="00F84881" w:rsidRPr="00CE4E3C" w:rsidRDefault="00F84881" w:rsidP="00F84881">
      <w:pPr>
        <w:tabs>
          <w:tab w:val="left" w:pos="4168"/>
        </w:tabs>
        <w:rPr>
          <w:rFonts w:ascii="Times New Roman" w:hAnsi="Times New Roman"/>
          <w:b/>
          <w:bCs/>
          <w:sz w:val="20"/>
          <w:szCs w:val="20"/>
        </w:rPr>
      </w:pPr>
      <w:r w:rsidRPr="00CE4E3C">
        <w:rPr>
          <w:rFonts w:ascii="Times New Roman" w:hAnsi="Times New Roman"/>
          <w:b/>
          <w:bCs/>
          <w:sz w:val="20"/>
          <w:szCs w:val="20"/>
        </w:rPr>
        <w:t xml:space="preserve">общеобразовательная школа № 494 </w:t>
      </w:r>
    </w:p>
    <w:p w:rsidR="00F84881" w:rsidRPr="00CE4E3C" w:rsidRDefault="00F84881" w:rsidP="00F84881">
      <w:pPr>
        <w:tabs>
          <w:tab w:val="left" w:pos="4168"/>
        </w:tabs>
        <w:rPr>
          <w:rFonts w:ascii="Times New Roman" w:hAnsi="Times New Roman"/>
          <w:b/>
          <w:bCs/>
          <w:sz w:val="20"/>
          <w:szCs w:val="20"/>
        </w:rPr>
      </w:pPr>
      <w:r w:rsidRPr="00CE4E3C">
        <w:rPr>
          <w:rFonts w:ascii="Times New Roman" w:hAnsi="Times New Roman"/>
          <w:b/>
          <w:bCs/>
          <w:sz w:val="20"/>
          <w:szCs w:val="20"/>
        </w:rPr>
        <w:t>Выборгского района Санкт-Петербурга</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F84881" w:rsidRDefault="00F84881"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F84881" w:rsidRDefault="00F84881"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F84881" w:rsidRDefault="00F84881"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A64020"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Директор: </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A64020"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_______________Чернова И.Н.</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B851CA" w:rsidRPr="00344DA3" w:rsidRDefault="00344DA3" w:rsidP="00DF0783">
      <w:pPr>
        <w:rPr>
          <w:sz w:val="20"/>
          <w:szCs w:val="20"/>
          <w:lang w:eastAsia="zh-CN" w:bidi="ar-SA"/>
        </w:rPr>
      </w:pPr>
      <w:r w:rsidRPr="00344DA3">
        <w:rPr>
          <w:sz w:val="20"/>
          <w:szCs w:val="20"/>
          <w:lang w:eastAsia="zh-CN" w:bidi="ar-SA"/>
        </w:rPr>
        <w:br w:type="page"/>
      </w:r>
    </w:p>
    <w:p w:rsidR="00344DA3" w:rsidRPr="00344DA3" w:rsidRDefault="00344DA3" w:rsidP="00DF0783">
      <w:pPr>
        <w:rPr>
          <w:sz w:val="20"/>
          <w:szCs w:val="20"/>
          <w:lang w:eastAsia="zh-CN" w:bidi="ar-SA"/>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F84881" w:rsidRDefault="00F867D2"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F84881">
        <w:rPr>
          <w:rFonts w:ascii="Times New Roman" w:eastAsia="Times New Roman" w:hAnsi="Times New Roman" w:cs="Times New Roman"/>
          <w:sz w:val="20"/>
          <w:szCs w:val="20"/>
          <w:lang w:bidi="ar-SA"/>
        </w:rPr>
        <w:t xml:space="preserve">                                       </w:t>
      </w:r>
      <w:r w:rsidR="007C3D8C">
        <w:rPr>
          <w:rFonts w:ascii="Times New Roman" w:eastAsia="Times New Roman" w:hAnsi="Times New Roman" w:cs="Times New Roman"/>
          <w:sz w:val="20"/>
          <w:szCs w:val="20"/>
          <w:lang w:bidi="ar-SA"/>
        </w:rPr>
        <w:t xml:space="preserve">№  </w:t>
      </w:r>
      <w:r w:rsidR="00F84881">
        <w:rPr>
          <w:rFonts w:ascii="Times New Roman" w:eastAsia="Times New Roman" w:hAnsi="Times New Roman" w:cs="Times New Roman"/>
          <w:sz w:val="20"/>
          <w:szCs w:val="20"/>
          <w:lang w:val="en-US" w:bidi="ar-SA"/>
        </w:rPr>
        <w:t>494-</w:t>
      </w:r>
      <w:r w:rsidR="00F84881">
        <w:rPr>
          <w:rFonts w:ascii="Times New Roman" w:eastAsia="Times New Roman" w:hAnsi="Times New Roman" w:cs="Times New Roman"/>
          <w:sz w:val="20"/>
          <w:szCs w:val="20"/>
          <w:lang w:bidi="ar-SA"/>
        </w:rPr>
        <w:t>ВК/22</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7C3D8C" w:rsidRDefault="00344DA3"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EC6274">
        <w:rPr>
          <w:rFonts w:ascii="Times New Roman" w:hAnsi="Times New Roman" w:cs="Times New Roman"/>
          <w:sz w:val="20"/>
          <w:szCs w:val="20"/>
        </w:rPr>
        <w:t>Поставка</w:t>
      </w:r>
      <w:r w:rsidR="00A64020">
        <w:rPr>
          <w:rFonts w:ascii="Times New Roman" w:hAnsi="Times New Roman" w:cs="Times New Roman"/>
          <w:sz w:val="20"/>
          <w:szCs w:val="20"/>
        </w:rPr>
        <w:t xml:space="preserve"> </w:t>
      </w:r>
      <w:r w:rsidR="00A64020" w:rsidRPr="001F45E5">
        <w:rPr>
          <w:rFonts w:ascii="Times New Roman" w:hAnsi="Times New Roman" w:cs="Times New Roman"/>
          <w:sz w:val="20"/>
          <w:szCs w:val="20"/>
        </w:rPr>
        <w:t xml:space="preserve"> цифровой камеры для обеспечения конференцсвязи при проведении образовательных вебинаров, семинаров для обучающихся и педагогов</w:t>
      </w:r>
      <w:r w:rsidR="00A64020">
        <w:rPr>
          <w:rFonts w:ascii="Times New Roman" w:hAnsi="Times New Roman" w:cs="Times New Roman"/>
          <w:sz w:val="20"/>
          <w:szCs w:val="20"/>
        </w:rPr>
        <w:t xml:space="preserve"> </w:t>
      </w:r>
      <w:r w:rsidR="00EC6274" w:rsidRPr="00646A6A">
        <w:rPr>
          <w:rFonts w:ascii="Times New Roman" w:hAnsi="Times New Roman" w:cs="Times New Roman"/>
          <w:sz w:val="20"/>
          <w:szCs w:val="20"/>
        </w:rPr>
        <w:t>(далее – то</w:t>
      </w:r>
      <w:r w:rsidR="00EC6274">
        <w:rPr>
          <w:rFonts w:ascii="Times New Roman" w:hAnsi="Times New Roman" w:cs="Times New Roman"/>
          <w:sz w:val="20"/>
          <w:szCs w:val="20"/>
        </w:rPr>
        <w:t>вар, оборудование) для нужд</w:t>
      </w:r>
      <w:r w:rsidR="00A64020">
        <w:rPr>
          <w:rFonts w:ascii="Times New Roman" w:hAnsi="Times New Roman" w:cs="Times New Roman"/>
          <w:sz w:val="20"/>
          <w:szCs w:val="20"/>
        </w:rPr>
        <w:t xml:space="preserve"> ГБОУ школа № 494 Выборгского района Санкт-Петербурга </w:t>
      </w:r>
      <w:r w:rsidR="00F9756E">
        <w:rPr>
          <w:rFonts w:ascii="Times New Roman" w:hAnsi="Times New Roman" w:cs="Times New Roman"/>
          <w:color w:val="auto"/>
          <w:sz w:val="20"/>
          <w:szCs w:val="20"/>
        </w:rPr>
        <w:t>по адресу: 194</w:t>
      </w:r>
      <w:r w:rsidR="000B0B2D">
        <w:rPr>
          <w:rFonts w:ascii="Times New Roman" w:hAnsi="Times New Roman" w:cs="Times New Roman"/>
          <w:color w:val="auto"/>
          <w:sz w:val="20"/>
          <w:szCs w:val="20"/>
        </w:rPr>
        <w:t>355</w:t>
      </w:r>
      <w:r w:rsidR="00EC6274" w:rsidRPr="000429EE">
        <w:rPr>
          <w:rFonts w:ascii="Times New Roman" w:hAnsi="Times New Roman" w:cs="Times New Roman"/>
          <w:color w:val="auto"/>
          <w:sz w:val="20"/>
          <w:szCs w:val="20"/>
        </w:rPr>
        <w:t>, г</w:t>
      </w:r>
      <w:r w:rsidR="000B0B2D">
        <w:rPr>
          <w:rFonts w:ascii="Times New Roman" w:hAnsi="Times New Roman" w:cs="Times New Roman"/>
          <w:color w:val="auto"/>
          <w:sz w:val="20"/>
          <w:szCs w:val="20"/>
        </w:rPr>
        <w:t xml:space="preserve"> </w:t>
      </w:r>
      <w:r w:rsidR="00EC6274" w:rsidRPr="000429EE">
        <w:rPr>
          <w:rFonts w:ascii="Times New Roman" w:hAnsi="Times New Roman" w:cs="Times New Roman"/>
          <w:color w:val="auto"/>
          <w:sz w:val="20"/>
          <w:szCs w:val="20"/>
        </w:rPr>
        <w:t>.Санкт</w:t>
      </w:r>
      <w:r w:rsidR="00EC6274" w:rsidRPr="00646A6A">
        <w:rPr>
          <w:rFonts w:ascii="Times New Roman" w:hAnsi="Times New Roman" w:cs="Times New Roman"/>
          <w:sz w:val="20"/>
          <w:szCs w:val="20"/>
        </w:rPr>
        <w:t>-Петербург, ул</w:t>
      </w:r>
      <w:r w:rsidR="000B0B2D">
        <w:rPr>
          <w:rFonts w:ascii="Times New Roman" w:hAnsi="Times New Roman" w:cs="Times New Roman"/>
          <w:sz w:val="20"/>
          <w:szCs w:val="20"/>
        </w:rPr>
        <w:t xml:space="preserve"> Композиторов д.22, корпус 2, литера А</w:t>
      </w:r>
      <w:r w:rsidR="00F9756E">
        <w:rPr>
          <w:rFonts w:ascii="Times New Roman" w:hAnsi="Times New Roman" w:cs="Times New Roman"/>
          <w:sz w:val="20"/>
          <w:szCs w:val="20"/>
        </w:rPr>
        <w:t>, в 2024</w:t>
      </w:r>
      <w:r w:rsidR="00EC6274" w:rsidRPr="00646A6A">
        <w:rPr>
          <w:rFonts w:ascii="Times New Roman" w:hAnsi="Times New Roman" w:cs="Times New Roman"/>
          <w:sz w:val="20"/>
          <w:szCs w:val="20"/>
        </w:rPr>
        <w:t xml:space="preserve"> году</w:t>
      </w:r>
      <w:r w:rsidR="000B0B2D">
        <w:rPr>
          <w:rFonts w:ascii="Times New Roman" w:hAnsi="Times New Roman" w:cs="Times New Roman"/>
          <w:sz w:val="20"/>
          <w:szCs w:val="20"/>
        </w:rPr>
        <w:t>.</w:t>
      </w:r>
    </w:p>
    <w:p w:rsidR="00344DA3" w:rsidRPr="00344DA3" w:rsidRDefault="00344DA3" w:rsidP="00344DA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0B0B2D">
        <w:rPr>
          <w:rFonts w:ascii="Times New Roman" w:eastAsia="Times New Roman" w:hAnsi="Times New Roman" w:cs="Times New Roman"/>
          <w:bCs/>
          <w:color w:val="auto"/>
          <w:spacing w:val="-6"/>
          <w:sz w:val="20"/>
          <w:szCs w:val="20"/>
          <w:lang w:bidi="ar-SA"/>
        </w:rPr>
        <w:t>50 000,00</w:t>
      </w:r>
      <w:r w:rsidR="00EC6274">
        <w:rPr>
          <w:rFonts w:ascii="Times New Roman" w:eastAsia="Calibri" w:hAnsi="Times New Roman" w:cs="Times New Roman"/>
          <w:b/>
          <w:bCs/>
          <w:color w:val="auto"/>
          <w:sz w:val="20"/>
          <w:szCs w:val="20"/>
          <w:lang w:eastAsia="en-US" w:bidi="ar-SA"/>
        </w:rPr>
        <w:t xml:space="preserve"> рублей</w:t>
      </w:r>
      <w:r w:rsidRPr="00344DA3">
        <w:rPr>
          <w:rFonts w:ascii="Times New Roman" w:eastAsia="Calibri" w:hAnsi="Times New Roman" w:cs="Times New Roman"/>
          <w:b/>
          <w:bCs/>
          <w:color w:val="auto"/>
          <w:sz w:val="20"/>
          <w:szCs w:val="20"/>
          <w:lang w:eastAsia="en-US" w:bidi="ar-SA"/>
        </w:rPr>
        <w:t>.</w:t>
      </w:r>
    </w:p>
    <w:p w:rsidR="00D44B21" w:rsidRDefault="007C3D8C" w:rsidP="00344DA3">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Pr>
          <w:rFonts w:ascii="Times New Roman" w:eastAsia="Calibri" w:hAnsi="Times New Roman" w:cs="Times New Roman"/>
          <w:bCs/>
          <w:color w:val="auto"/>
          <w:sz w:val="20"/>
          <w:szCs w:val="20"/>
          <w:lang w:eastAsia="en-US" w:bidi="ar-SA"/>
        </w:rPr>
        <w:t>1.3.</w:t>
      </w:r>
      <w:r w:rsidRPr="00D44B21">
        <w:rPr>
          <w:rFonts w:ascii="Times New Roman" w:hAnsi="Times New Roman" w:cs="Times New Roman"/>
          <w:color w:val="000000" w:themeColor="text1"/>
          <w:sz w:val="20"/>
          <w:szCs w:val="20"/>
        </w:rPr>
        <w:t xml:space="preserve">ОКПД: </w:t>
      </w:r>
      <w:r w:rsidR="000B0B2D">
        <w:rPr>
          <w:rFonts w:ascii="Times New Roman" w:hAnsi="Times New Roman" w:cs="Times New Roman"/>
          <w:color w:val="000000" w:themeColor="text1"/>
          <w:sz w:val="20"/>
          <w:szCs w:val="20"/>
        </w:rPr>
        <w:t>26.70.13</w:t>
      </w:r>
    </w:p>
    <w:p w:rsidR="00D44B21" w:rsidRPr="00344DA3" w:rsidRDefault="00D44B21" w:rsidP="00B9670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2.</w:t>
      </w:r>
      <w:r w:rsidR="00B042E5">
        <w:rPr>
          <w:rFonts w:ascii="Times New Roman" w:eastAsia="Times New Roman" w:hAnsi="Times New Roman" w:cs="Times New Roman"/>
          <w:color w:val="auto"/>
          <w:spacing w:val="-6"/>
          <w:sz w:val="20"/>
          <w:szCs w:val="20"/>
          <w:lang w:bidi="ar-SA"/>
        </w:rPr>
        <w:t>1 Источник финансирования</w:t>
      </w:r>
      <w:r w:rsidRPr="00344DA3">
        <w:rPr>
          <w:rFonts w:ascii="Times New Roman" w:eastAsia="Times New Roman" w:hAnsi="Times New Roman" w:cs="Times New Roman"/>
          <w:color w:val="auto"/>
          <w:spacing w:val="-6"/>
          <w:sz w:val="20"/>
          <w:szCs w:val="20"/>
          <w:lang w:bidi="ar-SA"/>
        </w:rPr>
        <w:t>:</w:t>
      </w:r>
      <w:r w:rsidR="000B0B2D">
        <w:rPr>
          <w:rFonts w:ascii="Times New Roman" w:eastAsia="Times New Roman" w:hAnsi="Times New Roman" w:cs="Times New Roman"/>
          <w:color w:val="auto"/>
          <w:spacing w:val="-6"/>
          <w:sz w:val="20"/>
          <w:szCs w:val="20"/>
          <w:lang w:bidi="ar-SA"/>
        </w:rPr>
        <w:t xml:space="preserve"> Внебюджетные средства, средства </w:t>
      </w:r>
      <w:r w:rsidRPr="00344DA3">
        <w:rPr>
          <w:rFonts w:ascii="Times New Roman" w:eastAsia="Times New Roman" w:hAnsi="Times New Roman" w:cs="Times New Roman"/>
          <w:color w:val="auto"/>
          <w:spacing w:val="-6"/>
          <w:sz w:val="20"/>
          <w:szCs w:val="20"/>
          <w:lang w:bidi="ar-SA"/>
        </w:rPr>
        <w:t xml:space="preserve"> </w:t>
      </w:r>
      <w:r w:rsidR="000B0B2D">
        <w:rPr>
          <w:rFonts w:ascii="Times New Roman" w:eastAsia="Times New Roman" w:hAnsi="Times New Roman" w:cs="Times New Roman"/>
          <w:color w:val="auto"/>
          <w:spacing w:val="-6"/>
          <w:sz w:val="20"/>
          <w:szCs w:val="20"/>
          <w:lang w:bidi="ar-SA"/>
        </w:rPr>
        <w:t>бюджетных учреждений, субсидии на  финансовое обеспечение выполнения государственного задания , ВР 244,КОСГУ 310.</w:t>
      </w:r>
    </w:p>
    <w:p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w:t>
      </w:r>
      <w:r w:rsidR="001F45E5">
        <w:rPr>
          <w:rFonts w:ascii="Times New Roman" w:eastAsia="Times New Roman" w:hAnsi="Times New Roman" w:cs="Times New Roman"/>
          <w:color w:val="auto"/>
          <w:spacing w:val="-6"/>
          <w:sz w:val="20"/>
          <w:szCs w:val="20"/>
          <w:lang w:bidi="ar-SA"/>
        </w:rPr>
        <w:t xml:space="preserve"> с</w:t>
      </w:r>
      <w:r w:rsidR="00B042E5">
        <w:rPr>
          <w:rFonts w:ascii="Times New Roman" w:eastAsia="Times New Roman" w:hAnsi="Times New Roman" w:cs="Times New Roman"/>
          <w:color w:val="auto"/>
          <w:spacing w:val="-6"/>
          <w:sz w:val="20"/>
          <w:szCs w:val="20"/>
          <w:lang w:bidi="ar-SA"/>
        </w:rPr>
        <w:t xml:space="preserve"> </w:t>
      </w:r>
      <w:r w:rsidR="001F45E5">
        <w:rPr>
          <w:rFonts w:ascii="Times New Roman" w:eastAsia="Times New Roman" w:hAnsi="Times New Roman" w:cs="Times New Roman"/>
          <w:color w:val="auto"/>
          <w:spacing w:val="-6"/>
          <w:sz w:val="20"/>
          <w:szCs w:val="20"/>
          <w:lang w:bidi="ar-SA"/>
        </w:rPr>
        <w:t xml:space="preserve"> даты</w:t>
      </w:r>
      <w:r w:rsidR="00B042E5">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в течение</w:t>
      </w:r>
      <w:r w:rsidR="000B0B2D">
        <w:rPr>
          <w:rFonts w:ascii="Times New Roman" w:hAnsi="Times New Roman" w:cs="Times New Roman"/>
          <w:color w:val="auto"/>
          <w:sz w:val="20"/>
          <w:szCs w:val="20"/>
        </w:rPr>
        <w:t xml:space="preserve"> 10</w:t>
      </w:r>
      <w:r w:rsidR="007F51B6">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рабочих дней с момента</w:t>
      </w:r>
      <w:r w:rsidR="001F45E5">
        <w:rPr>
          <w:rFonts w:ascii="Times New Roman" w:hAnsi="Times New Roman" w:cs="Times New Roman"/>
          <w:color w:val="auto"/>
          <w:sz w:val="20"/>
          <w:szCs w:val="20"/>
        </w:rPr>
        <w:t xml:space="preserve"> (даты) заключения  </w:t>
      </w:r>
      <w:r w:rsidR="00EC6274" w:rsidRPr="00344DA3">
        <w:rPr>
          <w:rFonts w:ascii="Times New Roman" w:hAnsi="Times New Roman" w:cs="Times New Roman"/>
          <w:color w:val="auto"/>
          <w:sz w:val="20"/>
          <w:szCs w:val="20"/>
        </w:rPr>
        <w:t xml:space="preserve"> контракта Сторонами,</w:t>
      </w:r>
      <w:r w:rsidR="00EC6274" w:rsidRPr="000D7B36">
        <w:rPr>
          <w:rFonts w:ascii="Times New Roman" w:hAnsi="Times New Roman" w:cs="Times New Roman"/>
          <w:color w:val="auto"/>
          <w:sz w:val="20"/>
          <w:szCs w:val="20"/>
        </w:rPr>
        <w:t>с учётом времени, отведенно</w:t>
      </w:r>
      <w:r w:rsidR="00EC6274">
        <w:rPr>
          <w:rFonts w:ascii="Times New Roman" w:hAnsi="Times New Roman" w:cs="Times New Roman"/>
          <w:color w:val="auto"/>
          <w:sz w:val="20"/>
          <w:szCs w:val="20"/>
        </w:rPr>
        <w:t>го на сборку</w:t>
      </w:r>
      <w:r w:rsidR="001F45E5">
        <w:rPr>
          <w:rFonts w:ascii="Times New Roman" w:hAnsi="Times New Roman" w:cs="Times New Roman"/>
          <w:color w:val="auto"/>
          <w:sz w:val="20"/>
          <w:szCs w:val="20"/>
        </w:rPr>
        <w:t xml:space="preserve"> (при необходимости)</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1F45E5">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EC6274" w:rsidRDefault="00EC6274" w:rsidP="00EC6274">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p>
    <w:p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4.2.Место поставки товара: </w:t>
      </w:r>
      <w:r w:rsidR="007F51B6">
        <w:rPr>
          <w:rFonts w:ascii="Times New Roman" w:hAnsi="Times New Roman" w:cs="Times New Roman"/>
          <w:color w:val="auto"/>
          <w:sz w:val="20"/>
          <w:szCs w:val="20"/>
        </w:rPr>
        <w:t>194</w:t>
      </w:r>
      <w:r w:rsidR="000B0B2D">
        <w:rPr>
          <w:rFonts w:ascii="Times New Roman" w:hAnsi="Times New Roman" w:cs="Times New Roman"/>
          <w:color w:val="auto"/>
          <w:sz w:val="20"/>
          <w:szCs w:val="20"/>
        </w:rPr>
        <w:t>355</w:t>
      </w:r>
      <w:r w:rsidR="00EC6274" w:rsidRPr="000429EE">
        <w:rPr>
          <w:rFonts w:ascii="Times New Roman" w:hAnsi="Times New Roman" w:cs="Times New Roman"/>
          <w:color w:val="auto"/>
          <w:sz w:val="20"/>
          <w:szCs w:val="20"/>
        </w:rPr>
        <w:t>, г.</w:t>
      </w:r>
      <w:r w:rsidR="000B0B2D">
        <w:rPr>
          <w:rFonts w:ascii="Times New Roman" w:hAnsi="Times New Roman" w:cs="Times New Roman"/>
          <w:color w:val="auto"/>
          <w:sz w:val="20"/>
          <w:szCs w:val="20"/>
        </w:rPr>
        <w:t xml:space="preserve"> </w:t>
      </w:r>
      <w:r w:rsidR="00EC6274" w:rsidRPr="000429EE">
        <w:rPr>
          <w:rFonts w:ascii="Times New Roman" w:hAnsi="Times New Roman" w:cs="Times New Roman"/>
          <w:color w:val="auto"/>
          <w:sz w:val="20"/>
          <w:szCs w:val="20"/>
        </w:rPr>
        <w:t>Санкт</w:t>
      </w:r>
      <w:r w:rsidR="00EC6274" w:rsidRPr="00646A6A">
        <w:rPr>
          <w:rFonts w:ascii="Times New Roman" w:hAnsi="Times New Roman" w:cs="Times New Roman"/>
          <w:sz w:val="20"/>
          <w:szCs w:val="20"/>
        </w:rPr>
        <w:t>-Петербург, ул</w:t>
      </w:r>
      <w:r w:rsidR="000B0B2D">
        <w:rPr>
          <w:rFonts w:ascii="Times New Roman" w:hAnsi="Times New Roman" w:cs="Times New Roman"/>
          <w:sz w:val="20"/>
          <w:szCs w:val="20"/>
        </w:rPr>
        <w:t>. Композиторов, д.22, корпус 2, литера А.</w:t>
      </w:r>
      <w:r w:rsidR="007F51B6">
        <w:rPr>
          <w:rFonts w:ascii="Times New Roman" w:hAnsi="Times New Roman" w:cs="Times New Roman"/>
          <w:sz w:val="20"/>
          <w:szCs w:val="20"/>
        </w:rPr>
        <w:t xml:space="preserve">                        </w:t>
      </w:r>
      <w:r w:rsidR="001F45E5">
        <w:rPr>
          <w:rFonts w:ascii="Times New Roman" w:hAnsi="Times New Roman" w:cs="Times New Roman"/>
          <w:sz w:val="20"/>
          <w:szCs w:val="20"/>
        </w:rPr>
        <w:t xml:space="preserve">, </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0B0B2D">
        <w:rPr>
          <w:rFonts w:ascii="Times New Roman" w:eastAsia="Times New Roman" w:hAnsi="Times New Roman" w:cs="Times New Roman"/>
          <w:color w:val="auto"/>
          <w:spacing w:val="-6"/>
          <w:sz w:val="20"/>
          <w:szCs w:val="20"/>
          <w:lang w:bidi="ar-SA"/>
        </w:rPr>
        <w:t xml:space="preserve"> Зам директора по АХР, Дуликова Ирина Львовна, т. 8-(812) 417-25-07</w:t>
      </w:r>
      <w:r w:rsidR="00F84881" w:rsidRPr="00F84881">
        <w:rPr>
          <w:rFonts w:ascii="Times New Roman" w:eastAsia="Times New Roman" w:hAnsi="Times New Roman" w:cs="Times New Roman"/>
          <w:color w:val="auto"/>
          <w:spacing w:val="-6"/>
          <w:sz w:val="20"/>
          <w:szCs w:val="20"/>
          <w:lang w:bidi="ar-SA"/>
        </w:rPr>
        <w:t>/</w:t>
      </w:r>
      <w:r w:rsidR="00FA5A92">
        <w:rPr>
          <w:rFonts w:ascii="Times New Roman" w:eastAsia="Times New Roman" w:hAnsi="Times New Roman" w:cs="Times New Roman"/>
          <w:color w:val="auto"/>
          <w:spacing w:val="-6"/>
          <w:sz w:val="20"/>
          <w:szCs w:val="20"/>
          <w:lang w:bidi="ar-SA"/>
        </w:rPr>
        <w:t>.</w:t>
      </w: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P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rsidR="00344DA3" w:rsidRDefault="00344DA3" w:rsidP="00344DA3">
      <w:pPr>
        <w:widowControl/>
        <w:jc w:val="center"/>
        <w:rPr>
          <w:rFonts w:ascii="Times New Roman" w:eastAsia="Times New Roman" w:hAnsi="Times New Roman" w:cs="Times New Roman"/>
          <w:b/>
          <w:color w:val="auto"/>
          <w:sz w:val="20"/>
          <w:szCs w:val="20"/>
          <w:lang w:bidi="ar-SA"/>
        </w:rPr>
      </w:pPr>
    </w:p>
    <w:tbl>
      <w:tblPr>
        <w:tblW w:w="10349" w:type="dxa"/>
        <w:tblInd w:w="-436" w:type="dxa"/>
        <w:tblLook w:val="04A0" w:firstRow="1" w:lastRow="0" w:firstColumn="1" w:lastColumn="0" w:noHBand="0" w:noVBand="1"/>
      </w:tblPr>
      <w:tblGrid>
        <w:gridCol w:w="679"/>
        <w:gridCol w:w="6782"/>
        <w:gridCol w:w="1187"/>
        <w:gridCol w:w="1701"/>
      </w:tblGrid>
      <w:tr w:rsidR="00B851CA" w:rsidRPr="00344DA3" w:rsidTr="00B9670F">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6782"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Pr>
                <w:rFonts w:ascii="Times New Roman" w:eastAsia="Times New Roman" w:hAnsi="Times New Roman" w:cs="Times New Roman"/>
                <w:b/>
                <w:bCs/>
                <w:color w:val="auto"/>
                <w:sz w:val="20"/>
                <w:szCs w:val="20"/>
                <w:lang w:bidi="ar-SA"/>
              </w:rPr>
              <w:t>,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p>
        </w:tc>
        <w:tc>
          <w:tcPr>
            <w:tcW w:w="1701" w:type="dxa"/>
            <w:tcBorders>
              <w:top w:val="single" w:sz="4" w:space="0" w:color="000000"/>
              <w:left w:val="single" w:sz="4" w:space="0" w:color="000000"/>
              <w:bottom w:val="single" w:sz="4" w:space="0" w:color="000000"/>
              <w:right w:val="single" w:sz="4" w:space="0" w:color="auto"/>
            </w:tcBorders>
          </w:tcPr>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r>
      <w:tr w:rsidR="00B851CA" w:rsidRPr="00B851CA" w:rsidTr="00B9670F">
        <w:trPr>
          <w:trHeight w:val="290"/>
        </w:trPr>
        <w:tc>
          <w:tcPr>
            <w:tcW w:w="679"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9670F">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6782"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0B0B2D" w:rsidRDefault="000B0B2D" w:rsidP="00F84881">
            <w:pPr>
              <w:widowControl/>
              <w:tabs>
                <w:tab w:val="left" w:pos="0"/>
              </w:tabs>
              <w:autoSpaceDE w:val="0"/>
              <w:autoSpaceDN w:val="0"/>
              <w:adjustRightInd w:val="0"/>
              <w:contextualSpacing/>
              <w:rPr>
                <w:rFonts w:ascii="Times New Roman" w:eastAsia="Times New Roman" w:hAnsi="Times New Roman" w:cs="Times New Roman"/>
                <w:lang w:val="en-US" w:bidi="ar-SA"/>
              </w:rPr>
            </w:pPr>
            <w:r>
              <w:rPr>
                <w:rFonts w:ascii="Times New Roman" w:eastAsia="Times New Roman" w:hAnsi="Times New Roman" w:cs="Times New Roman"/>
                <w:lang w:bidi="ar-SA"/>
              </w:rPr>
              <w:t>Видеокамера</w:t>
            </w:r>
            <w:r w:rsidRPr="000B0B2D">
              <w:rPr>
                <w:rFonts w:ascii="Times New Roman" w:eastAsia="Times New Roman" w:hAnsi="Times New Roman" w:cs="Times New Roman"/>
                <w:lang w:val="en-US" w:bidi="ar-SA"/>
              </w:rPr>
              <w:t xml:space="preserve"> </w:t>
            </w:r>
            <w:r>
              <w:rPr>
                <w:rFonts w:ascii="Times New Roman" w:eastAsia="Times New Roman" w:hAnsi="Times New Roman" w:cs="Times New Roman"/>
                <w:lang w:val="en-US" w:bidi="ar-SA"/>
              </w:rPr>
              <w:t>DH</w:t>
            </w:r>
            <w:r w:rsidRPr="000B0B2D">
              <w:rPr>
                <w:rFonts w:ascii="Times New Roman" w:eastAsia="Times New Roman" w:hAnsi="Times New Roman" w:cs="Times New Roman"/>
                <w:lang w:val="en-US" w:bidi="ar-SA"/>
              </w:rPr>
              <w:t>-</w:t>
            </w:r>
            <w:r>
              <w:rPr>
                <w:rFonts w:ascii="Times New Roman" w:eastAsia="Times New Roman" w:hAnsi="Times New Roman" w:cs="Times New Roman"/>
                <w:lang w:val="en-US" w:bidi="ar-SA"/>
              </w:rPr>
              <w:t>IPC</w:t>
            </w:r>
            <w:r w:rsidRPr="000B0B2D">
              <w:rPr>
                <w:rFonts w:ascii="Times New Roman" w:eastAsia="Times New Roman" w:hAnsi="Times New Roman" w:cs="Times New Roman"/>
                <w:lang w:val="en-US" w:bidi="ar-SA"/>
              </w:rPr>
              <w:t>-</w:t>
            </w:r>
            <w:r w:rsidR="00F84881">
              <w:rPr>
                <w:rFonts w:ascii="Times New Roman" w:eastAsia="Times New Roman" w:hAnsi="Times New Roman" w:cs="Times New Roman"/>
                <w:lang w:val="en-US" w:bidi="ar-SA"/>
              </w:rPr>
              <w:t>HD</w:t>
            </w:r>
            <w:r>
              <w:rPr>
                <w:rFonts w:ascii="Times New Roman" w:eastAsia="Times New Roman" w:hAnsi="Times New Roman" w:cs="Times New Roman"/>
                <w:lang w:val="en-US" w:bidi="ar-SA"/>
              </w:rPr>
              <w:t>W</w:t>
            </w:r>
            <w:r w:rsidRPr="000B0B2D">
              <w:rPr>
                <w:rFonts w:ascii="Times New Roman" w:eastAsia="Times New Roman" w:hAnsi="Times New Roman" w:cs="Times New Roman"/>
                <w:lang w:val="en-US" w:bidi="ar-SA"/>
              </w:rPr>
              <w:t>2230</w:t>
            </w:r>
            <w:r>
              <w:rPr>
                <w:rFonts w:ascii="Times New Roman" w:eastAsia="Times New Roman" w:hAnsi="Times New Roman" w:cs="Times New Roman"/>
                <w:lang w:val="en-US" w:bidi="ar-SA"/>
              </w:rPr>
              <w:t>TP</w:t>
            </w:r>
            <w:r w:rsidRPr="000B0B2D">
              <w:rPr>
                <w:rFonts w:ascii="Times New Roman" w:eastAsia="Times New Roman" w:hAnsi="Times New Roman" w:cs="Times New Roman"/>
                <w:lang w:val="en-US" w:bidi="ar-SA"/>
              </w:rPr>
              <w:t>-</w:t>
            </w:r>
            <w:r>
              <w:rPr>
                <w:rFonts w:ascii="Times New Roman" w:eastAsia="Times New Roman" w:hAnsi="Times New Roman" w:cs="Times New Roman"/>
                <w:lang w:val="en-US" w:bidi="ar-SA"/>
              </w:rPr>
              <w:t>AS</w:t>
            </w:r>
            <w:r w:rsidRPr="000B0B2D">
              <w:rPr>
                <w:rFonts w:ascii="Times New Roman" w:eastAsia="Times New Roman" w:hAnsi="Times New Roman" w:cs="Times New Roman"/>
                <w:lang w:val="en-US" w:bidi="ar-SA"/>
              </w:rPr>
              <w:t>-0280</w:t>
            </w:r>
            <w:r>
              <w:rPr>
                <w:rFonts w:ascii="Times New Roman" w:eastAsia="Times New Roman" w:hAnsi="Times New Roman" w:cs="Times New Roman"/>
                <w:lang w:val="en-US" w:bidi="ar-SA"/>
              </w:rPr>
              <w:t>B</w:t>
            </w:r>
            <w:r w:rsidRPr="000B0B2D">
              <w:rPr>
                <w:rFonts w:ascii="Times New Roman" w:eastAsia="Times New Roman" w:hAnsi="Times New Roman" w:cs="Times New Roman"/>
                <w:lang w:val="en-US" w:bidi="ar-SA"/>
              </w:rPr>
              <w:t>-</w:t>
            </w:r>
            <w:r>
              <w:rPr>
                <w:rFonts w:ascii="Times New Roman" w:eastAsia="Times New Roman" w:hAnsi="Times New Roman" w:cs="Times New Roman"/>
                <w:lang w:val="en-US" w:bidi="ar-SA"/>
              </w:rPr>
              <w:t>S2 DAHUA</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шт</w:t>
            </w:r>
          </w:p>
        </w:tc>
        <w:tc>
          <w:tcPr>
            <w:tcW w:w="1701"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r>
    </w:tbl>
    <w:p w:rsidR="00B851CA" w:rsidRDefault="00B851CA" w:rsidP="00344DA3">
      <w:pPr>
        <w:widowControl/>
        <w:jc w:val="center"/>
        <w:rPr>
          <w:rFonts w:ascii="Times New Roman" w:eastAsia="Times New Roman" w:hAnsi="Times New Roman" w:cs="Times New Roman"/>
          <w:b/>
          <w:color w:val="auto"/>
          <w:sz w:val="20"/>
          <w:szCs w:val="20"/>
          <w:lang w:bidi="ar-SA"/>
        </w:rPr>
      </w:pP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44DA3" w:rsidRPr="00344DA3" w:rsidRDefault="00344DA3" w:rsidP="00B042E5">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r w:rsidR="00B042E5" w:rsidRPr="00B042E5">
        <w:rPr>
          <w:rFonts w:ascii="Times New Roman" w:eastAsia="Times New Roman" w:hAnsi="Times New Roman" w:cs="Times New Roman"/>
          <w:bCs/>
          <w:color w:val="auto"/>
          <w:sz w:val="20"/>
          <w:szCs w:val="20"/>
          <w:lang w:bidi="ar-SA"/>
        </w:rPr>
        <w:t>Исчисление гарантийного срока производится в порядке, установленном действующим законодательством Российской Федерации (ст.471 ГК РФ).</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lastRenderedPageBreak/>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r w:rsidR="00B042E5">
        <w:rPr>
          <w:rFonts w:ascii="Times New Roman" w:eastAsia="Times New Roman" w:hAnsi="Times New Roman" w:cs="Times New Roman"/>
          <w:bCs/>
          <w:color w:val="auto"/>
          <w:sz w:val="20"/>
          <w:szCs w:val="20"/>
          <w:lang w:bidi="ar-SA"/>
        </w:rPr>
        <w:t xml:space="preserve"> (для плательщиков НДС)</w:t>
      </w:r>
      <w:r w:rsidRPr="00344DA3">
        <w:rPr>
          <w:rFonts w:ascii="Times New Roman" w:eastAsia="Times New Roman" w:hAnsi="Times New Roman" w:cs="Times New Roman"/>
          <w:bCs/>
          <w:color w:val="auto"/>
          <w:sz w:val="20"/>
          <w:szCs w:val="20"/>
          <w:lang w:bidi="ar-SA"/>
        </w:rPr>
        <w:t>.</w:t>
      </w:r>
    </w:p>
    <w:p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8"/>
          <w:footerReference w:type="even" r:id="rId9"/>
          <w:footerReference w:type="default" r:id="rId10"/>
          <w:pgSz w:w="11906" w:h="16838" w:code="9"/>
          <w:pgMar w:top="284" w:right="720" w:bottom="142" w:left="993" w:header="567" w:footer="0" w:gutter="0"/>
          <w:cols w:space="708"/>
          <w:docGrid w:linePitch="360"/>
        </w:sectPr>
      </w:pPr>
    </w:p>
    <w:p w:rsidR="00B851CA" w:rsidRPr="00344DA3"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344DA3" w:rsidRPr="00344DA3"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rsidR="00344DA3" w:rsidRPr="00344DA3" w:rsidRDefault="00344DA3" w:rsidP="00344DA3">
      <w:pPr>
        <w:keepNext/>
        <w:keepLines/>
        <w:widowControl/>
        <w:jc w:val="center"/>
        <w:outlineLvl w:val="3"/>
        <w:rPr>
          <w:rFonts w:ascii="Times New Roman" w:eastAsia="Calibri" w:hAnsi="Times New Roman" w:cs="Times New Roman"/>
          <w:b/>
          <w:bCs/>
          <w:color w:val="auto"/>
          <w:spacing w:val="-6"/>
          <w:sz w:val="20"/>
          <w:szCs w:val="20"/>
          <w:lang w:eastAsia="en-US" w:bidi="ar-SA"/>
        </w:rPr>
      </w:pPr>
      <w:r w:rsidRPr="00344DA3">
        <w:rPr>
          <w:rFonts w:ascii="Times New Roman" w:eastAsia="Calibri" w:hAnsi="Times New Roman" w:cs="Times New Roman"/>
          <w:b/>
          <w:bCs/>
          <w:color w:val="auto"/>
          <w:spacing w:val="-6"/>
          <w:sz w:val="20"/>
          <w:szCs w:val="20"/>
          <w:lang w:eastAsia="en-US" w:bidi="ar-SA"/>
        </w:rPr>
        <w:t xml:space="preserve">7. </w:t>
      </w:r>
      <w:r w:rsidRPr="00344DA3">
        <w:rPr>
          <w:rFonts w:ascii="Times New Roman" w:eastAsia="Calibri" w:hAnsi="Times New Roman" w:cs="Times New Roman"/>
          <w:b/>
          <w:color w:val="auto"/>
          <w:spacing w:val="-6"/>
          <w:sz w:val="20"/>
          <w:szCs w:val="20"/>
          <w:lang w:eastAsia="en-US" w:bidi="ar-SA"/>
        </w:rPr>
        <w:t>Расчет НМЦК методом сопоставимых рыночных цен (анализ рынка)</w:t>
      </w:r>
    </w:p>
    <w:p w:rsidR="00344DA3" w:rsidRPr="00344DA3" w:rsidRDefault="00344DA3" w:rsidP="00344DA3">
      <w:pPr>
        <w:keepNext/>
        <w:keepLines/>
        <w:widowControl/>
        <w:outlineLvl w:val="2"/>
        <w:rPr>
          <w:rFonts w:ascii="Times New Roman" w:eastAsia="Calibri" w:hAnsi="Times New Roman" w:cs="Times New Roman"/>
          <w:color w:val="auto"/>
          <w:spacing w:val="-6"/>
          <w:sz w:val="20"/>
          <w:szCs w:val="20"/>
          <w:lang w:eastAsia="en-US" w:bidi="ar-SA"/>
        </w:rPr>
      </w:pPr>
    </w:p>
    <w:p w:rsidR="00344DA3" w:rsidRPr="00344DA3" w:rsidRDefault="00344DA3" w:rsidP="00344DA3">
      <w:pPr>
        <w:keepNext/>
        <w:keepLines/>
        <w:widowControl/>
        <w:outlineLvl w:val="2"/>
        <w:rPr>
          <w:sz w:val="20"/>
          <w:szCs w:val="20"/>
          <w:lang w:bidi="ar-SA"/>
        </w:rPr>
      </w:pPr>
    </w:p>
    <w:p w:rsidR="00344DA3" w:rsidRPr="00344DA3" w:rsidRDefault="00B851CA" w:rsidP="00B851CA">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ОБОСНОВАНИЕ ЦЕНЫ КОНТРАКТА</w:t>
      </w:r>
    </w:p>
    <w:tbl>
      <w:tblPr>
        <w:tblW w:w="15876" w:type="dxa"/>
        <w:tblLook w:val="04A0" w:firstRow="1" w:lastRow="0" w:firstColumn="1" w:lastColumn="0" w:noHBand="0" w:noVBand="1"/>
      </w:tblPr>
      <w:tblGrid>
        <w:gridCol w:w="494"/>
        <w:gridCol w:w="1793"/>
        <w:gridCol w:w="959"/>
        <w:gridCol w:w="905"/>
        <w:gridCol w:w="1004"/>
        <w:gridCol w:w="1041"/>
        <w:gridCol w:w="1310"/>
        <w:gridCol w:w="1477"/>
        <w:gridCol w:w="1246"/>
        <w:gridCol w:w="1460"/>
        <w:gridCol w:w="1168"/>
        <w:gridCol w:w="1459"/>
        <w:gridCol w:w="1560"/>
      </w:tblGrid>
      <w:tr w:rsidR="000B0B2D" w:rsidRPr="000B0B2D" w:rsidTr="00F84881">
        <w:trPr>
          <w:trHeight w:val="660"/>
        </w:trPr>
        <w:tc>
          <w:tcPr>
            <w:tcW w:w="14316" w:type="dxa"/>
            <w:gridSpan w:val="12"/>
            <w:tcBorders>
              <w:top w:val="nil"/>
              <w:left w:val="nil"/>
              <w:bottom w:val="nil"/>
              <w:right w:val="nil"/>
            </w:tcBorders>
            <w:shd w:val="clear" w:color="auto" w:fill="auto"/>
            <w:vAlign w:val="center"/>
          </w:tcPr>
          <w:p w:rsidR="000B0B2D" w:rsidRPr="000B0B2D" w:rsidRDefault="000B0B2D" w:rsidP="000B0B2D">
            <w:pPr>
              <w:widowControl/>
              <w:jc w:val="center"/>
              <w:rPr>
                <w:rFonts w:ascii="Times New Roman" w:eastAsia="Times New Roman" w:hAnsi="Times New Roman" w:cs="Times New Roman"/>
                <w:b/>
                <w:bCs/>
                <w:color w:val="auto"/>
                <w:sz w:val="22"/>
                <w:szCs w:val="22"/>
                <w:lang w:bidi="ar-SA"/>
              </w:rPr>
            </w:pPr>
          </w:p>
        </w:tc>
        <w:tc>
          <w:tcPr>
            <w:tcW w:w="1560" w:type="dxa"/>
            <w:tcBorders>
              <w:top w:val="nil"/>
              <w:left w:val="nil"/>
              <w:bottom w:val="nil"/>
              <w:right w:val="nil"/>
            </w:tcBorders>
            <w:shd w:val="clear" w:color="auto" w:fill="auto"/>
            <w:noWrap/>
            <w:vAlign w:val="bottom"/>
            <w:hideMark/>
          </w:tcPr>
          <w:p w:rsidR="000B0B2D" w:rsidRPr="000B0B2D" w:rsidRDefault="000B0B2D" w:rsidP="000B0B2D">
            <w:pPr>
              <w:widowControl/>
              <w:jc w:val="center"/>
              <w:rPr>
                <w:rFonts w:ascii="Times New Roman" w:eastAsia="Times New Roman" w:hAnsi="Times New Roman" w:cs="Times New Roman"/>
                <w:b/>
                <w:bCs/>
                <w:color w:val="auto"/>
                <w:sz w:val="22"/>
                <w:szCs w:val="22"/>
                <w:lang w:bidi="ar-SA"/>
              </w:rPr>
            </w:pPr>
          </w:p>
        </w:tc>
      </w:tr>
      <w:tr w:rsidR="000B0B2D" w:rsidRPr="000B0B2D" w:rsidTr="00F84881">
        <w:trPr>
          <w:trHeight w:val="1260"/>
        </w:trPr>
        <w:tc>
          <w:tcPr>
            <w:tcW w:w="14316" w:type="dxa"/>
            <w:gridSpan w:val="12"/>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Заказчиком было направлены запросы о предоставлении ценовой информации 5-ти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c>
          <w:tcPr>
            <w:tcW w:w="1560"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sz w:val="16"/>
                <w:szCs w:val="16"/>
                <w:lang w:bidi="ar-SA"/>
              </w:rPr>
            </w:pPr>
          </w:p>
        </w:tc>
      </w:tr>
      <w:tr w:rsidR="000B0B2D" w:rsidRPr="00F84881" w:rsidTr="00F84881">
        <w:trPr>
          <w:trHeight w:val="105"/>
        </w:trPr>
        <w:tc>
          <w:tcPr>
            <w:tcW w:w="494"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793"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959"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905"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004"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041"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310"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77"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246"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60"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168"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59"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560"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r>
      <w:tr w:rsidR="00F84881" w:rsidRPr="00F84881" w:rsidTr="00F84881">
        <w:trPr>
          <w:trHeight w:val="840"/>
        </w:trPr>
        <w:tc>
          <w:tcPr>
            <w:tcW w:w="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 п/п</w:t>
            </w:r>
          </w:p>
        </w:tc>
        <w:tc>
          <w:tcPr>
            <w:tcW w:w="17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Наименование товара (работы, услуги)</w:t>
            </w:r>
          </w:p>
        </w:tc>
        <w:tc>
          <w:tcPr>
            <w:tcW w:w="3909" w:type="dxa"/>
            <w:gridSpan w:val="4"/>
            <w:tcBorders>
              <w:top w:val="single" w:sz="4" w:space="0" w:color="auto"/>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Номер источника ценовой информации (ИЦИ №i) и цена единицы товара, работы, услуги, представленная i-тым ИЦИ (Цi), руб.</w:t>
            </w:r>
          </w:p>
        </w:tc>
        <w:tc>
          <w:tcPr>
            <w:tcW w:w="13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v - кол-во (объем) закупаемого товара (работы, услуги), ед.</w:t>
            </w:r>
          </w:p>
        </w:tc>
        <w:tc>
          <w:tcPr>
            <w:tcW w:w="14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n - кол-во значений, используемых в расчете</w:t>
            </w:r>
          </w:p>
        </w:tc>
        <w:tc>
          <w:tcPr>
            <w:tcW w:w="3874" w:type="dxa"/>
            <w:gridSpan w:val="3"/>
            <w:tcBorders>
              <w:top w:val="single" w:sz="4" w:space="0" w:color="auto"/>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Определение однородности совокупности значений выявленных цен</w:t>
            </w:r>
          </w:p>
        </w:tc>
        <w:tc>
          <w:tcPr>
            <w:tcW w:w="1459"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sz w:val="16"/>
                <w:szCs w:val="16"/>
                <w:lang w:bidi="ar-SA"/>
              </w:rPr>
            </w:pPr>
            <w:r w:rsidRPr="00F84881">
              <w:rPr>
                <w:rFonts w:ascii="Times New Roman" w:eastAsia="Times New Roman" w:hAnsi="Times New Roman" w:cs="Times New Roman"/>
                <w:noProof/>
                <w:sz w:val="16"/>
                <w:szCs w:val="16"/>
                <w:lang w:bidi="ar-SA"/>
              </w:rPr>
              <w:drawing>
                <wp:anchor distT="0" distB="0" distL="114300" distR="114300" simplePos="0" relativeHeight="251665408" behindDoc="0" locked="0" layoutInCell="1" allowOverlap="1">
                  <wp:simplePos x="0" y="0"/>
                  <wp:positionH relativeFrom="column">
                    <wp:posOffset>190500</wp:posOffset>
                  </wp:positionH>
                  <wp:positionV relativeFrom="paragraph">
                    <wp:posOffset>238125</wp:posOffset>
                  </wp:positionV>
                  <wp:extent cx="457200" cy="257175"/>
                  <wp:effectExtent l="0" t="0" r="0" b="9525"/>
                  <wp:wrapNone/>
                  <wp:docPr id="7" name="Рисунок 7" descr="C:\Temp\KClipboardExport\7d4qbwfz.gif"/>
                  <wp:cNvGraphicFramePr/>
                  <a:graphic xmlns:a="http://schemas.openxmlformats.org/drawingml/2006/main">
                    <a:graphicData uri="http://schemas.openxmlformats.org/drawingml/2006/picture">
                      <pic:pic xmlns:pic="http://schemas.openxmlformats.org/drawingml/2006/picture">
                        <pic:nvPicPr>
                          <pic:cNvPr id="17526" name="Picture 1" descr="C:\Temp\KClipboardExport\7d4qbwfz.gif"/>
                          <pic:cNvPicPr>
                            <a:picLocks noChangeAspect="1" noChangeArrowheads="1"/>
                          </pic:cNvPicPr>
                        </pic:nvPicPr>
                        <pic:blipFill>
                          <a:blip r:embed="rId11">
                            <a:extLst>
                              <a:ext uri="{28A0092B-C50C-407E-A947-70E740481C1C}">
                                <a14:useLocalDpi xmlns:a14="http://schemas.microsoft.com/office/drawing/2010/main" val="0"/>
                              </a:ext>
                            </a:extLst>
                          </a:blip>
                          <a:srcRect t="13635" r="56836" b="28496"/>
                          <a:stretch>
                            <a:fillRect/>
                          </a:stretch>
                        </pic:blipFill>
                        <pic:spPr bwMode="auto">
                          <a:xfrm>
                            <a:off x="0" y="0"/>
                            <a:ext cx="4572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38"/>
            </w:tblGrid>
            <w:tr w:rsidR="000B0B2D" w:rsidRPr="000B0B2D">
              <w:trPr>
                <w:trHeight w:val="840"/>
                <w:tblCellSpacing w:w="0" w:type="dxa"/>
              </w:trPr>
              <w:tc>
                <w:tcPr>
                  <w:tcW w:w="1480" w:type="dxa"/>
                  <w:tcBorders>
                    <w:top w:val="single" w:sz="4" w:space="0" w:color="auto"/>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 xml:space="preserve">                  , руб. </w:t>
                  </w:r>
                </w:p>
              </w:tc>
            </w:tr>
          </w:tbl>
          <w:p w:rsidR="000B0B2D" w:rsidRPr="000B0B2D" w:rsidRDefault="000B0B2D" w:rsidP="000B0B2D">
            <w:pPr>
              <w:widowControl/>
              <w:rPr>
                <w:rFonts w:ascii="Times New Roman" w:eastAsia="Times New Roman" w:hAnsi="Times New Roman" w:cs="Times New Roman"/>
                <w:sz w:val="16"/>
                <w:szCs w:val="16"/>
                <w:lang w:bidi="ar-SA"/>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 xml:space="preserve">Наименьшее ценовое предложение </w:t>
            </w:r>
          </w:p>
        </w:tc>
      </w:tr>
      <w:tr w:rsidR="000B0B2D" w:rsidRPr="00F84881" w:rsidTr="00F84881">
        <w:trPr>
          <w:trHeight w:val="1785"/>
        </w:trPr>
        <w:tc>
          <w:tcPr>
            <w:tcW w:w="494" w:type="dxa"/>
            <w:vMerge/>
            <w:tcBorders>
              <w:top w:val="single" w:sz="4" w:space="0" w:color="auto"/>
              <w:left w:val="single" w:sz="4" w:space="0" w:color="auto"/>
              <w:bottom w:val="single" w:sz="4" w:space="0" w:color="auto"/>
              <w:right w:val="single" w:sz="4" w:space="0" w:color="auto"/>
            </w:tcBorders>
            <w:vAlign w:val="center"/>
            <w:hideMark/>
          </w:tcPr>
          <w:p w:rsidR="000B0B2D" w:rsidRPr="000B0B2D" w:rsidRDefault="000B0B2D" w:rsidP="000B0B2D">
            <w:pPr>
              <w:widowControl/>
              <w:rPr>
                <w:rFonts w:ascii="Times New Roman" w:eastAsia="Times New Roman" w:hAnsi="Times New Roman" w:cs="Times New Roman"/>
                <w:b/>
                <w:bCs/>
                <w:sz w:val="16"/>
                <w:szCs w:val="16"/>
                <w:lang w:bidi="ar-SA"/>
              </w:rPr>
            </w:pPr>
          </w:p>
        </w:tc>
        <w:tc>
          <w:tcPr>
            <w:tcW w:w="1793" w:type="dxa"/>
            <w:vMerge/>
            <w:tcBorders>
              <w:top w:val="single" w:sz="4" w:space="0" w:color="auto"/>
              <w:left w:val="single" w:sz="4" w:space="0" w:color="auto"/>
              <w:bottom w:val="single" w:sz="4" w:space="0" w:color="auto"/>
              <w:right w:val="single" w:sz="4" w:space="0" w:color="auto"/>
            </w:tcBorders>
            <w:vAlign w:val="center"/>
            <w:hideMark/>
          </w:tcPr>
          <w:p w:rsidR="000B0B2D" w:rsidRPr="000B0B2D" w:rsidRDefault="000B0B2D" w:rsidP="000B0B2D">
            <w:pPr>
              <w:widowControl/>
              <w:rPr>
                <w:rFonts w:ascii="Times New Roman" w:eastAsia="Times New Roman" w:hAnsi="Times New Roman" w:cs="Times New Roman"/>
                <w:b/>
                <w:bCs/>
                <w:sz w:val="16"/>
                <w:szCs w:val="16"/>
                <w:lang w:bidi="ar-SA"/>
              </w:rPr>
            </w:pPr>
          </w:p>
        </w:tc>
        <w:tc>
          <w:tcPr>
            <w:tcW w:w="959"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ИЦИ №1</w:t>
            </w:r>
          </w:p>
        </w:tc>
        <w:tc>
          <w:tcPr>
            <w:tcW w:w="905"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ИЦИ №2</w:t>
            </w:r>
          </w:p>
        </w:tc>
        <w:tc>
          <w:tcPr>
            <w:tcW w:w="1004"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ИЦИ №3</w:t>
            </w:r>
          </w:p>
        </w:tc>
        <w:tc>
          <w:tcPr>
            <w:tcW w:w="1041"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rPr>
                <w:rFonts w:ascii="Times New Roman" w:eastAsia="Times New Roman" w:hAnsi="Times New Roman" w:cs="Times New Roman"/>
                <w:sz w:val="16"/>
                <w:szCs w:val="16"/>
                <w:lang w:bidi="ar-SA"/>
              </w:rPr>
            </w:pPr>
            <w:r w:rsidRPr="00F84881">
              <w:rPr>
                <w:rFonts w:ascii="Times New Roman" w:eastAsia="Times New Roman" w:hAnsi="Times New Roman" w:cs="Times New Roman"/>
                <w:noProof/>
                <w:sz w:val="16"/>
                <w:szCs w:val="16"/>
                <w:lang w:bidi="ar-SA"/>
              </w:rPr>
              <w:drawing>
                <wp:anchor distT="0" distB="0" distL="114300" distR="114300" simplePos="0" relativeHeight="251659264" behindDoc="0" locked="0" layoutInCell="1" allowOverlap="1">
                  <wp:simplePos x="0" y="0"/>
                  <wp:positionH relativeFrom="column">
                    <wp:posOffset>142875</wp:posOffset>
                  </wp:positionH>
                  <wp:positionV relativeFrom="paragraph">
                    <wp:posOffset>447675</wp:posOffset>
                  </wp:positionV>
                  <wp:extent cx="381000" cy="285750"/>
                  <wp:effectExtent l="0" t="0" r="0" b="0"/>
                  <wp:wrapNone/>
                  <wp:docPr id="6" name="Рисунок 6" descr="C:\Temp\KClipboardExport\l41eo45a.gif"/>
                  <wp:cNvGraphicFramePr/>
                  <a:graphic xmlns:a="http://schemas.openxmlformats.org/drawingml/2006/main">
                    <a:graphicData uri="http://schemas.openxmlformats.org/drawingml/2006/picture">
                      <pic:pic xmlns:pic="http://schemas.openxmlformats.org/drawingml/2006/picture">
                        <pic:nvPicPr>
                          <pic:cNvPr id="17520" name="Рисунок 1" descr="C:\Temp\KClipboardExport\l41eo45a.gif"/>
                          <pic:cNvPicPr>
                            <a:picLocks noChangeAspect="1" noChangeArrowheads="1"/>
                          </pic:cNvPicPr>
                        </pic:nvPicPr>
                        <pic:blipFill>
                          <a:blip r:embed="rId11">
                            <a:extLst>
                              <a:ext uri="{28A0092B-C50C-407E-A947-70E740481C1C}">
                                <a14:useLocalDpi xmlns:a14="http://schemas.microsoft.com/office/drawing/2010/main" val="0"/>
                              </a:ext>
                            </a:extLst>
                          </a:blip>
                          <a:srcRect l="68182" t="17999" b="24001"/>
                          <a:stretch>
                            <a:fillRect/>
                          </a:stretch>
                        </pic:blipFill>
                        <pic:spPr bwMode="auto">
                          <a:xfrm>
                            <a:off x="0" y="0"/>
                            <a:ext cx="38100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1310" w:type="dxa"/>
            <w:vMerge/>
            <w:tcBorders>
              <w:top w:val="single" w:sz="4" w:space="0" w:color="auto"/>
              <w:left w:val="single" w:sz="4" w:space="0" w:color="auto"/>
              <w:bottom w:val="single" w:sz="4" w:space="0" w:color="auto"/>
              <w:right w:val="single" w:sz="4" w:space="0" w:color="auto"/>
            </w:tcBorders>
            <w:vAlign w:val="center"/>
            <w:hideMark/>
          </w:tcPr>
          <w:p w:rsidR="000B0B2D" w:rsidRPr="000B0B2D" w:rsidRDefault="000B0B2D" w:rsidP="000B0B2D">
            <w:pPr>
              <w:widowControl/>
              <w:rPr>
                <w:rFonts w:ascii="Times New Roman" w:eastAsia="Times New Roman" w:hAnsi="Times New Roman" w:cs="Times New Roman"/>
                <w:b/>
                <w:bCs/>
                <w:sz w:val="16"/>
                <w:szCs w:val="16"/>
                <w:lang w:bidi="ar-SA"/>
              </w:rPr>
            </w:pPr>
          </w:p>
        </w:tc>
        <w:tc>
          <w:tcPr>
            <w:tcW w:w="1477" w:type="dxa"/>
            <w:vMerge/>
            <w:tcBorders>
              <w:top w:val="single" w:sz="4" w:space="0" w:color="auto"/>
              <w:left w:val="single" w:sz="4" w:space="0" w:color="auto"/>
              <w:bottom w:val="single" w:sz="4" w:space="0" w:color="auto"/>
              <w:right w:val="single" w:sz="4" w:space="0" w:color="auto"/>
            </w:tcBorders>
            <w:vAlign w:val="center"/>
            <w:hideMark/>
          </w:tcPr>
          <w:p w:rsidR="000B0B2D" w:rsidRPr="000B0B2D" w:rsidRDefault="000B0B2D" w:rsidP="000B0B2D">
            <w:pPr>
              <w:widowControl/>
              <w:rPr>
                <w:rFonts w:ascii="Times New Roman" w:eastAsia="Times New Roman" w:hAnsi="Times New Roman" w:cs="Times New Roman"/>
                <w:b/>
                <w:bCs/>
                <w:sz w:val="16"/>
                <w:szCs w:val="16"/>
                <w:lang w:bidi="ar-SA"/>
              </w:rPr>
            </w:pPr>
          </w:p>
        </w:tc>
        <w:tc>
          <w:tcPr>
            <w:tcW w:w="1246"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&lt;ц&gt; - средн. арифм. величина цены единицы прод-ции, руб.</w:t>
            </w:r>
          </w:p>
        </w:tc>
        <w:tc>
          <w:tcPr>
            <w:tcW w:w="1460"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sz w:val="16"/>
                <w:szCs w:val="16"/>
                <w:lang w:bidi="ar-SA"/>
              </w:rPr>
            </w:pPr>
            <w:r w:rsidRPr="00F84881">
              <w:rPr>
                <w:rFonts w:ascii="Times New Roman" w:eastAsia="Times New Roman" w:hAnsi="Times New Roman" w:cs="Times New Roman"/>
                <w:noProof/>
                <w:sz w:val="16"/>
                <w:szCs w:val="16"/>
                <w:lang w:bidi="ar-SA"/>
              </w:rPr>
              <w:drawing>
                <wp:anchor distT="0" distB="0" distL="114300" distR="114300" simplePos="0" relativeHeight="251660288" behindDoc="0" locked="0" layoutInCell="1" allowOverlap="1">
                  <wp:simplePos x="0" y="0"/>
                  <wp:positionH relativeFrom="column">
                    <wp:posOffset>28575</wp:posOffset>
                  </wp:positionH>
                  <wp:positionV relativeFrom="paragraph">
                    <wp:posOffset>514350</wp:posOffset>
                  </wp:positionV>
                  <wp:extent cx="838200" cy="428625"/>
                  <wp:effectExtent l="0" t="0" r="0" b="9525"/>
                  <wp:wrapNone/>
                  <wp:docPr id="5" name="Рисунок 5" descr="C:\Temp\KClipboardExport\sssqsznq.gif"/>
                  <wp:cNvGraphicFramePr/>
                  <a:graphic xmlns:a="http://schemas.openxmlformats.org/drawingml/2006/main">
                    <a:graphicData uri="http://schemas.openxmlformats.org/drawingml/2006/picture">
                      <pic:pic xmlns:pic="http://schemas.openxmlformats.org/drawingml/2006/picture">
                        <pic:nvPicPr>
                          <pic:cNvPr id="17521" name="Picture 21" descr="C:\Temp\KClipboardExport\sssqsznq.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39"/>
            </w:tblGrid>
            <w:tr w:rsidR="000B0B2D" w:rsidRPr="000B0B2D">
              <w:trPr>
                <w:trHeight w:val="1785"/>
                <w:tblCellSpacing w:w="0" w:type="dxa"/>
              </w:trPr>
              <w:tc>
                <w:tcPr>
                  <w:tcW w:w="1380" w:type="dxa"/>
                  <w:tcBorders>
                    <w:top w:val="nil"/>
                    <w:left w:val="nil"/>
                    <w:bottom w:val="single" w:sz="4" w:space="0" w:color="auto"/>
                    <w:right w:val="single" w:sz="4" w:space="0" w:color="auto"/>
                  </w:tcBorders>
                  <w:shd w:val="clear" w:color="auto" w:fill="auto"/>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Среднее квадратичное отклонение</w:t>
                  </w:r>
                </w:p>
              </w:tc>
            </w:tr>
          </w:tbl>
          <w:p w:rsidR="000B0B2D" w:rsidRPr="000B0B2D" w:rsidRDefault="000B0B2D" w:rsidP="000B0B2D">
            <w:pPr>
              <w:widowControl/>
              <w:rPr>
                <w:rFonts w:ascii="Times New Roman" w:eastAsia="Times New Roman" w:hAnsi="Times New Roman" w:cs="Times New Roman"/>
                <w:sz w:val="16"/>
                <w:szCs w:val="16"/>
                <w:lang w:bidi="ar-SA"/>
              </w:rPr>
            </w:pPr>
          </w:p>
        </w:tc>
        <w:tc>
          <w:tcPr>
            <w:tcW w:w="1168"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sz w:val="16"/>
                <w:szCs w:val="16"/>
                <w:lang w:bidi="ar-SA"/>
              </w:rPr>
            </w:pPr>
            <w:r w:rsidRPr="00F84881">
              <w:rPr>
                <w:rFonts w:ascii="Times New Roman" w:eastAsia="Times New Roman" w:hAnsi="Times New Roman" w:cs="Times New Roman"/>
                <w:noProof/>
                <w:sz w:val="16"/>
                <w:szCs w:val="16"/>
                <w:lang w:bidi="ar-SA"/>
              </w:rPr>
              <w:drawing>
                <wp:anchor distT="0" distB="0" distL="114300" distR="114300" simplePos="0" relativeHeight="251661312" behindDoc="0" locked="0" layoutInCell="1" allowOverlap="1">
                  <wp:simplePos x="0" y="0"/>
                  <wp:positionH relativeFrom="column">
                    <wp:posOffset>66675</wp:posOffset>
                  </wp:positionH>
                  <wp:positionV relativeFrom="paragraph">
                    <wp:posOffset>771525</wp:posOffset>
                  </wp:positionV>
                  <wp:extent cx="638175" cy="323850"/>
                  <wp:effectExtent l="0" t="0" r="9525" b="0"/>
                  <wp:wrapNone/>
                  <wp:docPr id="4" name="Рисунок 4" descr="C:\Temp\KClipboardExport\8c4wnzhy.gif"/>
                  <wp:cNvGraphicFramePr/>
                  <a:graphic xmlns:a="http://schemas.openxmlformats.org/drawingml/2006/main">
                    <a:graphicData uri="http://schemas.openxmlformats.org/drawingml/2006/picture">
                      <pic:pic xmlns:pic="http://schemas.openxmlformats.org/drawingml/2006/picture">
                        <pic:nvPicPr>
                          <pic:cNvPr id="17522" name="Picture 19" descr="C:\Temp\KClipboardExport\8c4wnzhy.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17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47"/>
            </w:tblGrid>
            <w:tr w:rsidR="000B0B2D" w:rsidRPr="000B0B2D">
              <w:trPr>
                <w:trHeight w:val="1785"/>
                <w:tblCellSpacing w:w="0" w:type="dxa"/>
              </w:trPr>
              <w:tc>
                <w:tcPr>
                  <w:tcW w:w="1180" w:type="dxa"/>
                  <w:tcBorders>
                    <w:top w:val="nil"/>
                    <w:left w:val="nil"/>
                    <w:bottom w:val="single" w:sz="4" w:space="0" w:color="auto"/>
                    <w:right w:val="single" w:sz="4" w:space="0" w:color="auto"/>
                  </w:tcBorders>
                  <w:shd w:val="clear" w:color="auto" w:fill="auto"/>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 xml:space="preserve">V - коэф-нт вариации </w:t>
                  </w:r>
                </w:p>
              </w:tc>
            </w:tr>
          </w:tbl>
          <w:p w:rsidR="000B0B2D" w:rsidRPr="000B0B2D" w:rsidRDefault="000B0B2D" w:rsidP="000B0B2D">
            <w:pPr>
              <w:widowControl/>
              <w:rPr>
                <w:rFonts w:ascii="Times New Roman" w:eastAsia="Times New Roman" w:hAnsi="Times New Roman" w:cs="Times New Roman"/>
                <w:sz w:val="16"/>
                <w:szCs w:val="16"/>
                <w:lang w:bidi="ar-SA"/>
              </w:rPr>
            </w:pPr>
          </w:p>
        </w:tc>
        <w:tc>
          <w:tcPr>
            <w:tcW w:w="1459"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rPr>
                <w:rFonts w:ascii="Times New Roman" w:eastAsia="Times New Roman" w:hAnsi="Times New Roman" w:cs="Times New Roman"/>
                <w:b/>
                <w:bCs/>
                <w:sz w:val="16"/>
                <w:szCs w:val="16"/>
                <w:lang w:bidi="ar-SA"/>
              </w:rPr>
            </w:pPr>
            <w:r w:rsidRPr="00F84881">
              <w:rPr>
                <w:rFonts w:ascii="Times New Roman" w:eastAsia="Times New Roman" w:hAnsi="Times New Roman" w:cs="Times New Roman"/>
                <w:b/>
                <w:bCs/>
                <w:noProof/>
                <w:sz w:val="16"/>
                <w:szCs w:val="16"/>
                <w:lang w:bidi="ar-SA"/>
              </w:rPr>
              <w:drawing>
                <wp:anchor distT="0" distB="0" distL="114300" distR="114300" simplePos="0" relativeHeight="251663360" behindDoc="0" locked="0" layoutInCell="1" allowOverlap="1">
                  <wp:simplePos x="0" y="0"/>
                  <wp:positionH relativeFrom="column">
                    <wp:posOffset>47625</wp:posOffset>
                  </wp:positionH>
                  <wp:positionV relativeFrom="paragraph">
                    <wp:posOffset>381000</wp:posOffset>
                  </wp:positionV>
                  <wp:extent cx="828675" cy="428625"/>
                  <wp:effectExtent l="0" t="0" r="9525" b="9525"/>
                  <wp:wrapNone/>
                  <wp:docPr id="3" name="Рисунок 3" descr="C:\Temp\KClipboardExport\7d4qbwfz.gif"/>
                  <wp:cNvGraphicFramePr/>
                  <a:graphic xmlns:a="http://schemas.openxmlformats.org/drawingml/2006/main">
                    <a:graphicData uri="http://schemas.openxmlformats.org/drawingml/2006/picture">
                      <pic:pic xmlns:pic="http://schemas.openxmlformats.org/drawingml/2006/picture">
                        <pic:nvPicPr>
                          <pic:cNvPr id="17524" name="Picture 1" descr="C:\Temp\KClipboardExport\7d4qbwfz.gif"/>
                          <pic:cNvPicPr>
                            <a:picLocks noChangeAspect="1" noChangeArrowheads="1"/>
                          </pic:cNvPicPr>
                        </pic:nvPicPr>
                        <pic:blipFill>
                          <a:blip r:embed="rId11">
                            <a:extLst>
                              <a:ext uri="{28A0092B-C50C-407E-A947-70E740481C1C}">
                                <a14:useLocalDpi xmlns:a14="http://schemas.microsoft.com/office/drawing/2010/main" val="0"/>
                              </a:ext>
                            </a:extLst>
                          </a:blip>
                          <a:srcRect t="13635"/>
                          <a:stretch>
                            <a:fillRect/>
                          </a:stretch>
                        </pic:blipFill>
                        <pic:spPr bwMode="auto">
                          <a:xfrm>
                            <a:off x="0" y="0"/>
                            <a:ext cx="82867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0B0B2D" w:rsidRPr="000B0B2D" w:rsidRDefault="000B0B2D" w:rsidP="000B0B2D">
            <w:pPr>
              <w:widowControl/>
              <w:rPr>
                <w:rFonts w:ascii="Times New Roman" w:eastAsia="Times New Roman" w:hAnsi="Times New Roman" w:cs="Times New Roman"/>
                <w:b/>
                <w:bCs/>
                <w:sz w:val="16"/>
                <w:szCs w:val="16"/>
                <w:lang w:bidi="ar-SA"/>
              </w:rPr>
            </w:pPr>
          </w:p>
        </w:tc>
      </w:tr>
      <w:tr w:rsidR="000B0B2D" w:rsidRPr="00F84881" w:rsidTr="00F84881">
        <w:trPr>
          <w:trHeight w:val="810"/>
        </w:trPr>
        <w:tc>
          <w:tcPr>
            <w:tcW w:w="494" w:type="dxa"/>
            <w:tcBorders>
              <w:top w:val="nil"/>
              <w:left w:val="single" w:sz="4" w:space="0" w:color="auto"/>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1</w:t>
            </w:r>
          </w:p>
        </w:tc>
        <w:tc>
          <w:tcPr>
            <w:tcW w:w="1793"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2</w:t>
            </w:r>
          </w:p>
        </w:tc>
        <w:tc>
          <w:tcPr>
            <w:tcW w:w="959"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3</w:t>
            </w:r>
          </w:p>
        </w:tc>
        <w:tc>
          <w:tcPr>
            <w:tcW w:w="905"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4</w:t>
            </w:r>
          </w:p>
        </w:tc>
        <w:tc>
          <w:tcPr>
            <w:tcW w:w="1004"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5</w:t>
            </w:r>
          </w:p>
        </w:tc>
        <w:tc>
          <w:tcPr>
            <w:tcW w:w="1041"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6=3+4+5</w:t>
            </w:r>
          </w:p>
        </w:tc>
        <w:tc>
          <w:tcPr>
            <w:tcW w:w="1310"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7</w:t>
            </w:r>
          </w:p>
        </w:tc>
        <w:tc>
          <w:tcPr>
            <w:tcW w:w="1477"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8= кол-во ответов ИЦИ</w:t>
            </w:r>
          </w:p>
        </w:tc>
        <w:tc>
          <w:tcPr>
            <w:tcW w:w="1246"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sz w:val="16"/>
                <w:szCs w:val="16"/>
                <w:lang w:bidi="ar-SA"/>
              </w:rPr>
            </w:pPr>
            <w:r w:rsidRPr="00F84881">
              <w:rPr>
                <w:rFonts w:ascii="Times New Roman" w:eastAsia="Times New Roman" w:hAnsi="Times New Roman" w:cs="Times New Roman"/>
                <w:noProof/>
                <w:sz w:val="16"/>
                <w:szCs w:val="16"/>
                <w:lang w:bidi="ar-SA"/>
              </w:rPr>
              <w:drawing>
                <wp:anchor distT="0" distB="0" distL="114300" distR="114300" simplePos="0" relativeHeight="251662336" behindDoc="0" locked="0" layoutInCell="1" allowOverlap="1">
                  <wp:simplePos x="0" y="0"/>
                  <wp:positionH relativeFrom="column">
                    <wp:posOffset>257175</wp:posOffset>
                  </wp:positionH>
                  <wp:positionV relativeFrom="paragraph">
                    <wp:posOffset>161925</wp:posOffset>
                  </wp:positionV>
                  <wp:extent cx="266700" cy="152400"/>
                  <wp:effectExtent l="0" t="0" r="0" b="0"/>
                  <wp:wrapNone/>
                  <wp:docPr id="2" name="Рисунок 2" descr="C:\Temp\KClipboardExport\l41eo45a.gif"/>
                  <wp:cNvGraphicFramePr/>
                  <a:graphic xmlns:a="http://schemas.openxmlformats.org/drawingml/2006/main">
                    <a:graphicData uri="http://schemas.openxmlformats.org/drawingml/2006/picture">
                      <pic:pic xmlns:pic="http://schemas.openxmlformats.org/drawingml/2006/picture">
                        <pic:nvPicPr>
                          <pic:cNvPr id="17523" name="Рисунок 1" descr="C:\Temp\KClipboardExport\l41eo45a.gif"/>
                          <pic:cNvPicPr>
                            <a:picLocks noChangeAspect="1" noChangeArrowheads="1"/>
                          </pic:cNvPicPr>
                        </pic:nvPicPr>
                        <pic:blipFill>
                          <a:blip r:embed="rId11">
                            <a:extLst>
                              <a:ext uri="{28A0092B-C50C-407E-A947-70E740481C1C}">
                                <a14:useLocalDpi xmlns:a14="http://schemas.microsoft.com/office/drawing/2010/main" val="0"/>
                              </a:ext>
                            </a:extLst>
                          </a:blip>
                          <a:srcRect l="68182" t="17999" b="24001"/>
                          <a:stretch>
                            <a:fillRect/>
                          </a:stretch>
                        </pic:blipFill>
                        <pic:spPr bwMode="auto">
                          <a:xfrm>
                            <a:off x="0" y="0"/>
                            <a:ext cx="266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025"/>
            </w:tblGrid>
            <w:tr w:rsidR="000B0B2D" w:rsidRPr="000B0B2D">
              <w:trPr>
                <w:trHeight w:val="810"/>
                <w:tblCellSpacing w:w="0" w:type="dxa"/>
              </w:trPr>
              <w:tc>
                <w:tcPr>
                  <w:tcW w:w="1260"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9=           /81</w:t>
                  </w:r>
                </w:p>
              </w:tc>
            </w:tr>
          </w:tbl>
          <w:p w:rsidR="000B0B2D" w:rsidRPr="000B0B2D" w:rsidRDefault="000B0B2D" w:rsidP="000B0B2D">
            <w:pPr>
              <w:widowControl/>
              <w:rPr>
                <w:rFonts w:ascii="Times New Roman" w:eastAsia="Times New Roman" w:hAnsi="Times New Roman" w:cs="Times New Roman"/>
                <w:sz w:val="16"/>
                <w:szCs w:val="16"/>
                <w:lang w:bidi="ar-SA"/>
              </w:rPr>
            </w:pPr>
          </w:p>
        </w:tc>
        <w:tc>
          <w:tcPr>
            <w:tcW w:w="1460"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10</w:t>
            </w:r>
          </w:p>
        </w:tc>
        <w:tc>
          <w:tcPr>
            <w:tcW w:w="1168"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11</w:t>
            </w:r>
          </w:p>
        </w:tc>
        <w:tc>
          <w:tcPr>
            <w:tcW w:w="1459"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12=6*7/84</w:t>
            </w:r>
          </w:p>
        </w:tc>
        <w:tc>
          <w:tcPr>
            <w:tcW w:w="1560" w:type="dxa"/>
            <w:tcBorders>
              <w:top w:val="nil"/>
              <w:left w:val="nil"/>
              <w:bottom w:val="single" w:sz="4" w:space="0" w:color="auto"/>
              <w:right w:val="single" w:sz="4" w:space="0" w:color="auto"/>
            </w:tcBorders>
            <w:shd w:val="clear" w:color="auto" w:fill="auto"/>
            <w:noWrap/>
            <w:vAlign w:val="center"/>
            <w:hideMark/>
          </w:tcPr>
          <w:p w:rsidR="000B0B2D" w:rsidRPr="000B0B2D" w:rsidRDefault="000B0B2D" w:rsidP="000B0B2D">
            <w:pPr>
              <w:widowControl/>
              <w:jc w:val="center"/>
              <w:rPr>
                <w:rFonts w:ascii="Times New Roman" w:eastAsia="Times New Roman" w:hAnsi="Times New Roman" w:cs="Times New Roman"/>
                <w:b/>
                <w:bCs/>
                <w:i/>
                <w:iCs/>
                <w:sz w:val="16"/>
                <w:szCs w:val="16"/>
                <w:lang w:bidi="ar-SA"/>
              </w:rPr>
            </w:pPr>
            <w:r w:rsidRPr="000B0B2D">
              <w:rPr>
                <w:rFonts w:ascii="Times New Roman" w:eastAsia="Times New Roman" w:hAnsi="Times New Roman" w:cs="Times New Roman"/>
                <w:b/>
                <w:bCs/>
                <w:i/>
                <w:iCs/>
                <w:sz w:val="16"/>
                <w:szCs w:val="16"/>
                <w:lang w:bidi="ar-SA"/>
              </w:rPr>
              <w:t>13</w:t>
            </w:r>
          </w:p>
        </w:tc>
      </w:tr>
      <w:tr w:rsidR="000B0B2D" w:rsidRPr="00F84881" w:rsidTr="00F84881">
        <w:trPr>
          <w:trHeight w:val="2730"/>
        </w:trPr>
        <w:tc>
          <w:tcPr>
            <w:tcW w:w="494" w:type="dxa"/>
            <w:tcBorders>
              <w:top w:val="nil"/>
              <w:left w:val="single" w:sz="4" w:space="0" w:color="auto"/>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i/>
                <w:iCs/>
                <w:sz w:val="16"/>
                <w:szCs w:val="16"/>
                <w:lang w:bidi="ar-SA"/>
              </w:rPr>
            </w:pPr>
            <w:r w:rsidRPr="000B0B2D">
              <w:rPr>
                <w:rFonts w:ascii="Times New Roman" w:eastAsia="Times New Roman" w:hAnsi="Times New Roman" w:cs="Times New Roman"/>
                <w:i/>
                <w:iCs/>
                <w:sz w:val="16"/>
                <w:szCs w:val="16"/>
                <w:lang w:bidi="ar-SA"/>
              </w:rPr>
              <w:t>1</w:t>
            </w:r>
          </w:p>
        </w:tc>
        <w:tc>
          <w:tcPr>
            <w:tcW w:w="1793" w:type="dxa"/>
            <w:tcBorders>
              <w:top w:val="nil"/>
              <w:left w:val="nil"/>
              <w:bottom w:val="nil"/>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i/>
                <w:iCs/>
                <w:sz w:val="16"/>
                <w:szCs w:val="16"/>
                <w:lang w:bidi="ar-SA"/>
              </w:rPr>
            </w:pPr>
            <w:r w:rsidRPr="000B0B2D">
              <w:rPr>
                <w:rFonts w:ascii="Times New Roman" w:eastAsia="Times New Roman" w:hAnsi="Times New Roman" w:cs="Times New Roman"/>
                <w:i/>
                <w:iCs/>
                <w:sz w:val="16"/>
                <w:szCs w:val="16"/>
                <w:lang w:bidi="ar-SA"/>
              </w:rPr>
              <w:t>Закупка цифровой камеры с установкой для обеспечениря конференцсвязи при проведении образовательных вебинаров,семинаров для обучающихся и педагогов</w:t>
            </w:r>
          </w:p>
        </w:tc>
        <w:tc>
          <w:tcPr>
            <w:tcW w:w="959" w:type="dxa"/>
            <w:tcBorders>
              <w:top w:val="nil"/>
              <w:left w:val="nil"/>
              <w:bottom w:val="single" w:sz="4" w:space="0" w:color="auto"/>
              <w:right w:val="single" w:sz="4" w:space="0" w:color="auto"/>
            </w:tcBorders>
            <w:shd w:val="clear" w:color="auto" w:fill="auto"/>
            <w:noWrap/>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51 000,00</w:t>
            </w:r>
          </w:p>
        </w:tc>
        <w:tc>
          <w:tcPr>
            <w:tcW w:w="905"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52 300,00</w:t>
            </w:r>
          </w:p>
        </w:tc>
        <w:tc>
          <w:tcPr>
            <w:tcW w:w="1004" w:type="dxa"/>
            <w:tcBorders>
              <w:top w:val="nil"/>
              <w:left w:val="nil"/>
              <w:bottom w:val="single" w:sz="4" w:space="0" w:color="auto"/>
              <w:right w:val="single" w:sz="4" w:space="0" w:color="auto"/>
            </w:tcBorders>
            <w:shd w:val="clear" w:color="auto" w:fill="auto"/>
            <w:noWrap/>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50 000,00</w:t>
            </w:r>
          </w:p>
        </w:tc>
        <w:tc>
          <w:tcPr>
            <w:tcW w:w="1041"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153300,00</w:t>
            </w:r>
          </w:p>
        </w:tc>
        <w:tc>
          <w:tcPr>
            <w:tcW w:w="1310" w:type="dxa"/>
            <w:tcBorders>
              <w:top w:val="nil"/>
              <w:left w:val="nil"/>
              <w:bottom w:val="single" w:sz="4" w:space="0" w:color="auto"/>
              <w:right w:val="single" w:sz="4" w:space="0" w:color="auto"/>
            </w:tcBorders>
            <w:shd w:val="clear" w:color="auto" w:fill="auto"/>
            <w:noWrap/>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1</w:t>
            </w:r>
          </w:p>
        </w:tc>
        <w:tc>
          <w:tcPr>
            <w:tcW w:w="1477"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3</w:t>
            </w:r>
          </w:p>
        </w:tc>
        <w:tc>
          <w:tcPr>
            <w:tcW w:w="1246"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51 100,00</w:t>
            </w:r>
          </w:p>
        </w:tc>
        <w:tc>
          <w:tcPr>
            <w:tcW w:w="1460"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1 153,26</w:t>
            </w:r>
          </w:p>
        </w:tc>
        <w:tc>
          <w:tcPr>
            <w:tcW w:w="1168" w:type="dxa"/>
            <w:tcBorders>
              <w:top w:val="nil"/>
              <w:left w:val="nil"/>
              <w:bottom w:val="single" w:sz="4" w:space="0" w:color="auto"/>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2,26%</w:t>
            </w:r>
          </w:p>
        </w:tc>
        <w:tc>
          <w:tcPr>
            <w:tcW w:w="1459"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sz w:val="16"/>
                <w:szCs w:val="16"/>
                <w:lang w:bidi="ar-SA"/>
              </w:rPr>
            </w:pPr>
            <w:r w:rsidRPr="000B0B2D">
              <w:rPr>
                <w:rFonts w:ascii="Times New Roman" w:eastAsia="Times New Roman" w:hAnsi="Times New Roman" w:cs="Times New Roman"/>
                <w:sz w:val="16"/>
                <w:szCs w:val="16"/>
                <w:lang w:bidi="ar-SA"/>
              </w:rPr>
              <w:t>51 100,00</w:t>
            </w:r>
          </w:p>
        </w:tc>
        <w:tc>
          <w:tcPr>
            <w:tcW w:w="1560" w:type="dxa"/>
            <w:vMerge w:val="restart"/>
            <w:tcBorders>
              <w:top w:val="nil"/>
              <w:left w:val="single" w:sz="4" w:space="0" w:color="auto"/>
              <w:bottom w:val="single" w:sz="4" w:space="0" w:color="000000"/>
              <w:right w:val="single" w:sz="4" w:space="0" w:color="auto"/>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 xml:space="preserve">   50000,00</w:t>
            </w:r>
          </w:p>
        </w:tc>
      </w:tr>
      <w:tr w:rsidR="000B0B2D" w:rsidRPr="000B0B2D" w:rsidTr="00F84881">
        <w:trPr>
          <w:trHeight w:val="660"/>
        </w:trPr>
        <w:tc>
          <w:tcPr>
            <w:tcW w:w="1022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0B0B2D" w:rsidRPr="000B0B2D" w:rsidRDefault="000B0B2D" w:rsidP="000B0B2D">
            <w:pPr>
              <w:widowControl/>
              <w:jc w:val="right"/>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 xml:space="preserve">Начальная (максимальная) цена контракта </w:t>
            </w:r>
          </w:p>
        </w:tc>
        <w:tc>
          <w:tcPr>
            <w:tcW w:w="2628" w:type="dxa"/>
            <w:gridSpan w:val="2"/>
            <w:tcBorders>
              <w:top w:val="nil"/>
              <w:left w:val="nil"/>
              <w:bottom w:val="nil"/>
              <w:right w:val="single" w:sz="4" w:space="0" w:color="000000"/>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sz w:val="16"/>
                <w:szCs w:val="16"/>
                <w:lang w:bidi="ar-SA"/>
              </w:rPr>
            </w:pPr>
            <w:r w:rsidRPr="00F84881">
              <w:rPr>
                <w:rFonts w:ascii="Times New Roman" w:eastAsia="Times New Roman" w:hAnsi="Times New Roman" w:cs="Times New Roman"/>
                <w:noProof/>
                <w:sz w:val="16"/>
                <w:szCs w:val="16"/>
                <w:lang w:bidi="ar-SA"/>
              </w:rPr>
              <w:drawing>
                <wp:anchor distT="0" distB="0" distL="114300" distR="114300" simplePos="0" relativeHeight="251664384" behindDoc="0" locked="0" layoutInCell="1" allowOverlap="1">
                  <wp:simplePos x="0" y="0"/>
                  <wp:positionH relativeFrom="column">
                    <wp:posOffset>714375</wp:posOffset>
                  </wp:positionH>
                  <wp:positionV relativeFrom="paragraph">
                    <wp:posOffset>28575</wp:posOffset>
                  </wp:positionV>
                  <wp:extent cx="866775" cy="304800"/>
                  <wp:effectExtent l="0" t="0" r="9525" b="0"/>
                  <wp:wrapNone/>
                  <wp:docPr id="1" name="Рисунок 1" descr="C:\Temp\KClipboardExport\7d4qbwfz.gif"/>
                  <wp:cNvGraphicFramePr/>
                  <a:graphic xmlns:a="http://schemas.openxmlformats.org/drawingml/2006/main">
                    <a:graphicData uri="http://schemas.openxmlformats.org/drawingml/2006/picture">
                      <pic:pic xmlns:pic="http://schemas.openxmlformats.org/drawingml/2006/picture">
                        <pic:nvPicPr>
                          <pic:cNvPr id="17525" name="Picture 1" descr="C:\Temp\KClipboardExport\7d4qbwfz.gif"/>
                          <pic:cNvPicPr>
                            <a:picLocks noChangeAspect="1" noChangeArrowheads="1"/>
                          </pic:cNvPicPr>
                        </pic:nvPicPr>
                        <pic:blipFill>
                          <a:blip r:embed="rId11">
                            <a:extLst>
                              <a:ext uri="{28A0092B-C50C-407E-A947-70E740481C1C}">
                                <a14:useLocalDpi xmlns:a14="http://schemas.microsoft.com/office/drawing/2010/main" val="0"/>
                              </a:ext>
                            </a:extLst>
                          </a:blip>
                          <a:srcRect t="13635" r="56723" b="33061"/>
                          <a:stretch>
                            <a:fillRect/>
                          </a:stretch>
                        </pic:blipFill>
                        <pic:spPr bwMode="auto">
                          <a:xfrm>
                            <a:off x="0" y="0"/>
                            <a:ext cx="86677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407"/>
            </w:tblGrid>
            <w:tr w:rsidR="000B0B2D" w:rsidRPr="000B0B2D">
              <w:trPr>
                <w:trHeight w:val="660"/>
                <w:tblCellSpacing w:w="0" w:type="dxa"/>
              </w:trPr>
              <w:tc>
                <w:tcPr>
                  <w:tcW w:w="2560" w:type="dxa"/>
                  <w:tcBorders>
                    <w:top w:val="single" w:sz="4" w:space="0" w:color="auto"/>
                    <w:left w:val="nil"/>
                    <w:bottom w:val="single" w:sz="4" w:space="0" w:color="auto"/>
                    <w:right w:val="single" w:sz="4" w:space="0" w:color="000000"/>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 </w:t>
                  </w:r>
                </w:p>
              </w:tc>
            </w:tr>
          </w:tbl>
          <w:p w:rsidR="000B0B2D" w:rsidRPr="000B0B2D" w:rsidRDefault="000B0B2D" w:rsidP="000B0B2D">
            <w:pPr>
              <w:widowControl/>
              <w:rPr>
                <w:rFonts w:ascii="Times New Roman" w:eastAsia="Times New Roman" w:hAnsi="Times New Roman" w:cs="Times New Roman"/>
                <w:sz w:val="16"/>
                <w:szCs w:val="16"/>
                <w:lang w:bidi="ar-SA"/>
              </w:rPr>
            </w:pPr>
          </w:p>
        </w:tc>
        <w:tc>
          <w:tcPr>
            <w:tcW w:w="1459" w:type="dxa"/>
            <w:tcBorders>
              <w:top w:val="nil"/>
              <w:left w:val="nil"/>
              <w:bottom w:val="single" w:sz="4" w:space="0" w:color="auto"/>
              <w:right w:val="single" w:sz="4" w:space="0" w:color="auto"/>
            </w:tcBorders>
            <w:shd w:val="clear" w:color="000000" w:fill="FFFFFF"/>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r w:rsidRPr="000B0B2D">
              <w:rPr>
                <w:rFonts w:ascii="Times New Roman" w:eastAsia="Times New Roman" w:hAnsi="Times New Roman" w:cs="Times New Roman"/>
                <w:b/>
                <w:bCs/>
                <w:sz w:val="16"/>
                <w:szCs w:val="16"/>
                <w:lang w:bidi="ar-SA"/>
              </w:rPr>
              <w:t>51 100,00</w:t>
            </w:r>
          </w:p>
        </w:tc>
        <w:tc>
          <w:tcPr>
            <w:tcW w:w="1560" w:type="dxa"/>
            <w:vMerge/>
            <w:tcBorders>
              <w:top w:val="nil"/>
              <w:left w:val="single" w:sz="4" w:space="0" w:color="auto"/>
              <w:bottom w:val="single" w:sz="4" w:space="0" w:color="000000"/>
              <w:right w:val="single" w:sz="4" w:space="0" w:color="auto"/>
            </w:tcBorders>
            <w:vAlign w:val="center"/>
            <w:hideMark/>
          </w:tcPr>
          <w:p w:rsidR="000B0B2D" w:rsidRPr="000B0B2D" w:rsidRDefault="000B0B2D" w:rsidP="000B0B2D">
            <w:pPr>
              <w:widowControl/>
              <w:rPr>
                <w:rFonts w:ascii="Times New Roman" w:eastAsia="Times New Roman" w:hAnsi="Times New Roman" w:cs="Times New Roman"/>
                <w:b/>
                <w:bCs/>
                <w:sz w:val="16"/>
                <w:szCs w:val="16"/>
                <w:lang w:bidi="ar-SA"/>
              </w:rPr>
            </w:pPr>
          </w:p>
        </w:tc>
      </w:tr>
      <w:tr w:rsidR="000B0B2D" w:rsidRPr="00F84881" w:rsidTr="00F84881">
        <w:trPr>
          <w:trHeight w:val="300"/>
        </w:trPr>
        <w:tc>
          <w:tcPr>
            <w:tcW w:w="494" w:type="dxa"/>
            <w:tcBorders>
              <w:top w:val="nil"/>
              <w:left w:val="nil"/>
              <w:bottom w:val="nil"/>
              <w:right w:val="nil"/>
            </w:tcBorders>
            <w:shd w:val="clear" w:color="auto" w:fill="auto"/>
            <w:vAlign w:val="center"/>
            <w:hideMark/>
          </w:tcPr>
          <w:p w:rsidR="000B0B2D" w:rsidRPr="000B0B2D" w:rsidRDefault="000B0B2D" w:rsidP="000B0B2D">
            <w:pPr>
              <w:widowControl/>
              <w:jc w:val="center"/>
              <w:rPr>
                <w:rFonts w:ascii="Times New Roman" w:eastAsia="Times New Roman" w:hAnsi="Times New Roman" w:cs="Times New Roman"/>
                <w:b/>
                <w:bCs/>
                <w:sz w:val="16"/>
                <w:szCs w:val="16"/>
                <w:lang w:bidi="ar-SA"/>
              </w:rPr>
            </w:pPr>
          </w:p>
        </w:tc>
        <w:tc>
          <w:tcPr>
            <w:tcW w:w="1793"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959"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905"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004"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041"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310"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77"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246"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60"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168"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59"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560"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r>
      <w:tr w:rsidR="000B0B2D" w:rsidRPr="000B0B2D" w:rsidTr="00F84881">
        <w:trPr>
          <w:trHeight w:val="510"/>
        </w:trPr>
        <w:tc>
          <w:tcPr>
            <w:tcW w:w="494" w:type="dxa"/>
            <w:tcBorders>
              <w:top w:val="nil"/>
              <w:left w:val="nil"/>
              <w:bottom w:val="nil"/>
              <w:right w:val="nil"/>
            </w:tcBorders>
            <w:shd w:val="clear" w:color="auto" w:fill="auto"/>
            <w:vAlign w:val="center"/>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5382" w:type="dxa"/>
            <w:gridSpan w:val="12"/>
            <w:tcBorders>
              <w:top w:val="nil"/>
              <w:left w:val="nil"/>
              <w:bottom w:val="nil"/>
              <w:right w:val="nil"/>
            </w:tcBorders>
            <w:shd w:val="clear" w:color="auto" w:fill="auto"/>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r>
      <w:tr w:rsidR="00F84881" w:rsidRPr="00F84881" w:rsidTr="00F84881">
        <w:trPr>
          <w:trHeight w:val="420"/>
        </w:trPr>
        <w:tc>
          <w:tcPr>
            <w:tcW w:w="494"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793"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959"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905"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004"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041"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310"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77"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246"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60"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168"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459"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c>
          <w:tcPr>
            <w:tcW w:w="1560" w:type="dxa"/>
            <w:tcBorders>
              <w:top w:val="nil"/>
              <w:left w:val="nil"/>
              <w:bottom w:val="nil"/>
              <w:right w:val="nil"/>
            </w:tcBorders>
            <w:shd w:val="clear" w:color="auto" w:fill="auto"/>
            <w:noWrap/>
            <w:vAlign w:val="bottom"/>
            <w:hideMark/>
          </w:tcPr>
          <w:p w:rsidR="000B0B2D" w:rsidRPr="000B0B2D" w:rsidRDefault="000B0B2D" w:rsidP="000B0B2D">
            <w:pPr>
              <w:widowControl/>
              <w:rPr>
                <w:rFonts w:ascii="Times New Roman" w:eastAsia="Times New Roman" w:hAnsi="Times New Roman" w:cs="Times New Roman"/>
                <w:color w:val="auto"/>
                <w:sz w:val="16"/>
                <w:szCs w:val="16"/>
                <w:lang w:bidi="ar-SA"/>
              </w:rPr>
            </w:pPr>
          </w:p>
        </w:tc>
      </w:tr>
    </w:tbl>
    <w:p w:rsidR="000B0B2D" w:rsidRPr="00F84881" w:rsidRDefault="000B0B2D" w:rsidP="000B0B2D">
      <w:pPr>
        <w:rPr>
          <w:rFonts w:ascii="Times New Roman" w:eastAsia="Times New Roman" w:hAnsi="Times New Roman" w:cs="Times New Roman"/>
          <w:sz w:val="16"/>
          <w:szCs w:val="16"/>
          <w:lang w:bidi="ar-SA"/>
        </w:rPr>
      </w:pPr>
    </w:p>
    <w:p w:rsidR="000B0B2D" w:rsidRPr="00F84881" w:rsidRDefault="000B0B2D" w:rsidP="000B0B2D">
      <w:pPr>
        <w:rPr>
          <w:rFonts w:ascii="Times New Roman" w:eastAsia="Times New Roman" w:hAnsi="Times New Roman" w:cs="Times New Roman"/>
          <w:sz w:val="16"/>
          <w:szCs w:val="16"/>
          <w:lang w:bidi="ar-SA"/>
        </w:rPr>
      </w:pPr>
    </w:p>
    <w:p w:rsidR="000B0B2D" w:rsidRPr="00F84881" w:rsidRDefault="000B0B2D" w:rsidP="000B0B2D">
      <w:pPr>
        <w:rPr>
          <w:rFonts w:ascii="Times New Roman" w:eastAsia="Times New Roman" w:hAnsi="Times New Roman" w:cs="Times New Roman"/>
          <w:sz w:val="16"/>
          <w:szCs w:val="16"/>
          <w:lang w:bidi="ar-SA"/>
        </w:rPr>
      </w:pPr>
    </w:p>
    <w:p w:rsidR="000B0B2D" w:rsidRPr="00F84881" w:rsidRDefault="000B0B2D" w:rsidP="000B0B2D">
      <w:pPr>
        <w:tabs>
          <w:tab w:val="left" w:pos="2010"/>
        </w:tabs>
        <w:rPr>
          <w:rFonts w:ascii="Times New Roman" w:eastAsia="Times New Roman" w:hAnsi="Times New Roman" w:cs="Times New Roman"/>
          <w:sz w:val="16"/>
          <w:szCs w:val="16"/>
          <w:lang w:bidi="ar-SA"/>
        </w:rPr>
      </w:pPr>
      <w:r w:rsidRPr="00F84881">
        <w:rPr>
          <w:rFonts w:ascii="Times New Roman" w:eastAsia="Times New Roman" w:hAnsi="Times New Roman" w:cs="Times New Roman"/>
          <w:sz w:val="16"/>
          <w:szCs w:val="16"/>
          <w:lang w:bidi="ar-SA"/>
        </w:rPr>
        <w:tab/>
      </w:r>
    </w:p>
    <w:p w:rsidR="007C3D8C" w:rsidRPr="000B0B2D" w:rsidRDefault="000B0B2D" w:rsidP="000B0B2D">
      <w:pPr>
        <w:tabs>
          <w:tab w:val="left" w:pos="2010"/>
        </w:tabs>
        <w:rPr>
          <w:rFonts w:ascii="Times New Roman" w:eastAsia="Times New Roman" w:hAnsi="Times New Roman" w:cs="Times New Roman"/>
          <w:sz w:val="20"/>
          <w:szCs w:val="20"/>
          <w:lang w:bidi="ar-SA"/>
        </w:rPr>
        <w:sectPr w:rsidR="007C3D8C" w:rsidRPr="000B0B2D" w:rsidSect="00F84881">
          <w:pgSz w:w="16838" w:h="11906" w:orient="landscape" w:code="9"/>
          <w:pgMar w:top="0" w:right="820" w:bottom="720" w:left="142" w:header="567" w:footer="0" w:gutter="0"/>
          <w:cols w:space="708"/>
          <w:docGrid w:linePitch="360"/>
        </w:sectPr>
      </w:pPr>
      <w:r w:rsidRPr="00F84881">
        <w:rPr>
          <w:rFonts w:ascii="Times New Roman" w:eastAsia="Times New Roman" w:hAnsi="Times New Roman" w:cs="Times New Roman"/>
          <w:sz w:val="16"/>
          <w:szCs w:val="16"/>
          <w:lang w:bidi="ar-SA"/>
        </w:rPr>
        <w:tab/>
      </w:r>
    </w:p>
    <w:p w:rsidR="00344DA3" w:rsidRPr="00CC65BF" w:rsidRDefault="00F9756E" w:rsidP="00F9756E">
      <w:pPr>
        <w:widowControl/>
        <w:tabs>
          <w:tab w:val="left" w:pos="0"/>
        </w:tabs>
        <w:autoSpaceDE w:val="0"/>
        <w:autoSpaceDN w:val="0"/>
        <w:adjustRightInd w:val="0"/>
        <w:contextualSpacing/>
        <w:rPr>
          <w:rFonts w:ascii="Times New Roman" w:eastAsia="Times New Roman" w:hAnsi="Times New Roman" w:cs="Times New Roman"/>
          <w:sz w:val="20"/>
          <w:szCs w:val="20"/>
          <w:lang w:bidi="ar-SA"/>
        </w:rPr>
      </w:pPr>
      <w:r>
        <w:rPr>
          <w:lang w:eastAsia="zh-CN" w:bidi="ar-SA"/>
        </w:rPr>
        <w:lastRenderedPageBreak/>
        <w:t xml:space="preserve">                                                   Приложение</w:t>
      </w:r>
      <w:r w:rsidR="00344DA3">
        <w:rPr>
          <w:rFonts w:ascii="Times New Roman" w:eastAsia="Times New Roman" w:hAnsi="Times New Roman" w:cs="Times New Roman"/>
          <w:sz w:val="20"/>
          <w:szCs w:val="20"/>
          <w:lang w:bidi="ar-SA"/>
        </w:rPr>
        <w:t xml:space="preserve"> № 3</w:t>
      </w:r>
      <w:r w:rsidR="00344DA3" w:rsidRPr="00CC65BF">
        <w:rPr>
          <w:rFonts w:ascii="Times New Roman" w:eastAsia="Times New Roman" w:hAnsi="Times New Roman" w:cs="Times New Roman"/>
          <w:sz w:val="20"/>
          <w:szCs w:val="20"/>
          <w:lang w:bidi="ar-SA"/>
        </w:rPr>
        <w:t xml:space="preserve"> к контракту </w:t>
      </w:r>
    </w:p>
    <w:p w:rsidR="00344DA3" w:rsidRPr="00CC65BF" w:rsidRDefault="007C3D8C" w:rsidP="00344DA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w:t>
      </w:r>
      <w:r w:rsidR="00F9756E">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от                      </w:t>
      </w:r>
      <w:r w:rsidR="00344DA3" w:rsidRPr="00CC65BF">
        <w:rPr>
          <w:rFonts w:ascii="Times New Roman" w:eastAsia="Times New Roman" w:hAnsi="Times New Roman" w:cs="Times New Roman"/>
          <w:sz w:val="20"/>
          <w:szCs w:val="20"/>
          <w:lang w:bidi="ar-SA"/>
        </w:rPr>
        <w:t xml:space="preserve"> </w:t>
      </w:r>
      <w:r w:rsidR="00F9756E">
        <w:rPr>
          <w:rFonts w:ascii="Times New Roman" w:eastAsia="Times New Roman" w:hAnsi="Times New Roman" w:cs="Times New Roman"/>
          <w:sz w:val="20"/>
          <w:szCs w:val="20"/>
          <w:lang w:bidi="ar-SA"/>
        </w:rPr>
        <w:t>2024</w:t>
      </w:r>
    </w:p>
    <w:p w:rsidR="00344DA3" w:rsidRDefault="00344DA3" w:rsidP="00DF0783">
      <w:pPr>
        <w:jc w:val="right"/>
        <w:rPr>
          <w:rFonts w:ascii="Times New Roman" w:hAnsi="Times New Roman" w:cs="Times New Roman"/>
          <w:sz w:val="22"/>
          <w:szCs w:val="22"/>
        </w:rPr>
      </w:pPr>
    </w:p>
    <w:p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rsidTr="00D5041D">
        <w:trPr>
          <w:gridAfter w:val="7"/>
          <w:wAfter w:w="4596" w:type="dxa"/>
          <w:trHeight w:val="343"/>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rsidTr="00D5041D">
        <w:trPr>
          <w:gridAfter w:val="7"/>
          <w:wAfter w:w="4596" w:type="dxa"/>
          <w:trHeight w:val="924"/>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rsidTr="00D5041D">
        <w:trPr>
          <w:trHeight w:val="326"/>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4596" w:type="dxa"/>
          <w:trHeight w:val="689"/>
        </w:trPr>
        <w:tc>
          <w:tcPr>
            <w:tcW w:w="10225" w:type="dxa"/>
            <w:gridSpan w:val="21"/>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rsidTr="00D5041D">
        <w:trPr>
          <w:trHeight w:val="108"/>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rsidTr="00D5041D">
        <w:trPr>
          <w:gridAfter w:val="2"/>
          <w:wAfter w:w="588" w:type="dxa"/>
          <w:trHeight w:val="199"/>
        </w:trPr>
        <w:tc>
          <w:tcPr>
            <w:tcW w:w="5388" w:type="dxa"/>
            <w:gridSpan w:val="1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288"/>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6"/>
          <w:wAfter w:w="1164" w:type="dxa"/>
          <w:trHeight w:val="396"/>
        </w:trPr>
        <w:tc>
          <w:tcPr>
            <w:tcW w:w="5606" w:type="dxa"/>
            <w:gridSpan w:val="1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48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131" w:type="dxa"/>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199"/>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bl>
    <w:p w:rsidR="00DF0783" w:rsidRPr="00DD1B74" w:rsidRDefault="00DF0783" w:rsidP="00DF0783">
      <w:pPr>
        <w:rPr>
          <w:rFonts w:ascii="Times New Roman" w:hAnsi="Times New Roman" w:cs="Times New Roman"/>
          <w:sz w:val="22"/>
          <w:szCs w:val="22"/>
          <w:lang w:val="en-US"/>
        </w:rPr>
      </w:pPr>
    </w:p>
    <w:sectPr w:rsidR="00DF0783" w:rsidRPr="00DD1B74" w:rsidSect="00D5041D">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614" w:rsidRDefault="00474614" w:rsidP="001D657D">
      <w:r>
        <w:separator/>
      </w:r>
    </w:p>
  </w:endnote>
  <w:endnote w:type="continuationSeparator" w:id="0">
    <w:p w:rsidR="00474614" w:rsidRDefault="00474614"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020" w:rsidRPr="00CB32C7" w:rsidRDefault="00A64020"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rsidR="00A64020" w:rsidRDefault="00A64020" w:rsidP="00B53BB2">
    <w:pPr>
      <w:pStyle w:val="af2"/>
      <w:ind w:right="360"/>
    </w:pPr>
  </w:p>
  <w:p w:rsidR="00A64020" w:rsidRDefault="00A6402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020" w:rsidRPr="00A137F5" w:rsidRDefault="00A64020" w:rsidP="00B53BB2">
    <w:pPr>
      <w:pStyle w:val="af2"/>
      <w:jc w:val="right"/>
    </w:pPr>
    <w:r>
      <w:fldChar w:fldCharType="begin"/>
    </w:r>
    <w:r>
      <w:instrText>PAGE   \* MERGEFORMAT</w:instrText>
    </w:r>
    <w:r>
      <w:fldChar w:fldCharType="separate"/>
    </w:r>
    <w:r w:rsidR="00F84881">
      <w:rPr>
        <w:noProof/>
      </w:rPr>
      <w:t>11</w:t>
    </w:r>
    <w:r>
      <w:rPr>
        <w:noProof/>
      </w:rPr>
      <w:fldChar w:fldCharType="end"/>
    </w:r>
  </w:p>
  <w:p w:rsidR="00A64020" w:rsidRDefault="00A64020" w:rsidP="00B53BB2">
    <w:pPr>
      <w:pStyle w:val="Heading"/>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614" w:rsidRDefault="00474614" w:rsidP="001D657D">
      <w:r>
        <w:separator/>
      </w:r>
    </w:p>
  </w:footnote>
  <w:footnote w:type="continuationSeparator" w:id="0">
    <w:p w:rsidR="00474614" w:rsidRDefault="00474614" w:rsidP="001D6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020" w:rsidRPr="00CB32C7" w:rsidRDefault="00A64020"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rsidR="00A64020" w:rsidRDefault="00A64020">
    <w:pPr>
      <w:pStyle w:val="ab"/>
    </w:pPr>
  </w:p>
  <w:p w:rsidR="00A64020" w:rsidRDefault="00A6402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7109"/>
    <w:rsid w:val="00041F64"/>
    <w:rsid w:val="0007469D"/>
    <w:rsid w:val="00077B40"/>
    <w:rsid w:val="000B0B2D"/>
    <w:rsid w:val="000B1A3F"/>
    <w:rsid w:val="000D7B36"/>
    <w:rsid w:val="000E03B5"/>
    <w:rsid w:val="000F57FA"/>
    <w:rsid w:val="00101EDB"/>
    <w:rsid w:val="00113FB2"/>
    <w:rsid w:val="001500F4"/>
    <w:rsid w:val="001D0E35"/>
    <w:rsid w:val="001D657D"/>
    <w:rsid w:val="001F45E5"/>
    <w:rsid w:val="001F5A39"/>
    <w:rsid w:val="002165CD"/>
    <w:rsid w:val="00252C2B"/>
    <w:rsid w:val="002B67F5"/>
    <w:rsid w:val="002D1451"/>
    <w:rsid w:val="002E28A2"/>
    <w:rsid w:val="002E3ED7"/>
    <w:rsid w:val="002E6D2C"/>
    <w:rsid w:val="0031698C"/>
    <w:rsid w:val="00334433"/>
    <w:rsid w:val="00344DA3"/>
    <w:rsid w:val="00345A17"/>
    <w:rsid w:val="00354B99"/>
    <w:rsid w:val="00370E1F"/>
    <w:rsid w:val="003B6551"/>
    <w:rsid w:val="003B7F62"/>
    <w:rsid w:val="003B7F68"/>
    <w:rsid w:val="003C0A29"/>
    <w:rsid w:val="003D207A"/>
    <w:rsid w:val="003E3D4A"/>
    <w:rsid w:val="003F21AB"/>
    <w:rsid w:val="00400879"/>
    <w:rsid w:val="00426338"/>
    <w:rsid w:val="00431CC9"/>
    <w:rsid w:val="004602F9"/>
    <w:rsid w:val="00474614"/>
    <w:rsid w:val="00483FA1"/>
    <w:rsid w:val="004E5372"/>
    <w:rsid w:val="00501BB7"/>
    <w:rsid w:val="00505E46"/>
    <w:rsid w:val="00507E96"/>
    <w:rsid w:val="0051231A"/>
    <w:rsid w:val="00527340"/>
    <w:rsid w:val="0059140A"/>
    <w:rsid w:val="005B3DCB"/>
    <w:rsid w:val="005D1298"/>
    <w:rsid w:val="005E0A7F"/>
    <w:rsid w:val="005E586D"/>
    <w:rsid w:val="00646A6A"/>
    <w:rsid w:val="0069037C"/>
    <w:rsid w:val="006A5E76"/>
    <w:rsid w:val="00713E4A"/>
    <w:rsid w:val="007547D6"/>
    <w:rsid w:val="00762862"/>
    <w:rsid w:val="007652FC"/>
    <w:rsid w:val="0077388A"/>
    <w:rsid w:val="0078230F"/>
    <w:rsid w:val="007C3D8C"/>
    <w:rsid w:val="007C42F8"/>
    <w:rsid w:val="007F51B6"/>
    <w:rsid w:val="00831425"/>
    <w:rsid w:val="008504BE"/>
    <w:rsid w:val="008A4856"/>
    <w:rsid w:val="008A4B52"/>
    <w:rsid w:val="008A7BE9"/>
    <w:rsid w:val="008B0B13"/>
    <w:rsid w:val="008F4DD6"/>
    <w:rsid w:val="0090119D"/>
    <w:rsid w:val="00937F34"/>
    <w:rsid w:val="009A0D19"/>
    <w:rsid w:val="009C0173"/>
    <w:rsid w:val="009C7FE4"/>
    <w:rsid w:val="009F2510"/>
    <w:rsid w:val="009F7911"/>
    <w:rsid w:val="00A40411"/>
    <w:rsid w:val="00A56EF0"/>
    <w:rsid w:val="00A64020"/>
    <w:rsid w:val="00A77712"/>
    <w:rsid w:val="00A80E72"/>
    <w:rsid w:val="00A92C27"/>
    <w:rsid w:val="00AB3347"/>
    <w:rsid w:val="00B042E5"/>
    <w:rsid w:val="00B53BB2"/>
    <w:rsid w:val="00B851CA"/>
    <w:rsid w:val="00B92E9A"/>
    <w:rsid w:val="00B93EEF"/>
    <w:rsid w:val="00B9670F"/>
    <w:rsid w:val="00BC576B"/>
    <w:rsid w:val="00BF1FC1"/>
    <w:rsid w:val="00BF224A"/>
    <w:rsid w:val="00C06335"/>
    <w:rsid w:val="00C106DC"/>
    <w:rsid w:val="00C24F5F"/>
    <w:rsid w:val="00C72BAA"/>
    <w:rsid w:val="00CA3667"/>
    <w:rsid w:val="00CA5010"/>
    <w:rsid w:val="00CD5D24"/>
    <w:rsid w:val="00D244F9"/>
    <w:rsid w:val="00D44B21"/>
    <w:rsid w:val="00D5041D"/>
    <w:rsid w:val="00D5262F"/>
    <w:rsid w:val="00D70026"/>
    <w:rsid w:val="00D94F02"/>
    <w:rsid w:val="00DD1B74"/>
    <w:rsid w:val="00DF0783"/>
    <w:rsid w:val="00DF22DA"/>
    <w:rsid w:val="00E2106B"/>
    <w:rsid w:val="00E23CF8"/>
    <w:rsid w:val="00E32E9E"/>
    <w:rsid w:val="00E62991"/>
    <w:rsid w:val="00E6357F"/>
    <w:rsid w:val="00EB0328"/>
    <w:rsid w:val="00EC32A4"/>
    <w:rsid w:val="00EC6274"/>
    <w:rsid w:val="00EC7411"/>
    <w:rsid w:val="00ED02E3"/>
    <w:rsid w:val="00EF2631"/>
    <w:rsid w:val="00F05FBF"/>
    <w:rsid w:val="00F24A55"/>
    <w:rsid w:val="00F718AE"/>
    <w:rsid w:val="00F71D3B"/>
    <w:rsid w:val="00F82C58"/>
    <w:rsid w:val="00F84881"/>
    <w:rsid w:val="00F867D2"/>
    <w:rsid w:val="00F940A5"/>
    <w:rsid w:val="00F9756E"/>
    <w:rsid w:val="00FA033A"/>
    <w:rsid w:val="00FA1BE4"/>
    <w:rsid w:val="00FA5A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D7A84"/>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154256">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60427602">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7740</Words>
  <Characters>44122</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1</cp:lastModifiedBy>
  <cp:revision>2</cp:revision>
  <cp:lastPrinted>2024-05-02T08:36:00Z</cp:lastPrinted>
  <dcterms:created xsi:type="dcterms:W3CDTF">2024-08-07T11:53:00Z</dcterms:created>
  <dcterms:modified xsi:type="dcterms:W3CDTF">2024-08-07T11:53:00Z</dcterms:modified>
</cp:coreProperties>
</file>