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DFFCB7" w14:textId="77777777" w:rsidR="00475600" w:rsidRDefault="00000000">
      <w:pPr>
        <w:ind w:firstLine="709"/>
        <w:jc w:val="center"/>
        <w:rPr>
          <w:b/>
          <w:sz w:val="24"/>
          <w:szCs w:val="24"/>
        </w:rPr>
      </w:pPr>
      <w:r>
        <w:rPr>
          <w:b/>
          <w:sz w:val="24"/>
          <w:szCs w:val="24"/>
        </w:rPr>
        <w:t>Договор оказания услуг № _______</w:t>
      </w:r>
    </w:p>
    <w:p w14:paraId="72EEDEAE" w14:textId="77777777" w:rsidR="00475600" w:rsidRDefault="00475600">
      <w:pPr>
        <w:ind w:firstLine="709"/>
        <w:rPr>
          <w:sz w:val="24"/>
          <w:szCs w:val="24"/>
        </w:rPr>
      </w:pPr>
    </w:p>
    <w:p w14:paraId="50E1B01F" w14:textId="77777777" w:rsidR="00475600" w:rsidRDefault="00000000">
      <w:pPr>
        <w:ind w:firstLine="0"/>
        <w:rPr>
          <w:sz w:val="24"/>
          <w:szCs w:val="24"/>
        </w:rPr>
      </w:pPr>
      <w:r>
        <w:rPr>
          <w:sz w:val="24"/>
          <w:szCs w:val="24"/>
        </w:rPr>
        <w:t xml:space="preserve">г. Санкт-Петербург                                                                            </w:t>
      </w:r>
      <w:proofErr w:type="gramStart"/>
      <w:r>
        <w:rPr>
          <w:sz w:val="24"/>
          <w:szCs w:val="24"/>
        </w:rPr>
        <w:t xml:space="preserve">   «</w:t>
      </w:r>
      <w:proofErr w:type="gramEnd"/>
      <w:r>
        <w:rPr>
          <w:sz w:val="24"/>
          <w:szCs w:val="24"/>
        </w:rPr>
        <w:t xml:space="preserve"> ___»   ________  2024 г.</w:t>
      </w:r>
    </w:p>
    <w:p w14:paraId="7D2E794A" w14:textId="77777777" w:rsidR="00475600" w:rsidRDefault="00475600">
      <w:pPr>
        <w:ind w:firstLine="709"/>
        <w:rPr>
          <w:sz w:val="24"/>
          <w:szCs w:val="24"/>
        </w:rPr>
      </w:pPr>
    </w:p>
    <w:p w14:paraId="7AEFF887" w14:textId="5AA55221" w:rsidR="00475600" w:rsidRDefault="00000000">
      <w:pPr>
        <w:ind w:firstLine="709"/>
        <w:rPr>
          <w:sz w:val="24"/>
          <w:szCs w:val="24"/>
        </w:rPr>
      </w:pPr>
      <w:r>
        <w:rPr>
          <w:sz w:val="24"/>
          <w:szCs w:val="24"/>
        </w:rPr>
        <w:t>АО «Рубин», именуемое в дальнейшем «</w:t>
      </w:r>
      <w:r>
        <w:rPr>
          <w:b/>
          <w:sz w:val="24"/>
          <w:szCs w:val="24"/>
        </w:rPr>
        <w:t>Исполнитель</w:t>
      </w:r>
      <w:r>
        <w:rPr>
          <w:sz w:val="24"/>
          <w:szCs w:val="24"/>
        </w:rPr>
        <w:t xml:space="preserve">», в лице заместителя генерального директора по экономике и финансам Павловой Ольги Евгеньевны, действующего на основании доверенности № 78 АБ 8950054 от 28.07.2020 г., с одной стороны </w:t>
      </w:r>
      <w:r w:rsidRPr="002A1327">
        <w:rPr>
          <w:sz w:val="24"/>
          <w:szCs w:val="24"/>
        </w:rPr>
        <w:t xml:space="preserve">и </w:t>
      </w:r>
      <w:r w:rsidR="002A1327" w:rsidRPr="002A1327">
        <w:rPr>
          <w:sz w:val="24"/>
          <w:szCs w:val="24"/>
        </w:rPr>
        <w:t xml:space="preserve"> СПБ ГБУ «Музей «Невская застава»</w:t>
      </w:r>
      <w:r w:rsidRPr="002A1327">
        <w:rPr>
          <w:sz w:val="24"/>
          <w:szCs w:val="24"/>
        </w:rPr>
        <w:t>, именуемое</w:t>
      </w:r>
      <w:r>
        <w:rPr>
          <w:sz w:val="24"/>
          <w:szCs w:val="24"/>
        </w:rPr>
        <w:t xml:space="preserve"> в дальнейшем </w:t>
      </w:r>
      <w:r>
        <w:rPr>
          <w:b/>
          <w:sz w:val="24"/>
          <w:szCs w:val="24"/>
        </w:rPr>
        <w:t>«Заказчик»</w:t>
      </w:r>
      <w:r>
        <w:rPr>
          <w:sz w:val="24"/>
          <w:szCs w:val="24"/>
        </w:rPr>
        <w:t xml:space="preserve">, в </w:t>
      </w:r>
      <w:r w:rsidRPr="002A1327">
        <w:rPr>
          <w:sz w:val="24"/>
          <w:szCs w:val="24"/>
        </w:rPr>
        <w:t>лиц</w:t>
      </w:r>
      <w:r w:rsidR="002A1327">
        <w:rPr>
          <w:sz w:val="24"/>
          <w:szCs w:val="24"/>
        </w:rPr>
        <w:t xml:space="preserve">е </w:t>
      </w:r>
      <w:r w:rsidR="002A1327" w:rsidRPr="002A1327">
        <w:rPr>
          <w:sz w:val="24"/>
          <w:szCs w:val="24"/>
        </w:rPr>
        <w:t>и.о. директора Ефимовой М.А</w:t>
      </w:r>
      <w:r w:rsidR="002A1327" w:rsidRPr="002A1327">
        <w:rPr>
          <w:sz w:val="24"/>
          <w:szCs w:val="24"/>
        </w:rPr>
        <w:t>.</w:t>
      </w:r>
      <w:r w:rsidRPr="002A1327">
        <w:rPr>
          <w:sz w:val="24"/>
          <w:szCs w:val="24"/>
        </w:rPr>
        <w:t>,</w:t>
      </w:r>
      <w:r w:rsidR="002A1327">
        <w:rPr>
          <w:sz w:val="24"/>
          <w:szCs w:val="24"/>
        </w:rPr>
        <w:t xml:space="preserve"> </w:t>
      </w:r>
      <w:r>
        <w:rPr>
          <w:sz w:val="24"/>
          <w:szCs w:val="24"/>
        </w:rPr>
        <w:t xml:space="preserve">действующего на основании </w:t>
      </w:r>
      <w:r w:rsidR="00A50697" w:rsidRPr="00A50697">
        <w:rPr>
          <w:sz w:val="24"/>
          <w:szCs w:val="24"/>
        </w:rPr>
        <w:t xml:space="preserve">приказа </w:t>
      </w:r>
      <w:r w:rsidR="00A50697">
        <w:rPr>
          <w:sz w:val="24"/>
          <w:szCs w:val="24"/>
        </w:rPr>
        <w:t>директора СПБ ГБУ «Музей «Невская застава» от 26.07.2024 № 186-к</w:t>
      </w:r>
      <w:r>
        <w:rPr>
          <w:sz w:val="24"/>
          <w:szCs w:val="24"/>
        </w:rPr>
        <w:t xml:space="preserve">, с другой стороны, а совместно именуемые </w:t>
      </w:r>
      <w:r>
        <w:rPr>
          <w:b/>
          <w:sz w:val="24"/>
          <w:szCs w:val="24"/>
        </w:rPr>
        <w:t>«Стороны»</w:t>
      </w:r>
      <w:r>
        <w:rPr>
          <w:sz w:val="24"/>
          <w:szCs w:val="24"/>
        </w:rPr>
        <w:t>, заключили настоящий договор (далее – Договор) о нижеследующем:</w:t>
      </w:r>
      <w:r w:rsidR="00A50697">
        <w:rPr>
          <w:sz w:val="24"/>
          <w:szCs w:val="24"/>
        </w:rPr>
        <w:t xml:space="preserve"> </w:t>
      </w:r>
    </w:p>
    <w:p w14:paraId="631E3B91" w14:textId="77777777" w:rsidR="00475600" w:rsidRDefault="00475600">
      <w:pPr>
        <w:ind w:firstLine="709"/>
        <w:rPr>
          <w:sz w:val="24"/>
          <w:szCs w:val="24"/>
        </w:rPr>
      </w:pPr>
    </w:p>
    <w:p w14:paraId="19E01281" w14:textId="77777777" w:rsidR="00475600" w:rsidRDefault="00000000">
      <w:pPr>
        <w:keepNext/>
        <w:keepLines/>
        <w:shd w:val="clear" w:color="auto" w:fill="FFFFFF"/>
        <w:tabs>
          <w:tab w:val="left" w:pos="830"/>
        </w:tabs>
        <w:ind w:firstLine="0"/>
        <w:jc w:val="center"/>
        <w:rPr>
          <w:b/>
          <w:color w:val="000000"/>
          <w:sz w:val="24"/>
          <w:szCs w:val="24"/>
        </w:rPr>
      </w:pPr>
      <w:r>
        <w:rPr>
          <w:b/>
          <w:color w:val="000000"/>
          <w:sz w:val="24"/>
          <w:szCs w:val="24"/>
        </w:rPr>
        <w:t>1. Предмет Договора</w:t>
      </w:r>
    </w:p>
    <w:p w14:paraId="443296C3" w14:textId="77777777" w:rsidR="00475600" w:rsidRDefault="00000000">
      <w:pPr>
        <w:tabs>
          <w:tab w:val="left" w:pos="830"/>
        </w:tabs>
        <w:ind w:firstLine="851"/>
        <w:rPr>
          <w:sz w:val="24"/>
          <w:szCs w:val="24"/>
        </w:rPr>
      </w:pPr>
      <w:r>
        <w:rPr>
          <w:sz w:val="24"/>
          <w:szCs w:val="24"/>
        </w:rPr>
        <w:t>1.1. Исполнитель обязуется оказать Заказчику услугу по включению Заказчика в маршрут конкурса «Большая Регата 2024-2025 г.» (далее – Маршрутный лист) (далее – Услуга), организуемого и проводимого Исполнителем для ознакомления детей с достопримечательностями Санкт-Петербурга и в рекламных целях.</w:t>
      </w:r>
    </w:p>
    <w:p w14:paraId="63CE7DA5" w14:textId="77777777" w:rsidR="00475600" w:rsidRDefault="00000000">
      <w:pPr>
        <w:tabs>
          <w:tab w:val="left" w:pos="830"/>
        </w:tabs>
        <w:ind w:firstLine="851"/>
        <w:rPr>
          <w:sz w:val="24"/>
          <w:szCs w:val="24"/>
        </w:rPr>
      </w:pPr>
      <w:r>
        <w:rPr>
          <w:sz w:val="24"/>
          <w:szCs w:val="24"/>
        </w:rPr>
        <w:t>1.2. Заказчик обязуется принять и оплатить оказанную надлежащим образом Услугу в порядке и в сроки, установленные настоящим Договором.</w:t>
      </w:r>
    </w:p>
    <w:p w14:paraId="03B715BC" w14:textId="77777777" w:rsidR="00475600" w:rsidRDefault="00000000">
      <w:pPr>
        <w:tabs>
          <w:tab w:val="left" w:pos="830"/>
        </w:tabs>
        <w:ind w:firstLine="851"/>
        <w:rPr>
          <w:sz w:val="24"/>
          <w:szCs w:val="24"/>
        </w:rPr>
      </w:pPr>
      <w:r>
        <w:rPr>
          <w:sz w:val="24"/>
          <w:szCs w:val="24"/>
        </w:rPr>
        <w:t xml:space="preserve">1.3. Период оказания Услуги: </w:t>
      </w:r>
    </w:p>
    <w:p w14:paraId="21C98B44" w14:textId="77777777" w:rsidR="00475600" w:rsidRDefault="00000000">
      <w:pPr>
        <w:tabs>
          <w:tab w:val="left" w:pos="830"/>
        </w:tabs>
        <w:ind w:firstLine="851"/>
        <w:rPr>
          <w:sz w:val="24"/>
          <w:szCs w:val="24"/>
        </w:rPr>
      </w:pPr>
      <w:r>
        <w:rPr>
          <w:sz w:val="24"/>
          <w:szCs w:val="24"/>
        </w:rPr>
        <w:t xml:space="preserve">Начало: в течение 5 рабочих дней с даты заключения Договора, </w:t>
      </w:r>
    </w:p>
    <w:p w14:paraId="4BF06B7F" w14:textId="77777777" w:rsidR="00475600" w:rsidRDefault="00000000">
      <w:pPr>
        <w:tabs>
          <w:tab w:val="left" w:pos="830"/>
        </w:tabs>
        <w:ind w:firstLine="851"/>
        <w:rPr>
          <w:sz w:val="24"/>
          <w:szCs w:val="24"/>
        </w:rPr>
      </w:pPr>
      <w:r>
        <w:rPr>
          <w:sz w:val="24"/>
          <w:szCs w:val="24"/>
        </w:rPr>
        <w:t>Окончание: не позднее 20.09.2024 г.</w:t>
      </w:r>
    </w:p>
    <w:p w14:paraId="6158BF07" w14:textId="77777777" w:rsidR="00475600" w:rsidRDefault="00000000">
      <w:pPr>
        <w:tabs>
          <w:tab w:val="left" w:pos="830"/>
        </w:tabs>
        <w:ind w:firstLine="851"/>
        <w:rPr>
          <w:sz w:val="24"/>
          <w:szCs w:val="24"/>
        </w:rPr>
      </w:pPr>
      <w:r>
        <w:rPr>
          <w:sz w:val="24"/>
          <w:szCs w:val="24"/>
        </w:rPr>
        <w:t>Срок проведения конкурса «Большая Регата 2024-2025 г.» с момента подписания Договора по 30.06.2025 года.</w:t>
      </w:r>
    </w:p>
    <w:p w14:paraId="24A54BDB" w14:textId="77777777" w:rsidR="00475600" w:rsidRDefault="00475600">
      <w:pPr>
        <w:tabs>
          <w:tab w:val="left" w:pos="830"/>
        </w:tabs>
        <w:ind w:firstLine="851"/>
        <w:rPr>
          <w:sz w:val="24"/>
          <w:szCs w:val="24"/>
        </w:rPr>
      </w:pPr>
    </w:p>
    <w:p w14:paraId="745BE201" w14:textId="77777777" w:rsidR="00475600" w:rsidRDefault="00000000">
      <w:pPr>
        <w:numPr>
          <w:ilvl w:val="0"/>
          <w:numId w:val="2"/>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Цена Договора и порядок расчетов</w:t>
      </w:r>
    </w:p>
    <w:p w14:paraId="03FA2B37" w14:textId="11ADBA8B" w:rsidR="00475600" w:rsidRDefault="00000000">
      <w:pPr>
        <w:ind w:right="57" w:firstLine="709"/>
        <w:rPr>
          <w:sz w:val="24"/>
          <w:szCs w:val="24"/>
        </w:rPr>
      </w:pPr>
      <w:r>
        <w:rPr>
          <w:sz w:val="24"/>
          <w:szCs w:val="24"/>
        </w:rPr>
        <w:t xml:space="preserve">2.1. Цена Договора составляет </w:t>
      </w:r>
      <w:r w:rsidR="002A1327" w:rsidRPr="002A1327">
        <w:rPr>
          <w:sz w:val="24"/>
          <w:szCs w:val="24"/>
        </w:rPr>
        <w:t>2250</w:t>
      </w:r>
      <w:r w:rsidR="002A1327">
        <w:rPr>
          <w:sz w:val="24"/>
          <w:szCs w:val="24"/>
        </w:rPr>
        <w:t xml:space="preserve"> </w:t>
      </w:r>
      <w:r>
        <w:rPr>
          <w:sz w:val="24"/>
          <w:szCs w:val="24"/>
        </w:rPr>
        <w:t>(</w:t>
      </w:r>
      <w:r w:rsidR="002A1327">
        <w:rPr>
          <w:sz w:val="24"/>
          <w:szCs w:val="24"/>
        </w:rPr>
        <w:t>две тысячи двести пятьдесят</w:t>
      </w:r>
      <w:r>
        <w:rPr>
          <w:sz w:val="24"/>
          <w:szCs w:val="24"/>
        </w:rPr>
        <w:t xml:space="preserve">) </w:t>
      </w:r>
      <w:r>
        <w:rPr>
          <w:b/>
          <w:sz w:val="24"/>
          <w:szCs w:val="24"/>
        </w:rPr>
        <w:t>рублей 00 копеек</w:t>
      </w:r>
      <w:r>
        <w:rPr>
          <w:sz w:val="24"/>
          <w:szCs w:val="24"/>
        </w:rPr>
        <w:t xml:space="preserve">, в том числе НДС 20%. </w:t>
      </w:r>
    </w:p>
    <w:p w14:paraId="2F58915B" w14:textId="77777777" w:rsidR="00475600" w:rsidRDefault="00000000">
      <w:pPr>
        <w:ind w:right="57" w:firstLine="709"/>
        <w:rPr>
          <w:sz w:val="24"/>
          <w:szCs w:val="24"/>
        </w:rPr>
      </w:pPr>
      <w:bookmarkStart w:id="0" w:name="_heading=h.gjdgxs"/>
      <w:bookmarkEnd w:id="0"/>
      <w:r>
        <w:rPr>
          <w:sz w:val="24"/>
          <w:szCs w:val="24"/>
        </w:rPr>
        <w:t>2.2. Оплата стоимости Услуг осуществляется в безналичной форме на расчетный счет Исполнителя, указанный в п. 9 настоящего Договора, путем перечисления Заказчиком денежных средств, указанных в п. 2.1 Договора, до 15.09.2024 г. включительно, по выставленному Исполнителем счету, на основании подписанного Сторонами Договора.</w:t>
      </w:r>
    </w:p>
    <w:p w14:paraId="73CD289F" w14:textId="77777777" w:rsidR="00475600" w:rsidRDefault="00000000">
      <w:pPr>
        <w:ind w:right="57" w:firstLine="709"/>
        <w:rPr>
          <w:sz w:val="24"/>
          <w:szCs w:val="24"/>
        </w:rPr>
      </w:pPr>
      <w:r>
        <w:rPr>
          <w:sz w:val="24"/>
          <w:szCs w:val="24"/>
        </w:rPr>
        <w:t>2.3. Услуга считается оплаченной с момента поступления денежных средств на расчетный счет Исполнителя.</w:t>
      </w:r>
    </w:p>
    <w:p w14:paraId="209C506D" w14:textId="77777777" w:rsidR="00475600" w:rsidRDefault="00475600">
      <w:pPr>
        <w:ind w:right="57" w:firstLine="709"/>
        <w:rPr>
          <w:b/>
          <w:sz w:val="24"/>
          <w:szCs w:val="24"/>
        </w:rPr>
      </w:pPr>
    </w:p>
    <w:p w14:paraId="27C63865" w14:textId="77777777" w:rsidR="00475600" w:rsidRDefault="00000000">
      <w:pPr>
        <w:ind w:right="57" w:firstLine="709"/>
        <w:jc w:val="center"/>
        <w:rPr>
          <w:b/>
          <w:sz w:val="24"/>
          <w:szCs w:val="24"/>
        </w:rPr>
      </w:pPr>
      <w:r>
        <w:rPr>
          <w:b/>
          <w:sz w:val="24"/>
          <w:szCs w:val="24"/>
        </w:rPr>
        <w:t>3. Порядок сдачи-приемки Услуг</w:t>
      </w:r>
    </w:p>
    <w:p w14:paraId="7A6E4983" w14:textId="77777777" w:rsidR="00475600" w:rsidRDefault="00000000">
      <w:pPr>
        <w:widowControl w:val="0"/>
        <w:ind w:firstLine="709"/>
        <w:rPr>
          <w:sz w:val="24"/>
          <w:szCs w:val="24"/>
        </w:rPr>
      </w:pPr>
      <w:r>
        <w:rPr>
          <w:sz w:val="24"/>
          <w:szCs w:val="24"/>
        </w:rPr>
        <w:t xml:space="preserve">3.1. Услуга считается исполненной надлежащим образом после включения Заказчика в Маршрутный лист с согласованными сроками посещения Заказчика детьми и подписания Сторонами акта сдачи-приемки оказанных услуг (далее – Акт) с приложением к нему Маршрутного листа. </w:t>
      </w:r>
    </w:p>
    <w:p w14:paraId="74072A16" w14:textId="77777777" w:rsidR="00475600" w:rsidRDefault="00000000">
      <w:pPr>
        <w:widowControl w:val="0"/>
        <w:ind w:firstLine="709"/>
        <w:rPr>
          <w:sz w:val="24"/>
          <w:szCs w:val="24"/>
        </w:rPr>
      </w:pPr>
      <w:r>
        <w:rPr>
          <w:sz w:val="24"/>
          <w:szCs w:val="24"/>
        </w:rPr>
        <w:t>3.2. Исполнитель в течение 5 (пяти) рабочих дней после даты предоставления Услуги передает Заказчику подписанный Акт в 2 (двух) экземплярах.</w:t>
      </w:r>
    </w:p>
    <w:p w14:paraId="51E685CD" w14:textId="77777777" w:rsidR="00475600" w:rsidRDefault="00000000">
      <w:pPr>
        <w:widowControl w:val="0"/>
        <w:ind w:firstLine="709"/>
        <w:rPr>
          <w:sz w:val="24"/>
          <w:szCs w:val="24"/>
        </w:rPr>
      </w:pPr>
      <w:r>
        <w:rPr>
          <w:sz w:val="24"/>
          <w:szCs w:val="24"/>
        </w:rPr>
        <w:t>3.3. Заказчик обязан в течение 5 (пяти) рабочих дней с момента предоставления ему Акта подписать его и вернуть 1 (один) экземпляр Исполнителю, а в случае несогласия в тот же срок предоставить ему письменный мотивированный отказ. В случае, если в течение 5 (пяти) рабочих дней с момента предоставления Заказчику Акта Заказчик не предоставит Исполнителю подписанный Акт, либо мотивированный отказ, Услуга считается исполненной надлежащим образом на основании Акта, подписанного Исполнителем в одностороннем порядке.</w:t>
      </w:r>
    </w:p>
    <w:p w14:paraId="13A7F466" w14:textId="77777777" w:rsidR="00475600" w:rsidRDefault="00475600">
      <w:pPr>
        <w:widowControl w:val="0"/>
        <w:ind w:firstLine="709"/>
        <w:rPr>
          <w:sz w:val="24"/>
          <w:szCs w:val="24"/>
        </w:rPr>
      </w:pPr>
    </w:p>
    <w:p w14:paraId="2D57A840" w14:textId="77777777" w:rsidR="00475600" w:rsidRDefault="00475600">
      <w:pPr>
        <w:widowControl w:val="0"/>
        <w:ind w:firstLine="709"/>
        <w:rPr>
          <w:sz w:val="24"/>
          <w:szCs w:val="24"/>
        </w:rPr>
      </w:pPr>
    </w:p>
    <w:p w14:paraId="16DE65C3" w14:textId="77777777" w:rsidR="00475600" w:rsidRDefault="00475600">
      <w:pPr>
        <w:tabs>
          <w:tab w:val="left" w:pos="830"/>
        </w:tabs>
        <w:ind w:firstLine="862"/>
        <w:jc w:val="center"/>
        <w:rPr>
          <w:b/>
          <w:sz w:val="24"/>
          <w:szCs w:val="24"/>
        </w:rPr>
      </w:pPr>
    </w:p>
    <w:p w14:paraId="6CF29A64" w14:textId="77777777" w:rsidR="00475600" w:rsidRDefault="00000000">
      <w:pPr>
        <w:tabs>
          <w:tab w:val="left" w:pos="830"/>
        </w:tabs>
        <w:ind w:firstLine="862"/>
        <w:jc w:val="center"/>
        <w:rPr>
          <w:sz w:val="24"/>
          <w:szCs w:val="24"/>
        </w:rPr>
      </w:pPr>
      <w:r>
        <w:rPr>
          <w:b/>
          <w:sz w:val="24"/>
          <w:szCs w:val="24"/>
        </w:rPr>
        <w:t>4. Ответственность Сторон</w:t>
      </w:r>
    </w:p>
    <w:p w14:paraId="3219E324" w14:textId="77777777" w:rsidR="00475600" w:rsidRDefault="00000000">
      <w:pPr>
        <w:ind w:right="57" w:firstLine="709"/>
        <w:rPr>
          <w:sz w:val="24"/>
          <w:szCs w:val="24"/>
        </w:rPr>
      </w:pPr>
      <w:r>
        <w:rPr>
          <w:sz w:val="24"/>
          <w:szCs w:val="24"/>
        </w:rPr>
        <w:t>4.1. Стороны несут ответственность за неисполнение или ненадлежащее исполнение своих обязательств по настоящему Договору в соответствии с действующим законодательством Российской Федерации.</w:t>
      </w:r>
    </w:p>
    <w:p w14:paraId="262BBCD0" w14:textId="77777777" w:rsidR="00475600" w:rsidRDefault="00000000">
      <w:pPr>
        <w:ind w:right="57" w:firstLine="709"/>
        <w:rPr>
          <w:sz w:val="24"/>
          <w:szCs w:val="24"/>
        </w:rPr>
      </w:pPr>
      <w:r>
        <w:rPr>
          <w:sz w:val="24"/>
          <w:szCs w:val="24"/>
        </w:rPr>
        <w:t>4.2. В случае неисполнения или ненадлежащего исполнения Исполнителем обязательств по Договору, Заказчик вправе начислить, а Исполнитель в свою очередь обязуется выплатить Заказчику пени в размере 0,1% от цены, указанной в п. 2.1 Договора за каждый день просрочки, начиная с даты, когда обязательство Исполнителя перед Заказчиком должно было быть исполнено.</w:t>
      </w:r>
    </w:p>
    <w:p w14:paraId="76F73E24" w14:textId="77777777" w:rsidR="00475600" w:rsidRDefault="00000000">
      <w:pPr>
        <w:ind w:right="57" w:firstLine="709"/>
        <w:rPr>
          <w:sz w:val="24"/>
          <w:szCs w:val="24"/>
        </w:rPr>
      </w:pPr>
      <w:r>
        <w:rPr>
          <w:sz w:val="24"/>
          <w:szCs w:val="24"/>
        </w:rPr>
        <w:t>4.3. В случае нарушения сроков оплаты согласно п. 2.2 настоящего Договора Исполнитель вправе начислить, а Заказчик в свою очередь обязуется выплатить Исполнителю, пени в размере 0,1% от стоимости платежа за каждый день просрочки.</w:t>
      </w:r>
    </w:p>
    <w:p w14:paraId="0617EF55" w14:textId="77777777" w:rsidR="00475600" w:rsidRDefault="00000000">
      <w:pPr>
        <w:ind w:right="57" w:firstLine="709"/>
        <w:rPr>
          <w:sz w:val="24"/>
          <w:szCs w:val="24"/>
        </w:rPr>
      </w:pPr>
      <w:r>
        <w:rPr>
          <w:sz w:val="24"/>
          <w:szCs w:val="24"/>
        </w:rPr>
        <w:t>4.4. Применение штрафных санкций не освобождает Стороны от исполнения обязательств по Договору.</w:t>
      </w:r>
    </w:p>
    <w:p w14:paraId="5F4533EB" w14:textId="77777777" w:rsidR="00475600" w:rsidRDefault="00475600">
      <w:pPr>
        <w:ind w:right="57" w:firstLine="709"/>
        <w:rPr>
          <w:sz w:val="24"/>
          <w:szCs w:val="24"/>
        </w:rPr>
      </w:pPr>
    </w:p>
    <w:p w14:paraId="7CE5A65E" w14:textId="77777777" w:rsidR="00475600" w:rsidRDefault="00000000">
      <w:pPr>
        <w:jc w:val="center"/>
        <w:rPr>
          <w:b/>
        </w:rPr>
      </w:pPr>
      <w:r>
        <w:rPr>
          <w:b/>
          <w:sz w:val="24"/>
          <w:szCs w:val="24"/>
        </w:rPr>
        <w:t>5. Обстоятельства непреодолимой силы</w:t>
      </w:r>
    </w:p>
    <w:p w14:paraId="112C68DA" w14:textId="77777777" w:rsidR="00475600" w:rsidRDefault="00000000">
      <w:pPr>
        <w:widowControl w:val="0"/>
        <w:ind w:firstLine="709"/>
        <w:rPr>
          <w:sz w:val="24"/>
          <w:szCs w:val="24"/>
        </w:rPr>
      </w:pPr>
      <w:r>
        <w:rPr>
          <w:sz w:val="24"/>
          <w:szCs w:val="24"/>
        </w:rPr>
        <w:t>5.1. Стороны освобождаются от ответственности за полное или частичное неисполнение обязательств по настоящему Договору, если оно явилось следствием обстоятельств непреодолимой силы, которые сторона по настоящему Договору не могла ни предвидеть, ни предотвратить разумными мерами и, если эти обстоятельства непосредственно повлияли на исполнение настоящего Договора. При этом срок исполнения обязательств по настоящему Договору отодвигается соразмерно времени, в течение которого действовали такие обстоятельства.</w:t>
      </w:r>
      <w:bookmarkStart w:id="1" w:name="bookmark=id.30j0zll"/>
      <w:bookmarkEnd w:id="1"/>
    </w:p>
    <w:p w14:paraId="6FBF1AAE" w14:textId="77777777" w:rsidR="00475600" w:rsidRDefault="00000000">
      <w:pPr>
        <w:widowControl w:val="0"/>
        <w:ind w:firstLine="709"/>
        <w:rPr>
          <w:sz w:val="24"/>
          <w:szCs w:val="24"/>
        </w:rPr>
      </w:pPr>
      <w:r>
        <w:rPr>
          <w:sz w:val="24"/>
          <w:szCs w:val="24"/>
        </w:rPr>
        <w:t>5.2. Сторона, для которой создалась невозможность исполнения обязательств по Договору вследствие обстоятельств, указанных в п. 5.1 Договора, не позднее 10 (десяти) календарных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6F7ADA" w14:textId="77777777" w:rsidR="00475600" w:rsidRDefault="00000000">
      <w:pPr>
        <w:widowControl w:val="0"/>
        <w:ind w:firstLine="709"/>
        <w:rPr>
          <w:sz w:val="24"/>
          <w:szCs w:val="24"/>
        </w:rPr>
      </w:pPr>
      <w:r>
        <w:rPr>
          <w:sz w:val="24"/>
          <w:szCs w:val="24"/>
        </w:rPr>
        <w:t>5.3. Если обстоятельства, указанные в п. 5.1 Договора будут продолжаться на протяжении двух последовательных месяцев, настоящий Договор может быть расторгнут Исполнителем или Заказчиком путем направления уведомления другой Стороне.</w:t>
      </w:r>
    </w:p>
    <w:p w14:paraId="7CC8B790" w14:textId="77777777" w:rsidR="00475600" w:rsidRDefault="00475600">
      <w:pPr>
        <w:widowControl w:val="0"/>
        <w:ind w:firstLine="709"/>
        <w:rPr>
          <w:sz w:val="24"/>
          <w:szCs w:val="24"/>
        </w:rPr>
      </w:pPr>
    </w:p>
    <w:p w14:paraId="3B36FC42" w14:textId="77777777" w:rsidR="00475600" w:rsidRDefault="00000000">
      <w:pPr>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tabs>
          <w:tab w:val="left" w:pos="0"/>
        </w:tabs>
        <w:spacing w:line="312" w:lineRule="auto"/>
        <w:jc w:val="center"/>
        <w:rPr>
          <w:rFonts w:eastAsia="Times New Roman"/>
          <w:b/>
          <w:color w:val="000000"/>
          <w:sz w:val="24"/>
          <w:szCs w:val="24"/>
        </w:rPr>
      </w:pPr>
      <w:r>
        <w:rPr>
          <w:rFonts w:eastAsia="Times New Roman"/>
          <w:b/>
          <w:color w:val="000000"/>
          <w:sz w:val="24"/>
          <w:szCs w:val="24"/>
        </w:rPr>
        <w:t xml:space="preserve">Порядок разрешения споров </w:t>
      </w:r>
    </w:p>
    <w:p w14:paraId="47784E03" w14:textId="77777777" w:rsidR="00475600" w:rsidRDefault="00000000">
      <w:pPr>
        <w:widowControl w:val="0"/>
        <w:ind w:firstLine="709"/>
        <w:rPr>
          <w:sz w:val="24"/>
          <w:szCs w:val="24"/>
        </w:rPr>
      </w:pPr>
      <w:r>
        <w:rPr>
          <w:sz w:val="24"/>
          <w:szCs w:val="24"/>
        </w:rPr>
        <w:t xml:space="preserve">6.1. В случае возникновения споров в связи с выполнением обязательств по настоящему Договору, </w:t>
      </w:r>
      <w:proofErr w:type="gramStart"/>
      <w:r>
        <w:rPr>
          <w:sz w:val="24"/>
          <w:szCs w:val="24"/>
        </w:rPr>
        <w:t>они  разрешаются</w:t>
      </w:r>
      <w:proofErr w:type="gramEnd"/>
      <w:r>
        <w:rPr>
          <w:sz w:val="24"/>
          <w:szCs w:val="24"/>
        </w:rPr>
        <w:t xml:space="preserve"> Сторонами в претензионном порядке.</w:t>
      </w:r>
    </w:p>
    <w:p w14:paraId="6D55A15A" w14:textId="77777777" w:rsidR="00475600" w:rsidRDefault="00000000">
      <w:pPr>
        <w:widowControl w:val="0"/>
        <w:ind w:firstLine="709"/>
        <w:rPr>
          <w:sz w:val="24"/>
          <w:szCs w:val="24"/>
        </w:rPr>
      </w:pPr>
      <w:r>
        <w:rPr>
          <w:sz w:val="24"/>
          <w:szCs w:val="24"/>
        </w:rPr>
        <w:t xml:space="preserve">6.2. В случае невозможности разрешения Сторонами спора в претензионном порядке, он передается на рассмотрение в Арбитражный суд города Санкт-Петербурга </w:t>
      </w:r>
      <w:proofErr w:type="gramStart"/>
      <w:r>
        <w:rPr>
          <w:sz w:val="24"/>
          <w:szCs w:val="24"/>
        </w:rPr>
        <w:t>и  Ленинградской</w:t>
      </w:r>
      <w:proofErr w:type="gramEnd"/>
      <w:r>
        <w:rPr>
          <w:sz w:val="24"/>
          <w:szCs w:val="24"/>
        </w:rPr>
        <w:t xml:space="preserve"> области. </w:t>
      </w:r>
    </w:p>
    <w:p w14:paraId="091BF8DA" w14:textId="77777777" w:rsidR="00475600" w:rsidRDefault="00475600">
      <w:pPr>
        <w:widowControl w:val="0"/>
        <w:ind w:firstLine="709"/>
        <w:rPr>
          <w:sz w:val="24"/>
          <w:szCs w:val="24"/>
        </w:rPr>
      </w:pPr>
    </w:p>
    <w:p w14:paraId="1126801D" w14:textId="77777777" w:rsidR="00475600"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 xml:space="preserve">Срок действия Договора и порядок его расторжения </w:t>
      </w:r>
    </w:p>
    <w:p w14:paraId="0D0DA5DD"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7.1. Настоящий Договор вступает в силу с момента его подписания и действует до полного исполнения Сторонами своих обязательств по Договору.</w:t>
      </w:r>
    </w:p>
    <w:p w14:paraId="5FA0D425"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7.2. Прекращение срока действия Договора не освобождает Стороны от исполнения обязательств, возникших в период его действия.</w:t>
      </w:r>
    </w:p>
    <w:p w14:paraId="37F76682"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7.3. Окончание срока действия настоящего Договора не освобождает Стороны от ответственности за нарушение условий Договора, допущенных в период срока его действия.</w:t>
      </w:r>
    </w:p>
    <w:p w14:paraId="2924659D"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 xml:space="preserve">7.4. Настоящий Договор может быть расторгнут досрочно по следующим основаниям: </w:t>
      </w:r>
    </w:p>
    <w:p w14:paraId="745B1073"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 xml:space="preserve">- по взаимному соглашению сторон, </w:t>
      </w:r>
    </w:p>
    <w:p w14:paraId="6492F281"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 xml:space="preserve">- в одностороннем порядке по инициативе одной из Сторон, заявленной в </w:t>
      </w:r>
      <w:r>
        <w:rPr>
          <w:rFonts w:eastAsia="Times New Roman"/>
          <w:color w:val="000000"/>
          <w:sz w:val="24"/>
          <w:szCs w:val="24"/>
        </w:rPr>
        <w:lastRenderedPageBreak/>
        <w:t>письменном виде не менее чем за 1 (один) календарный месяц до предложенной даты расторжения.</w:t>
      </w:r>
    </w:p>
    <w:p w14:paraId="746E19E6" w14:textId="77777777" w:rsidR="00475600" w:rsidRDefault="000000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r>
        <w:rPr>
          <w:rFonts w:eastAsia="Times New Roman"/>
          <w:color w:val="000000"/>
          <w:sz w:val="24"/>
          <w:szCs w:val="24"/>
        </w:rPr>
        <w:t>7.5. Любые изменения и дополнения к настоящему Договору действительны только при условии, что они совершенны в письменной форме и подписаны надлежаще уполномоченными на то представителями обеих Сторон.</w:t>
      </w:r>
    </w:p>
    <w:p w14:paraId="3EE480FE" w14:textId="77777777" w:rsidR="00475600" w:rsidRDefault="00475600">
      <w:pPr>
        <w:widowControl w:val="0"/>
        <w:pBdr>
          <w:top w:val="none" w:sz="0" w:space="0" w:color="000000"/>
          <w:left w:val="none" w:sz="0" w:space="0" w:color="000000"/>
          <w:bottom w:val="none" w:sz="0" w:space="0" w:color="000000"/>
          <w:right w:val="none" w:sz="0" w:space="0" w:color="000000"/>
          <w:between w:val="none" w:sz="0" w:space="0" w:color="000000"/>
        </w:pBdr>
        <w:ind w:firstLine="709"/>
        <w:rPr>
          <w:rFonts w:eastAsia="Times New Roman"/>
          <w:color w:val="000000"/>
          <w:sz w:val="24"/>
          <w:szCs w:val="24"/>
        </w:rPr>
      </w:pPr>
    </w:p>
    <w:p w14:paraId="5F35749A" w14:textId="77777777" w:rsidR="00475600"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Прочие положения</w:t>
      </w:r>
    </w:p>
    <w:p w14:paraId="20C71A1B" w14:textId="77777777" w:rsidR="00475600" w:rsidRDefault="00000000">
      <w:pPr>
        <w:tabs>
          <w:tab w:val="left" w:pos="709"/>
        </w:tabs>
        <w:ind w:firstLine="709"/>
        <w:rPr>
          <w:sz w:val="24"/>
          <w:szCs w:val="24"/>
        </w:rPr>
      </w:pPr>
      <w:r>
        <w:rPr>
          <w:sz w:val="24"/>
          <w:szCs w:val="24"/>
        </w:rPr>
        <w:t>8.1. Во всем остальном, что не предусмотрено настоящим Договором, Стороны руководствуются положением действующего законодательства РФ.</w:t>
      </w:r>
    </w:p>
    <w:p w14:paraId="11412F57" w14:textId="77777777" w:rsidR="00475600" w:rsidRDefault="00000000">
      <w:pPr>
        <w:tabs>
          <w:tab w:val="left" w:pos="709"/>
        </w:tabs>
        <w:ind w:firstLine="709"/>
        <w:rPr>
          <w:sz w:val="24"/>
          <w:szCs w:val="24"/>
        </w:rPr>
      </w:pPr>
      <w:r>
        <w:rPr>
          <w:sz w:val="24"/>
          <w:szCs w:val="24"/>
        </w:rPr>
        <w:t>8.2. Стороны обязуются письменно информировать друг друга о переименованиях, изменениях форм собственности, смене банковских реквизитов, адресов в 10 (десятидневный) срок с момента вступления таких изменений в силу.</w:t>
      </w:r>
    </w:p>
    <w:p w14:paraId="0CC1D28F" w14:textId="77777777" w:rsidR="00475600" w:rsidRDefault="00000000">
      <w:pPr>
        <w:tabs>
          <w:tab w:val="left" w:pos="709"/>
        </w:tabs>
        <w:ind w:firstLine="709"/>
      </w:pPr>
      <w:r>
        <w:rPr>
          <w:sz w:val="24"/>
          <w:szCs w:val="24"/>
        </w:rPr>
        <w:t>8.3. Настоящий Договор составлен в 2 (двух) экземплярах, имеющую равную юридическую силу, по одному экземпляру для каждой из Сторон.</w:t>
      </w:r>
      <w:r>
        <w:t xml:space="preserve"> </w:t>
      </w:r>
    </w:p>
    <w:p w14:paraId="02B76309" w14:textId="77777777" w:rsidR="00475600" w:rsidRDefault="00475600">
      <w:pPr>
        <w:tabs>
          <w:tab w:val="left" w:pos="709"/>
        </w:tabs>
        <w:ind w:firstLine="709"/>
        <w:rPr>
          <w:sz w:val="24"/>
          <w:szCs w:val="24"/>
        </w:rPr>
      </w:pPr>
    </w:p>
    <w:p w14:paraId="505F14C1" w14:textId="77777777" w:rsidR="00475600" w:rsidRDefault="00000000">
      <w:pPr>
        <w:numPr>
          <w:ilvl w:val="0"/>
          <w:numId w:val="1"/>
        </w:numPr>
        <w:pBdr>
          <w:top w:val="none" w:sz="0" w:space="0" w:color="000000"/>
          <w:left w:val="none" w:sz="0" w:space="0" w:color="000000"/>
          <w:bottom w:val="none" w:sz="0" w:space="0" w:color="000000"/>
          <w:right w:val="none" w:sz="0" w:space="0" w:color="000000"/>
          <w:between w:val="none" w:sz="0" w:space="0" w:color="000000"/>
        </w:pBdr>
        <w:jc w:val="center"/>
        <w:rPr>
          <w:rFonts w:eastAsia="Times New Roman"/>
          <w:b/>
          <w:color w:val="000000"/>
          <w:sz w:val="24"/>
          <w:szCs w:val="24"/>
        </w:rPr>
      </w:pPr>
      <w:r>
        <w:rPr>
          <w:rFonts w:eastAsia="Times New Roman"/>
          <w:b/>
          <w:color w:val="000000"/>
          <w:sz w:val="24"/>
          <w:szCs w:val="24"/>
        </w:rPr>
        <w:t xml:space="preserve">Адреса и банковские реквизиты Сторон </w:t>
      </w:r>
    </w:p>
    <w:p w14:paraId="6AAC0AB4" w14:textId="77777777" w:rsidR="00475600" w:rsidRDefault="00475600">
      <w:pPr>
        <w:pBdr>
          <w:top w:val="none" w:sz="0" w:space="0" w:color="000000"/>
          <w:left w:val="none" w:sz="0" w:space="0" w:color="000000"/>
          <w:bottom w:val="none" w:sz="0" w:space="0" w:color="000000"/>
          <w:right w:val="none" w:sz="0" w:space="0" w:color="000000"/>
          <w:between w:val="none" w:sz="0" w:space="0" w:color="000000"/>
        </w:pBdr>
        <w:ind w:firstLine="0"/>
        <w:rPr>
          <w:rFonts w:eastAsia="Times New Roman"/>
          <w:b/>
          <w:color w:val="000000"/>
          <w:sz w:val="24"/>
          <w:szCs w:val="24"/>
        </w:rPr>
      </w:pPr>
    </w:p>
    <w:tbl>
      <w:tblPr>
        <w:tblStyle w:val="StGen0"/>
        <w:tblW w:w="9527" w:type="dxa"/>
        <w:tblInd w:w="277" w:type="dxa"/>
        <w:tblLayout w:type="fixed"/>
        <w:tblLook w:val="0000" w:firstRow="0" w:lastRow="0" w:firstColumn="0" w:lastColumn="0" w:noHBand="0" w:noVBand="0"/>
      </w:tblPr>
      <w:tblGrid>
        <w:gridCol w:w="9527"/>
      </w:tblGrid>
      <w:tr w:rsidR="00475600" w14:paraId="457B577E" w14:textId="77777777">
        <w:trPr>
          <w:trHeight w:val="4384"/>
        </w:trPr>
        <w:tc>
          <w:tcPr>
            <w:tcW w:w="9527" w:type="dxa"/>
          </w:tcPr>
          <w:p w14:paraId="65237D05" w14:textId="77777777" w:rsidR="00475600" w:rsidRDefault="00475600">
            <w:pPr>
              <w:widowControl w:val="0"/>
              <w:pBdr>
                <w:top w:val="none" w:sz="0" w:space="0" w:color="000000"/>
                <w:left w:val="none" w:sz="0" w:space="0" w:color="000000"/>
                <w:bottom w:val="none" w:sz="0" w:space="0" w:color="000000"/>
                <w:right w:val="none" w:sz="0" w:space="0" w:color="000000"/>
                <w:between w:val="none" w:sz="0" w:space="0" w:color="000000"/>
              </w:pBdr>
              <w:spacing w:line="276" w:lineRule="auto"/>
              <w:ind w:firstLine="0"/>
              <w:jc w:val="left"/>
              <w:rPr>
                <w:rFonts w:eastAsia="Times New Roman"/>
                <w:b/>
                <w:color w:val="000000"/>
                <w:sz w:val="24"/>
                <w:szCs w:val="24"/>
              </w:rPr>
            </w:pPr>
          </w:p>
          <w:tbl>
            <w:tblPr>
              <w:tblStyle w:val="StGen1"/>
              <w:tblW w:w="9414" w:type="dxa"/>
              <w:tblInd w:w="0" w:type="dxa"/>
              <w:tblLayout w:type="fixed"/>
              <w:tblLook w:val="0000" w:firstRow="0" w:lastRow="0" w:firstColumn="0" w:lastColumn="0" w:noHBand="0" w:noVBand="0"/>
            </w:tblPr>
            <w:tblGrid>
              <w:gridCol w:w="4973"/>
              <w:gridCol w:w="4441"/>
            </w:tblGrid>
            <w:tr w:rsidR="00475600" w14:paraId="3E1632D7" w14:textId="77777777">
              <w:trPr>
                <w:trHeight w:val="313"/>
              </w:trPr>
              <w:tc>
                <w:tcPr>
                  <w:tcW w:w="4973" w:type="dxa"/>
                </w:tcPr>
                <w:p w14:paraId="1D801CA8" w14:textId="77777777" w:rsidR="00475600" w:rsidRDefault="00000000">
                  <w:pPr>
                    <w:pBdr>
                      <w:top w:val="none" w:sz="0" w:space="0" w:color="000000"/>
                      <w:left w:val="none" w:sz="0" w:space="0" w:color="000000"/>
                      <w:bottom w:val="none" w:sz="0" w:space="0" w:color="000000"/>
                      <w:right w:val="none" w:sz="0" w:space="0" w:color="000000"/>
                      <w:between w:val="none" w:sz="0" w:space="0" w:color="000000"/>
                    </w:pBdr>
                    <w:ind w:firstLine="0"/>
                    <w:jc w:val="center"/>
                    <w:rPr>
                      <w:rFonts w:eastAsia="Times New Roman"/>
                      <w:color w:val="000000"/>
                      <w:sz w:val="24"/>
                      <w:szCs w:val="24"/>
                    </w:rPr>
                  </w:pPr>
                  <w:r>
                    <w:rPr>
                      <w:rFonts w:eastAsia="Times New Roman"/>
                      <w:smallCaps/>
                      <w:color w:val="000000"/>
                      <w:sz w:val="24"/>
                      <w:szCs w:val="24"/>
                    </w:rPr>
                    <w:t>ИСПОЛНИТЕЛЬ:</w:t>
                  </w:r>
                </w:p>
              </w:tc>
              <w:tc>
                <w:tcPr>
                  <w:tcW w:w="4441" w:type="dxa"/>
                </w:tcPr>
                <w:p w14:paraId="56D82BD3" w14:textId="77777777" w:rsidR="00475600" w:rsidRDefault="00000000">
                  <w:pPr>
                    <w:jc w:val="center"/>
                    <w:rPr>
                      <w:sz w:val="24"/>
                      <w:szCs w:val="24"/>
                    </w:rPr>
                  </w:pPr>
                  <w:r>
                    <w:rPr>
                      <w:smallCaps/>
                      <w:sz w:val="24"/>
                      <w:szCs w:val="24"/>
                    </w:rPr>
                    <w:t>ЗАКАЗЧИК:</w:t>
                  </w:r>
                </w:p>
              </w:tc>
            </w:tr>
            <w:tr w:rsidR="00475600" w14:paraId="5D30AEF5" w14:textId="77777777">
              <w:trPr>
                <w:trHeight w:val="1235"/>
              </w:trPr>
              <w:tc>
                <w:tcPr>
                  <w:tcW w:w="4973" w:type="dxa"/>
                </w:tcPr>
                <w:p w14:paraId="74A93F3D" w14:textId="77777777" w:rsidR="00475600" w:rsidRDefault="00000000">
                  <w:pPr>
                    <w:ind w:left="-108" w:firstLine="114"/>
                    <w:rPr>
                      <w:sz w:val="24"/>
                      <w:szCs w:val="24"/>
                    </w:rPr>
                  </w:pPr>
                  <w:r>
                    <w:rPr>
                      <w:sz w:val="24"/>
                      <w:szCs w:val="24"/>
                    </w:rPr>
                    <w:t xml:space="preserve">Адрес: 191119, г. Санкт-Петербург, </w:t>
                  </w:r>
                </w:p>
                <w:p w14:paraId="1BEBFEE6" w14:textId="77777777" w:rsidR="00475600" w:rsidRDefault="00000000">
                  <w:pPr>
                    <w:ind w:left="-108" w:firstLine="114"/>
                    <w:rPr>
                      <w:sz w:val="24"/>
                      <w:szCs w:val="24"/>
                    </w:rPr>
                  </w:pPr>
                  <w:r>
                    <w:rPr>
                      <w:sz w:val="24"/>
                      <w:szCs w:val="24"/>
                    </w:rPr>
                    <w:t>ул.   Марата д.86 лит. А</w:t>
                  </w:r>
                </w:p>
                <w:p w14:paraId="479E7B38" w14:textId="77777777" w:rsidR="00475600" w:rsidRDefault="00000000">
                  <w:pPr>
                    <w:ind w:left="-108" w:firstLine="114"/>
                    <w:rPr>
                      <w:sz w:val="24"/>
                      <w:szCs w:val="24"/>
                    </w:rPr>
                  </w:pPr>
                  <w:r>
                    <w:rPr>
                      <w:sz w:val="24"/>
                      <w:szCs w:val="24"/>
                    </w:rPr>
                    <w:t xml:space="preserve">ИНН: 780 900 27 41, </w:t>
                  </w:r>
                </w:p>
                <w:p w14:paraId="25E9FFFE" w14:textId="77777777" w:rsidR="00475600" w:rsidRDefault="00000000">
                  <w:pPr>
                    <w:ind w:left="-108" w:firstLine="114"/>
                    <w:rPr>
                      <w:sz w:val="24"/>
                      <w:szCs w:val="24"/>
                    </w:rPr>
                  </w:pPr>
                  <w:r>
                    <w:rPr>
                      <w:sz w:val="24"/>
                      <w:szCs w:val="24"/>
                    </w:rPr>
                    <w:t xml:space="preserve">КПП: 783 801 001, </w:t>
                  </w:r>
                </w:p>
                <w:p w14:paraId="1D0E754A" w14:textId="77777777" w:rsidR="00475600" w:rsidRDefault="00000000">
                  <w:pPr>
                    <w:ind w:left="-108" w:firstLine="114"/>
                    <w:rPr>
                      <w:sz w:val="24"/>
                      <w:szCs w:val="24"/>
                    </w:rPr>
                  </w:pPr>
                  <w:r>
                    <w:rPr>
                      <w:sz w:val="24"/>
                      <w:szCs w:val="24"/>
                    </w:rPr>
                    <w:t>Р/</w:t>
                  </w:r>
                  <w:proofErr w:type="spellStart"/>
                  <w:r>
                    <w:rPr>
                      <w:sz w:val="24"/>
                      <w:szCs w:val="24"/>
                    </w:rPr>
                    <w:t>сч</w:t>
                  </w:r>
                  <w:proofErr w:type="spellEnd"/>
                  <w:r>
                    <w:rPr>
                      <w:sz w:val="24"/>
                      <w:szCs w:val="24"/>
                    </w:rPr>
                    <w:t xml:space="preserve"> № 407 028 102 550 901 343 64,</w:t>
                  </w:r>
                </w:p>
                <w:p w14:paraId="4EB64C55" w14:textId="77777777" w:rsidR="00475600" w:rsidRDefault="00000000">
                  <w:pPr>
                    <w:ind w:left="-108" w:firstLine="114"/>
                    <w:rPr>
                      <w:sz w:val="24"/>
                      <w:szCs w:val="24"/>
                    </w:rPr>
                  </w:pPr>
                  <w:r>
                    <w:rPr>
                      <w:sz w:val="24"/>
                      <w:szCs w:val="24"/>
                    </w:rPr>
                    <w:t xml:space="preserve">Северо-Западный банк ПАО «Сбербанк» </w:t>
                  </w:r>
                </w:p>
                <w:p w14:paraId="429B386A" w14:textId="77777777" w:rsidR="00475600" w:rsidRDefault="00000000">
                  <w:pPr>
                    <w:ind w:left="-108" w:firstLine="114"/>
                    <w:rPr>
                      <w:sz w:val="24"/>
                      <w:szCs w:val="24"/>
                    </w:rPr>
                  </w:pPr>
                  <w:r>
                    <w:rPr>
                      <w:sz w:val="24"/>
                      <w:szCs w:val="24"/>
                    </w:rPr>
                    <w:t>г. Санкт-Петербург</w:t>
                  </w:r>
                </w:p>
                <w:p w14:paraId="57D004B0" w14:textId="77777777" w:rsidR="00475600" w:rsidRDefault="00000000">
                  <w:pPr>
                    <w:ind w:left="-108" w:firstLine="114"/>
                    <w:rPr>
                      <w:sz w:val="24"/>
                      <w:szCs w:val="24"/>
                    </w:rPr>
                  </w:pPr>
                  <w:r>
                    <w:rPr>
                      <w:sz w:val="24"/>
                      <w:szCs w:val="24"/>
                    </w:rPr>
                    <w:t>Кор/</w:t>
                  </w:r>
                  <w:proofErr w:type="spellStart"/>
                  <w:r>
                    <w:rPr>
                      <w:sz w:val="24"/>
                      <w:szCs w:val="24"/>
                    </w:rPr>
                    <w:t>сч</w:t>
                  </w:r>
                  <w:proofErr w:type="spellEnd"/>
                  <w:r>
                    <w:rPr>
                      <w:sz w:val="24"/>
                      <w:szCs w:val="24"/>
                    </w:rPr>
                    <w:t xml:space="preserve"> № 301 018 105 000 000 006 53,</w:t>
                  </w:r>
                </w:p>
                <w:p w14:paraId="6250A708" w14:textId="77777777" w:rsidR="00475600" w:rsidRDefault="00000000">
                  <w:pPr>
                    <w:ind w:left="-108" w:firstLine="114"/>
                    <w:rPr>
                      <w:sz w:val="24"/>
                      <w:szCs w:val="24"/>
                    </w:rPr>
                  </w:pPr>
                  <w:r>
                    <w:rPr>
                      <w:sz w:val="24"/>
                      <w:szCs w:val="24"/>
                    </w:rPr>
                    <w:t>БИК: 044 030 653</w:t>
                  </w:r>
                </w:p>
              </w:tc>
              <w:tc>
                <w:tcPr>
                  <w:tcW w:w="4441" w:type="dxa"/>
                </w:tcPr>
                <w:p w14:paraId="15D33507" w14:textId="77777777" w:rsidR="0012168E" w:rsidRPr="0012168E" w:rsidRDefault="0012168E" w:rsidP="0012168E">
                  <w:pPr>
                    <w:suppressAutoHyphens/>
                    <w:autoSpaceDN w:val="0"/>
                    <w:ind w:left="-3" w:right="-3" w:firstLine="3"/>
                    <w:textAlignment w:val="baseline"/>
                    <w:rPr>
                      <w:rFonts w:eastAsia="Times New Roman"/>
                      <w:kern w:val="3"/>
                      <w:sz w:val="24"/>
                      <w:szCs w:val="24"/>
                    </w:rPr>
                  </w:pPr>
                  <w:r w:rsidRPr="0012168E">
                    <w:rPr>
                      <w:rFonts w:eastAsia="Times New Roman"/>
                      <w:kern w:val="3"/>
                      <w:sz w:val="24"/>
                      <w:szCs w:val="24"/>
                    </w:rPr>
                    <w:t xml:space="preserve">Адрес: 192174, Санкт – Петербург, </w:t>
                  </w:r>
                  <w:proofErr w:type="spellStart"/>
                  <w:r w:rsidRPr="0012168E">
                    <w:rPr>
                      <w:rFonts w:eastAsia="Times New Roman"/>
                      <w:kern w:val="3"/>
                      <w:sz w:val="24"/>
                      <w:szCs w:val="24"/>
                    </w:rPr>
                    <w:t>ул.Ново</w:t>
                  </w:r>
                  <w:proofErr w:type="spellEnd"/>
                  <w:r w:rsidRPr="0012168E">
                    <w:rPr>
                      <w:rFonts w:eastAsia="Times New Roman"/>
                      <w:kern w:val="3"/>
                      <w:sz w:val="24"/>
                      <w:szCs w:val="24"/>
                    </w:rPr>
                    <w:t xml:space="preserve">-Александровская, д.23, </w:t>
                  </w:r>
                  <w:proofErr w:type="spellStart"/>
                  <w:proofErr w:type="gramStart"/>
                  <w:r w:rsidRPr="0012168E">
                    <w:rPr>
                      <w:rFonts w:eastAsia="Times New Roman"/>
                      <w:kern w:val="3"/>
                      <w:sz w:val="24"/>
                      <w:szCs w:val="24"/>
                    </w:rPr>
                    <w:t>лит.А</w:t>
                  </w:r>
                  <w:proofErr w:type="spellEnd"/>
                  <w:proofErr w:type="gramEnd"/>
                  <w:r w:rsidRPr="0012168E">
                    <w:rPr>
                      <w:rFonts w:eastAsia="Times New Roman"/>
                      <w:kern w:val="3"/>
                      <w:sz w:val="24"/>
                      <w:szCs w:val="24"/>
                    </w:rPr>
                    <w:t>, т/ф 412-00-57</w:t>
                  </w:r>
                </w:p>
                <w:p w14:paraId="62A60E47" w14:textId="77777777" w:rsidR="0012168E" w:rsidRPr="0012168E" w:rsidRDefault="0012168E" w:rsidP="0012168E">
                  <w:pPr>
                    <w:suppressAutoHyphens/>
                    <w:autoSpaceDN w:val="0"/>
                    <w:ind w:left="-3" w:right="-3" w:firstLine="3"/>
                    <w:textAlignment w:val="baseline"/>
                    <w:rPr>
                      <w:rFonts w:eastAsia="Times New Roman"/>
                      <w:kern w:val="3"/>
                      <w:sz w:val="24"/>
                      <w:szCs w:val="24"/>
                    </w:rPr>
                  </w:pPr>
                  <w:r w:rsidRPr="0012168E">
                    <w:rPr>
                      <w:rFonts w:eastAsia="Times New Roman"/>
                      <w:kern w:val="3"/>
                      <w:sz w:val="24"/>
                      <w:szCs w:val="24"/>
                    </w:rPr>
                    <w:t xml:space="preserve">Комитет Финансов Санкт-Петербурга, лиц. счет 0601208, ИНН </w:t>
                  </w:r>
                  <w:proofErr w:type="gramStart"/>
                  <w:r w:rsidRPr="0012168E">
                    <w:rPr>
                      <w:rFonts w:eastAsia="Times New Roman"/>
                      <w:kern w:val="3"/>
                      <w:sz w:val="24"/>
                      <w:szCs w:val="24"/>
                    </w:rPr>
                    <w:t>7811332169  КПП</w:t>
                  </w:r>
                  <w:proofErr w:type="gramEnd"/>
                  <w:r w:rsidRPr="0012168E">
                    <w:rPr>
                      <w:rFonts w:eastAsia="Times New Roman"/>
                      <w:kern w:val="3"/>
                      <w:sz w:val="24"/>
                      <w:szCs w:val="24"/>
                    </w:rPr>
                    <w:t xml:space="preserve"> 781101001</w:t>
                  </w:r>
                </w:p>
                <w:p w14:paraId="177EB79A" w14:textId="77777777" w:rsidR="0012168E" w:rsidRPr="0012168E" w:rsidRDefault="0012168E" w:rsidP="0012168E">
                  <w:pPr>
                    <w:suppressAutoHyphens/>
                    <w:autoSpaceDN w:val="0"/>
                    <w:ind w:left="-3" w:right="-3" w:firstLine="3"/>
                    <w:jc w:val="left"/>
                    <w:textAlignment w:val="baseline"/>
                    <w:rPr>
                      <w:rFonts w:eastAsia="Times New Roman"/>
                      <w:kern w:val="3"/>
                      <w:sz w:val="24"/>
                      <w:szCs w:val="24"/>
                    </w:rPr>
                  </w:pPr>
                  <w:r w:rsidRPr="0012168E">
                    <w:rPr>
                      <w:rFonts w:eastAsia="Times New Roman"/>
                      <w:kern w:val="3"/>
                      <w:sz w:val="24"/>
                      <w:szCs w:val="24"/>
                    </w:rPr>
                    <w:t>БИК: 044030001</w:t>
                  </w:r>
                  <w:r w:rsidRPr="0012168E">
                    <w:rPr>
                      <w:rFonts w:eastAsia="Times New Roman"/>
                      <w:kern w:val="3"/>
                      <w:sz w:val="24"/>
                      <w:szCs w:val="24"/>
                    </w:rPr>
                    <w:br/>
                    <w:t>Банковские реквизиты:</w:t>
                  </w:r>
                </w:p>
                <w:p w14:paraId="73564172" w14:textId="77777777" w:rsidR="0012168E" w:rsidRPr="0012168E" w:rsidRDefault="0012168E" w:rsidP="0012168E">
                  <w:pPr>
                    <w:suppressAutoHyphens/>
                    <w:autoSpaceDN w:val="0"/>
                    <w:ind w:firstLine="0"/>
                    <w:jc w:val="left"/>
                    <w:textAlignment w:val="baseline"/>
                    <w:rPr>
                      <w:rFonts w:eastAsia="Times New Roman"/>
                      <w:kern w:val="3"/>
                      <w:sz w:val="24"/>
                      <w:szCs w:val="24"/>
                    </w:rPr>
                  </w:pPr>
                  <w:r w:rsidRPr="0012168E">
                    <w:rPr>
                      <w:rFonts w:eastAsia="Times New Roman"/>
                      <w:kern w:val="3"/>
                      <w:sz w:val="24"/>
                      <w:szCs w:val="24"/>
                    </w:rPr>
                    <w:t>Получатель: Комитет финансов Санкт-Петербурга (СПб ГБУ «Музей Невская застава», л/с 0601208)</w:t>
                  </w:r>
                </w:p>
                <w:p w14:paraId="4F199C96" w14:textId="77777777" w:rsidR="0012168E" w:rsidRPr="0012168E" w:rsidRDefault="0012168E" w:rsidP="0012168E">
                  <w:pPr>
                    <w:suppressAutoHyphens/>
                    <w:autoSpaceDN w:val="0"/>
                    <w:ind w:firstLine="0"/>
                    <w:jc w:val="left"/>
                    <w:textAlignment w:val="baseline"/>
                    <w:rPr>
                      <w:rFonts w:eastAsia="Times New Roman"/>
                      <w:kern w:val="3"/>
                      <w:sz w:val="24"/>
                      <w:szCs w:val="24"/>
                    </w:rPr>
                  </w:pPr>
                  <w:r w:rsidRPr="0012168E">
                    <w:rPr>
                      <w:rFonts w:eastAsia="Times New Roman"/>
                      <w:kern w:val="3"/>
                      <w:sz w:val="24"/>
                      <w:szCs w:val="24"/>
                    </w:rPr>
                    <w:t>Р/с 03224643400000007200 в СЕВЕРО-ЗАПАДНОЕ ГУ БАНКА РОССИИ// УФК по г. Санкт-Петербургу, г. Санкт-Петербург</w:t>
                  </w:r>
                </w:p>
                <w:p w14:paraId="24990F2B" w14:textId="77777777" w:rsidR="0012168E" w:rsidRPr="0012168E" w:rsidRDefault="0012168E" w:rsidP="0012168E">
                  <w:pPr>
                    <w:suppressAutoHyphens/>
                    <w:autoSpaceDN w:val="0"/>
                    <w:ind w:firstLine="0"/>
                    <w:jc w:val="left"/>
                    <w:textAlignment w:val="baseline"/>
                    <w:rPr>
                      <w:rFonts w:eastAsia="Times New Roman"/>
                      <w:kern w:val="3"/>
                      <w:sz w:val="24"/>
                      <w:szCs w:val="24"/>
                    </w:rPr>
                  </w:pPr>
                  <w:r w:rsidRPr="0012168E">
                    <w:rPr>
                      <w:rFonts w:eastAsia="Times New Roman"/>
                      <w:kern w:val="3"/>
                      <w:sz w:val="24"/>
                      <w:szCs w:val="24"/>
                    </w:rPr>
                    <w:t>К/с 40102810945370000005</w:t>
                  </w:r>
                </w:p>
                <w:p w14:paraId="1EE7B4F2" w14:textId="77777777" w:rsidR="0012168E" w:rsidRPr="0012168E" w:rsidRDefault="0012168E" w:rsidP="0012168E">
                  <w:pPr>
                    <w:widowControl w:val="0"/>
                    <w:snapToGrid w:val="0"/>
                    <w:ind w:left="-6" w:right="-6" w:firstLine="0"/>
                    <w:rPr>
                      <w:rFonts w:eastAsia="Times New Roman"/>
                      <w:sz w:val="24"/>
                      <w:szCs w:val="24"/>
                    </w:rPr>
                  </w:pPr>
                  <w:r w:rsidRPr="0012168E">
                    <w:rPr>
                      <w:rFonts w:eastAsia="Times New Roman"/>
                      <w:sz w:val="24"/>
                      <w:szCs w:val="24"/>
                    </w:rPr>
                    <w:t>БИК 014030106</w:t>
                  </w:r>
                </w:p>
                <w:p w14:paraId="4B24C89B" w14:textId="4157F74C" w:rsidR="00475600" w:rsidRDefault="00475600">
                  <w:pPr>
                    <w:ind w:right="317" w:firstLine="0"/>
                    <w:rPr>
                      <w:i/>
                      <w:sz w:val="24"/>
                      <w:szCs w:val="24"/>
                    </w:rPr>
                  </w:pPr>
                </w:p>
              </w:tc>
            </w:tr>
          </w:tbl>
          <w:p w14:paraId="2FB4E63D" w14:textId="77777777" w:rsidR="00475600" w:rsidRDefault="00000000">
            <w:pPr>
              <w:ind w:firstLine="0"/>
              <w:rPr>
                <w:smallCaps/>
                <w:sz w:val="24"/>
                <w:szCs w:val="24"/>
              </w:rPr>
            </w:pPr>
            <w:r>
              <w:rPr>
                <w:smallCaps/>
                <w:sz w:val="24"/>
                <w:szCs w:val="24"/>
              </w:rPr>
              <w:t xml:space="preserve"> </w:t>
            </w:r>
            <w:r>
              <w:rPr>
                <w:sz w:val="24"/>
                <w:szCs w:val="24"/>
              </w:rPr>
              <w:tab/>
            </w:r>
          </w:p>
          <w:p w14:paraId="49F187F4" w14:textId="7C818EAA" w:rsidR="00475600" w:rsidRDefault="00000000">
            <w:pPr>
              <w:pBdr>
                <w:top w:val="none" w:sz="0" w:space="0" w:color="000000"/>
                <w:left w:val="none" w:sz="0" w:space="0" w:color="000000"/>
                <w:bottom w:val="none" w:sz="0" w:space="0" w:color="000000"/>
                <w:right w:val="none" w:sz="0" w:space="0" w:color="000000"/>
                <w:between w:val="none" w:sz="0" w:space="0" w:color="000000"/>
              </w:pBdr>
              <w:spacing w:after="120"/>
              <w:ind w:left="5103" w:hanging="5103"/>
              <w:jc w:val="left"/>
              <w:rPr>
                <w:rFonts w:eastAsia="Times New Roman"/>
                <w:color w:val="000000"/>
                <w:sz w:val="24"/>
                <w:szCs w:val="24"/>
              </w:rPr>
            </w:pPr>
            <w:r>
              <w:rPr>
                <w:rFonts w:eastAsia="Times New Roman"/>
                <w:color w:val="000000"/>
                <w:sz w:val="24"/>
                <w:szCs w:val="24"/>
              </w:rPr>
              <w:t xml:space="preserve">Заместитель генерального директора                     </w:t>
            </w:r>
            <w:r w:rsidR="005C2288" w:rsidRPr="005C2288">
              <w:rPr>
                <w:rFonts w:eastAsia="Times New Roman"/>
                <w:iCs/>
                <w:color w:val="000000"/>
                <w:sz w:val="24"/>
                <w:szCs w:val="24"/>
              </w:rPr>
              <w:t>И.о. директора СПБ ГБУ «Музей «Невская застава»</w:t>
            </w:r>
          </w:p>
          <w:p w14:paraId="51F974A8" w14:textId="77777777" w:rsidR="00475600" w:rsidRDefault="00000000">
            <w:pPr>
              <w:pBdr>
                <w:top w:val="none" w:sz="0" w:space="0" w:color="000000"/>
                <w:left w:val="none" w:sz="0" w:space="0" w:color="000000"/>
                <w:bottom w:val="none" w:sz="0" w:space="0" w:color="000000"/>
                <w:right w:val="none" w:sz="0" w:space="0" w:color="000000"/>
                <w:between w:val="none" w:sz="0" w:space="0" w:color="000000"/>
              </w:pBdr>
              <w:spacing w:after="120"/>
              <w:ind w:left="5103" w:hanging="5103"/>
              <w:jc w:val="left"/>
              <w:rPr>
                <w:rFonts w:eastAsia="Times New Roman"/>
                <w:color w:val="000000"/>
                <w:sz w:val="24"/>
                <w:szCs w:val="24"/>
              </w:rPr>
            </w:pPr>
            <w:r>
              <w:rPr>
                <w:rFonts w:eastAsia="Times New Roman"/>
                <w:color w:val="000000"/>
                <w:sz w:val="24"/>
                <w:szCs w:val="24"/>
              </w:rPr>
              <w:t xml:space="preserve">по экономике и финансам                                        </w:t>
            </w:r>
          </w:p>
          <w:p w14:paraId="69FD22C7" w14:textId="77777777" w:rsidR="00475600" w:rsidRDefault="00000000">
            <w:pPr>
              <w:pBdr>
                <w:top w:val="none" w:sz="0" w:space="0" w:color="000000"/>
                <w:left w:val="none" w:sz="0" w:space="0" w:color="000000"/>
                <w:bottom w:val="none" w:sz="0" w:space="0" w:color="000000"/>
                <w:right w:val="none" w:sz="0" w:space="0" w:color="000000"/>
                <w:between w:val="none" w:sz="0" w:space="0" w:color="000000"/>
              </w:pBdr>
              <w:spacing w:after="120"/>
              <w:ind w:left="5103" w:hanging="5103"/>
              <w:jc w:val="left"/>
              <w:rPr>
                <w:rFonts w:eastAsia="Times New Roman"/>
                <w:color w:val="000000"/>
                <w:sz w:val="24"/>
                <w:szCs w:val="24"/>
              </w:rPr>
            </w:pPr>
            <w:r>
              <w:rPr>
                <w:rFonts w:eastAsia="Times New Roman"/>
                <w:color w:val="000000"/>
                <w:sz w:val="24"/>
                <w:szCs w:val="24"/>
              </w:rPr>
              <w:t xml:space="preserve">АО «Рубин» </w:t>
            </w:r>
          </w:p>
          <w:p w14:paraId="2F2C0CA7" w14:textId="77777777" w:rsidR="00475600" w:rsidRDefault="00000000">
            <w:pPr>
              <w:pBdr>
                <w:top w:val="none" w:sz="0" w:space="0" w:color="000000"/>
                <w:left w:val="none" w:sz="0" w:space="0" w:color="000000"/>
                <w:bottom w:val="none" w:sz="0" w:space="0" w:color="000000"/>
                <w:right w:val="none" w:sz="0" w:space="0" w:color="000000"/>
                <w:between w:val="none" w:sz="0" w:space="0" w:color="000000"/>
              </w:pBdr>
              <w:spacing w:after="120"/>
              <w:jc w:val="left"/>
              <w:rPr>
                <w:rFonts w:eastAsia="Times New Roman"/>
                <w:color w:val="000000"/>
                <w:sz w:val="24"/>
                <w:szCs w:val="24"/>
              </w:rPr>
            </w:pPr>
            <w:r>
              <w:rPr>
                <w:rFonts w:eastAsia="Times New Roman"/>
                <w:color w:val="000000"/>
                <w:sz w:val="24"/>
                <w:szCs w:val="24"/>
              </w:rPr>
              <w:tab/>
            </w:r>
          </w:p>
          <w:p w14:paraId="47EE2CC6" w14:textId="77777777" w:rsidR="00475600" w:rsidRDefault="00000000">
            <w:pPr>
              <w:pBdr>
                <w:top w:val="none" w:sz="0" w:space="0" w:color="000000"/>
                <w:left w:val="none" w:sz="0" w:space="0" w:color="000000"/>
                <w:bottom w:val="none" w:sz="0" w:space="0" w:color="000000"/>
                <w:right w:val="none" w:sz="0" w:space="0" w:color="000000"/>
                <w:between w:val="none" w:sz="0" w:space="0" w:color="000000"/>
              </w:pBdr>
              <w:spacing w:after="120"/>
              <w:ind w:firstLine="0"/>
              <w:jc w:val="left"/>
              <w:rPr>
                <w:rFonts w:eastAsia="Times New Roman"/>
                <w:color w:val="000000"/>
                <w:sz w:val="24"/>
                <w:szCs w:val="24"/>
              </w:rPr>
            </w:pPr>
            <w:r>
              <w:rPr>
                <w:rFonts w:eastAsia="Times New Roman"/>
                <w:color w:val="000000"/>
                <w:sz w:val="24"/>
                <w:szCs w:val="24"/>
              </w:rPr>
              <w:tab/>
            </w:r>
          </w:p>
          <w:p w14:paraId="1738740F" w14:textId="77777777" w:rsidR="00475600" w:rsidRDefault="00475600">
            <w:pPr>
              <w:pBdr>
                <w:top w:val="none" w:sz="0" w:space="0" w:color="000000"/>
                <w:left w:val="none" w:sz="0" w:space="0" w:color="000000"/>
                <w:bottom w:val="none" w:sz="0" w:space="0" w:color="000000"/>
                <w:right w:val="none" w:sz="0" w:space="0" w:color="000000"/>
                <w:between w:val="none" w:sz="0" w:space="0" w:color="000000"/>
              </w:pBdr>
              <w:spacing w:after="120"/>
              <w:ind w:left="5103" w:hanging="5103"/>
              <w:jc w:val="left"/>
              <w:rPr>
                <w:rFonts w:eastAsia="Times New Roman"/>
                <w:color w:val="000000"/>
                <w:sz w:val="24"/>
                <w:szCs w:val="24"/>
              </w:rPr>
            </w:pPr>
          </w:p>
          <w:p w14:paraId="6BC92BE7" w14:textId="141C10B4" w:rsidR="00475600" w:rsidRDefault="00000000">
            <w:pPr>
              <w:pBdr>
                <w:top w:val="none" w:sz="0" w:space="0" w:color="000000"/>
                <w:left w:val="none" w:sz="0" w:space="0" w:color="000000"/>
                <w:bottom w:val="none" w:sz="0" w:space="0" w:color="000000"/>
                <w:right w:val="none" w:sz="0" w:space="0" w:color="000000"/>
                <w:between w:val="none" w:sz="0" w:space="0" w:color="000000"/>
              </w:pBdr>
              <w:spacing w:after="120"/>
              <w:ind w:left="5103" w:hanging="5103"/>
              <w:jc w:val="left"/>
              <w:rPr>
                <w:rFonts w:eastAsia="Times New Roman"/>
                <w:color w:val="000000"/>
                <w:sz w:val="24"/>
                <w:szCs w:val="24"/>
              </w:rPr>
            </w:pPr>
            <w:r>
              <w:rPr>
                <w:rFonts w:eastAsia="Times New Roman"/>
                <w:color w:val="000000"/>
                <w:sz w:val="24"/>
                <w:szCs w:val="24"/>
              </w:rPr>
              <w:t>______________________ / Павлова О.Е. /</w:t>
            </w:r>
            <w:r>
              <w:rPr>
                <w:rFonts w:eastAsia="Times New Roman"/>
                <w:color w:val="000000"/>
                <w:sz w:val="24"/>
                <w:szCs w:val="24"/>
              </w:rPr>
              <w:tab/>
              <w:t xml:space="preserve">___________________ / </w:t>
            </w:r>
            <w:r w:rsidR="005C2288" w:rsidRPr="005C2288">
              <w:rPr>
                <w:rFonts w:eastAsia="Times New Roman"/>
                <w:iCs/>
                <w:color w:val="000000"/>
                <w:sz w:val="24"/>
                <w:szCs w:val="24"/>
              </w:rPr>
              <w:t>Ефимова М.А.</w:t>
            </w:r>
            <w:r>
              <w:rPr>
                <w:rFonts w:eastAsia="Times New Roman"/>
                <w:i/>
                <w:color w:val="000000"/>
                <w:sz w:val="24"/>
                <w:szCs w:val="24"/>
              </w:rPr>
              <w:t xml:space="preserve">  /</w:t>
            </w:r>
          </w:p>
          <w:p w14:paraId="1FA62F90" w14:textId="77777777" w:rsidR="00475600" w:rsidRDefault="00000000">
            <w:pPr>
              <w:ind w:firstLine="0"/>
              <w:rPr>
                <w:sz w:val="24"/>
                <w:szCs w:val="24"/>
              </w:rPr>
            </w:pPr>
            <w:proofErr w:type="spellStart"/>
            <w:r>
              <w:rPr>
                <w:sz w:val="24"/>
                <w:szCs w:val="24"/>
              </w:rPr>
              <w:t>м.п</w:t>
            </w:r>
            <w:proofErr w:type="spellEnd"/>
            <w:r>
              <w:rPr>
                <w:sz w:val="24"/>
                <w:szCs w:val="24"/>
              </w:rPr>
              <w:t>.</w:t>
            </w:r>
            <w:r>
              <w:rPr>
                <w:sz w:val="24"/>
                <w:szCs w:val="24"/>
              </w:rPr>
              <w:tab/>
            </w:r>
            <w:r>
              <w:rPr>
                <w:sz w:val="24"/>
                <w:szCs w:val="24"/>
              </w:rPr>
              <w:tab/>
            </w:r>
            <w:r>
              <w:rPr>
                <w:sz w:val="24"/>
                <w:szCs w:val="24"/>
              </w:rPr>
              <w:tab/>
            </w:r>
            <w:r>
              <w:rPr>
                <w:sz w:val="24"/>
                <w:szCs w:val="24"/>
              </w:rPr>
              <w:tab/>
            </w:r>
            <w:r>
              <w:rPr>
                <w:sz w:val="24"/>
                <w:szCs w:val="24"/>
              </w:rPr>
              <w:tab/>
            </w:r>
            <w:r>
              <w:rPr>
                <w:sz w:val="24"/>
                <w:szCs w:val="24"/>
              </w:rPr>
              <w:tab/>
            </w:r>
            <w:r>
              <w:rPr>
                <w:sz w:val="24"/>
                <w:szCs w:val="24"/>
              </w:rPr>
              <w:tab/>
              <w:t xml:space="preserve">  </w:t>
            </w:r>
            <w:proofErr w:type="spellStart"/>
            <w:r>
              <w:rPr>
                <w:sz w:val="24"/>
                <w:szCs w:val="24"/>
              </w:rPr>
              <w:t>м.п</w:t>
            </w:r>
            <w:proofErr w:type="spellEnd"/>
            <w:r>
              <w:rPr>
                <w:sz w:val="24"/>
                <w:szCs w:val="24"/>
              </w:rPr>
              <w:t>.</w:t>
            </w:r>
            <w:r>
              <w:rPr>
                <w:sz w:val="24"/>
                <w:szCs w:val="24"/>
              </w:rPr>
              <w:tab/>
            </w:r>
          </w:p>
        </w:tc>
      </w:tr>
    </w:tbl>
    <w:p w14:paraId="27D84EBF" w14:textId="77777777" w:rsidR="00475600" w:rsidRDefault="00475600">
      <w:pPr>
        <w:jc w:val="center"/>
        <w:rPr>
          <w:b/>
          <w:sz w:val="24"/>
          <w:szCs w:val="24"/>
        </w:rPr>
      </w:pPr>
    </w:p>
    <w:p w14:paraId="3051C44A" w14:textId="77777777" w:rsidR="00475600" w:rsidRDefault="00475600">
      <w:pPr>
        <w:spacing w:after="200" w:line="276" w:lineRule="auto"/>
        <w:ind w:firstLine="0"/>
        <w:jc w:val="left"/>
        <w:rPr>
          <w:b/>
          <w:sz w:val="24"/>
          <w:szCs w:val="24"/>
        </w:rPr>
      </w:pPr>
    </w:p>
    <w:p w14:paraId="4BE408A0" w14:textId="77777777" w:rsidR="00475600" w:rsidRDefault="00475600">
      <w:pPr>
        <w:spacing w:after="200" w:line="276" w:lineRule="auto"/>
        <w:ind w:firstLine="0"/>
        <w:jc w:val="left"/>
        <w:rPr>
          <w:b/>
          <w:sz w:val="24"/>
          <w:szCs w:val="24"/>
        </w:rPr>
      </w:pPr>
    </w:p>
    <w:p w14:paraId="062BAF61" w14:textId="77777777" w:rsidR="00475600" w:rsidRDefault="00475600">
      <w:pPr>
        <w:spacing w:after="200" w:line="276" w:lineRule="auto"/>
        <w:ind w:firstLine="0"/>
        <w:jc w:val="left"/>
        <w:rPr>
          <w:b/>
          <w:sz w:val="24"/>
          <w:szCs w:val="24"/>
        </w:rPr>
      </w:pPr>
    </w:p>
    <w:p w14:paraId="54F3DA21" w14:textId="77777777" w:rsidR="00475600" w:rsidRDefault="00475600">
      <w:pPr>
        <w:spacing w:after="200" w:line="276" w:lineRule="auto"/>
        <w:ind w:firstLine="0"/>
        <w:jc w:val="left"/>
        <w:rPr>
          <w:b/>
          <w:sz w:val="24"/>
          <w:szCs w:val="24"/>
        </w:rPr>
      </w:pPr>
    </w:p>
    <w:p w14:paraId="2A03FF2D" w14:textId="77777777" w:rsidR="00475600" w:rsidRDefault="00475600">
      <w:pPr>
        <w:spacing w:after="200" w:line="276" w:lineRule="auto"/>
        <w:ind w:firstLine="0"/>
        <w:jc w:val="left"/>
        <w:rPr>
          <w:b/>
          <w:sz w:val="24"/>
          <w:szCs w:val="24"/>
        </w:rPr>
      </w:pPr>
    </w:p>
    <w:p w14:paraId="76613D5B" w14:textId="77777777" w:rsidR="00475600" w:rsidRDefault="00000000">
      <w:pPr>
        <w:spacing w:after="200" w:line="276" w:lineRule="auto"/>
        <w:ind w:firstLine="0"/>
        <w:jc w:val="left"/>
        <w:rPr>
          <w:b/>
          <w:sz w:val="24"/>
          <w:szCs w:val="24"/>
        </w:rPr>
      </w:pPr>
      <w:r>
        <w:rPr>
          <w:b/>
          <w:noProof/>
          <w:sz w:val="24"/>
          <w:szCs w:val="24"/>
        </w:rPr>
        <w:lastRenderedPageBreak/>
        <mc:AlternateContent>
          <mc:Choice Requires="wpg">
            <w:drawing>
              <wp:inline distT="0" distB="0" distL="0" distR="0" wp14:anchorId="0488D94B" wp14:editId="1104C07B">
                <wp:extent cx="5940425" cy="8548234"/>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ic:nvPicPr>
                      <pic:blipFill>
                        <a:blip r:embed="rId8"/>
                        <a:srcRect/>
                        <a:stretch/>
                      </pic:blipFill>
                      <pic:spPr bwMode="auto">
                        <a:xfrm>
                          <a:off x="0" y="0"/>
                          <a:ext cx="5940425" cy="8548234"/>
                        </a:xfrm>
                        <a:prstGeom prst="rect">
                          <a:avLst/>
                        </a:prstGeom>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67.75pt;height:673.09pt;mso-wrap-distance-left:0.00pt;mso-wrap-distance-top:0.00pt;mso-wrap-distance-right:0.00pt;mso-wrap-distance-bottom:0.00pt;">
                <v:path textboxrect="0,0,0,0"/>
                <v:imagedata r:id="rId10" o:title=""/>
              </v:shape>
            </w:pict>
          </mc:Fallback>
        </mc:AlternateContent>
      </w:r>
    </w:p>
    <w:p w14:paraId="0B7BCE5D" w14:textId="77777777" w:rsidR="00475600" w:rsidRDefault="00475600">
      <w:pPr>
        <w:spacing w:after="200" w:line="276" w:lineRule="auto"/>
        <w:ind w:firstLine="0"/>
        <w:jc w:val="left"/>
        <w:rPr>
          <w:b/>
          <w:sz w:val="24"/>
          <w:szCs w:val="24"/>
        </w:rPr>
      </w:pPr>
    </w:p>
    <w:p w14:paraId="27A87478" w14:textId="77777777" w:rsidR="00475600" w:rsidRDefault="00000000">
      <w:pPr>
        <w:spacing w:after="200" w:line="276" w:lineRule="auto"/>
        <w:ind w:firstLine="0"/>
        <w:jc w:val="left"/>
        <w:rPr>
          <w:b/>
          <w:sz w:val="24"/>
          <w:szCs w:val="24"/>
        </w:rPr>
      </w:pPr>
      <w:r>
        <w:rPr>
          <w:b/>
          <w:noProof/>
          <w:sz w:val="24"/>
          <w:szCs w:val="24"/>
        </w:rPr>
        <w:lastRenderedPageBreak/>
        <mc:AlternateContent>
          <mc:Choice Requires="wpg">
            <w:drawing>
              <wp:inline distT="0" distB="0" distL="0" distR="0" wp14:anchorId="7E58E4EE" wp14:editId="33536BC8">
                <wp:extent cx="5940425" cy="844087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ic:nvPicPr>
                      <pic:blipFill>
                        <a:blip r:embed="rId11"/>
                        <a:srcRect/>
                        <a:stretch/>
                      </pic:blipFill>
                      <pic:spPr bwMode="auto">
                        <a:xfrm>
                          <a:off x="0" y="0"/>
                          <a:ext cx="5940425" cy="8440878"/>
                        </a:xfrm>
                        <a:prstGeom prst="rect">
                          <a:avLst/>
                        </a:prstGeom>
                        <a:ln/>
                      </pic:spPr>
                    </pic:pic>
                  </a:graphicData>
                </a:graphic>
              </wp:inline>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67.75pt;height:664.64pt;mso-wrap-distance-left:0.00pt;mso-wrap-distance-top:0.00pt;mso-wrap-distance-right:0.00pt;mso-wrap-distance-bottom:0.00pt;">
                <v:path textboxrect="0,0,0,0"/>
                <v:imagedata r:id="rId12" o:title=""/>
              </v:shape>
            </w:pict>
          </mc:Fallback>
        </mc:AlternateContent>
      </w:r>
    </w:p>
    <w:sectPr w:rsidR="00475600">
      <w:pgSz w:w="11906" w:h="16838"/>
      <w:pgMar w:top="1134" w:right="850" w:bottom="1134" w:left="1701" w:header="708" w:footer="708" w:gutter="0"/>
      <w:pgNumType w:start="1"/>
      <w:cols w:space="1701"/>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E1510CA" w14:textId="77777777" w:rsidR="00EC1ED7" w:rsidRDefault="00EC1ED7">
      <w:r>
        <w:separator/>
      </w:r>
    </w:p>
  </w:endnote>
  <w:endnote w:type="continuationSeparator" w:id="0">
    <w:p w14:paraId="781B58C3" w14:textId="77777777" w:rsidR="00EC1ED7" w:rsidRDefault="00EC1E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auto"/>
    <w:pitch w:val="default"/>
  </w:font>
  <w:font w:name="Georgia">
    <w:panose1 w:val="02040502050405020303"/>
    <w:charset w:val="00"/>
    <w:family w:val="auto"/>
    <w:pitch w:val="default"/>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A606AF3" w14:textId="77777777" w:rsidR="00EC1ED7" w:rsidRDefault="00EC1ED7">
      <w:r>
        <w:separator/>
      </w:r>
    </w:p>
  </w:footnote>
  <w:footnote w:type="continuationSeparator" w:id="0">
    <w:p w14:paraId="782665FF" w14:textId="77777777" w:rsidR="00EC1ED7" w:rsidRDefault="00EC1E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36A17"/>
    <w:multiLevelType w:val="multilevel"/>
    <w:tmpl w:val="B7E09688"/>
    <w:lvl w:ilvl="0">
      <w:start w:val="2"/>
      <w:numFmt w:val="decimal"/>
      <w:lvlText w:val="%1."/>
      <w:lvlJc w:val="left"/>
      <w:pPr>
        <w:ind w:left="720" w:hanging="360"/>
      </w:pPr>
    </w:lvl>
    <w:lvl w:ilvl="1">
      <w:start w:val="3"/>
      <w:numFmt w:val="decimal"/>
      <w:lvlText w:val="%1.%2."/>
      <w:lvlJc w:val="left"/>
      <w:pPr>
        <w:ind w:left="1069" w:hanging="360"/>
      </w:pPr>
    </w:lvl>
    <w:lvl w:ilvl="2">
      <w:start w:val="1"/>
      <w:numFmt w:val="decimal"/>
      <w:lvlText w:val="%1.%2.%3."/>
      <w:lvlJc w:val="left"/>
      <w:pPr>
        <w:ind w:left="1778" w:hanging="720"/>
      </w:pPr>
    </w:lvl>
    <w:lvl w:ilvl="3">
      <w:start w:val="1"/>
      <w:numFmt w:val="decimal"/>
      <w:lvlText w:val="%1.%2.%3.%4."/>
      <w:lvlJc w:val="left"/>
      <w:pPr>
        <w:ind w:left="2127" w:hanging="720"/>
      </w:pPr>
    </w:lvl>
    <w:lvl w:ilvl="4">
      <w:start w:val="1"/>
      <w:numFmt w:val="decimal"/>
      <w:lvlText w:val="%1.%2.%3.%4.%5."/>
      <w:lvlJc w:val="left"/>
      <w:pPr>
        <w:ind w:left="2836" w:hanging="1079"/>
      </w:pPr>
    </w:lvl>
    <w:lvl w:ilvl="5">
      <w:start w:val="1"/>
      <w:numFmt w:val="decimal"/>
      <w:lvlText w:val="%1.%2.%3.%4.%5.%6."/>
      <w:lvlJc w:val="left"/>
      <w:pPr>
        <w:ind w:left="3185" w:hanging="1080"/>
      </w:pPr>
    </w:lvl>
    <w:lvl w:ilvl="6">
      <w:start w:val="1"/>
      <w:numFmt w:val="decimal"/>
      <w:lvlText w:val="%1.%2.%3.%4.%5.%6.%7."/>
      <w:lvlJc w:val="left"/>
      <w:pPr>
        <w:ind w:left="3894" w:hanging="1440"/>
      </w:pPr>
    </w:lvl>
    <w:lvl w:ilvl="7">
      <w:start w:val="1"/>
      <w:numFmt w:val="decimal"/>
      <w:lvlText w:val="%1.%2.%3.%4.%5.%6.%7.%8."/>
      <w:lvlJc w:val="left"/>
      <w:pPr>
        <w:ind w:left="4243" w:hanging="1440"/>
      </w:pPr>
    </w:lvl>
    <w:lvl w:ilvl="8">
      <w:start w:val="1"/>
      <w:numFmt w:val="decimal"/>
      <w:lvlText w:val="%1.%2.%3.%4.%5.%6.%7.%8.%9."/>
      <w:lvlJc w:val="left"/>
      <w:pPr>
        <w:ind w:left="4952" w:hanging="1800"/>
      </w:pPr>
    </w:lvl>
  </w:abstractNum>
  <w:abstractNum w:abstractNumId="1" w15:restartNumberingAfterBreak="0">
    <w:nsid w:val="4FE25E09"/>
    <w:multiLevelType w:val="hybridMultilevel"/>
    <w:tmpl w:val="7F880E5A"/>
    <w:lvl w:ilvl="0" w:tplc="F5B81DFE">
      <w:start w:val="6"/>
      <w:numFmt w:val="decimal"/>
      <w:lvlText w:val="%1."/>
      <w:lvlJc w:val="left"/>
      <w:pPr>
        <w:ind w:left="720" w:hanging="360"/>
      </w:pPr>
    </w:lvl>
    <w:lvl w:ilvl="1" w:tplc="E27A0F6A">
      <w:start w:val="1"/>
      <w:numFmt w:val="lowerLetter"/>
      <w:lvlText w:val="%2."/>
      <w:lvlJc w:val="left"/>
      <w:pPr>
        <w:ind w:left="1440" w:hanging="360"/>
      </w:pPr>
    </w:lvl>
    <w:lvl w:ilvl="2" w:tplc="A89041D6">
      <w:start w:val="1"/>
      <w:numFmt w:val="lowerRoman"/>
      <w:lvlText w:val="%3."/>
      <w:lvlJc w:val="right"/>
      <w:pPr>
        <w:ind w:left="2160" w:hanging="180"/>
      </w:pPr>
    </w:lvl>
    <w:lvl w:ilvl="3" w:tplc="106657D0">
      <w:start w:val="1"/>
      <w:numFmt w:val="decimal"/>
      <w:lvlText w:val="%4."/>
      <w:lvlJc w:val="left"/>
      <w:pPr>
        <w:ind w:left="2880" w:hanging="360"/>
      </w:pPr>
    </w:lvl>
    <w:lvl w:ilvl="4" w:tplc="35C2A0A4">
      <w:start w:val="1"/>
      <w:numFmt w:val="lowerLetter"/>
      <w:lvlText w:val="%5."/>
      <w:lvlJc w:val="left"/>
      <w:pPr>
        <w:ind w:left="3600" w:hanging="360"/>
      </w:pPr>
    </w:lvl>
    <w:lvl w:ilvl="5" w:tplc="37F2B560">
      <w:start w:val="1"/>
      <w:numFmt w:val="lowerRoman"/>
      <w:lvlText w:val="%6."/>
      <w:lvlJc w:val="right"/>
      <w:pPr>
        <w:ind w:left="4320" w:hanging="180"/>
      </w:pPr>
    </w:lvl>
    <w:lvl w:ilvl="6" w:tplc="C4E894A4">
      <w:start w:val="1"/>
      <w:numFmt w:val="decimal"/>
      <w:lvlText w:val="%7."/>
      <w:lvlJc w:val="left"/>
      <w:pPr>
        <w:ind w:left="5040" w:hanging="360"/>
      </w:pPr>
    </w:lvl>
    <w:lvl w:ilvl="7" w:tplc="BCD27706">
      <w:start w:val="1"/>
      <w:numFmt w:val="lowerLetter"/>
      <w:lvlText w:val="%8."/>
      <w:lvlJc w:val="left"/>
      <w:pPr>
        <w:ind w:left="5760" w:hanging="360"/>
      </w:pPr>
    </w:lvl>
    <w:lvl w:ilvl="8" w:tplc="9C968C94">
      <w:start w:val="1"/>
      <w:numFmt w:val="lowerRoman"/>
      <w:lvlText w:val="%9."/>
      <w:lvlJc w:val="right"/>
      <w:pPr>
        <w:ind w:left="6480" w:hanging="180"/>
      </w:pPr>
    </w:lvl>
  </w:abstractNum>
  <w:num w:numId="1" w16cid:durableId="228201026">
    <w:abstractNumId w:val="1"/>
  </w:num>
  <w:num w:numId="2" w16cid:durableId="13978964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5600"/>
    <w:rsid w:val="0012168E"/>
    <w:rsid w:val="002A1327"/>
    <w:rsid w:val="00457B73"/>
    <w:rsid w:val="00475600"/>
    <w:rsid w:val="005C2288"/>
    <w:rsid w:val="00820AEB"/>
    <w:rsid w:val="00A50697"/>
    <w:rsid w:val="00EC1ED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2A9D0"/>
  <w15:docId w15:val="{0F60A33C-7AE0-4589-BD2F-C51FC872C3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8"/>
        <w:szCs w:val="28"/>
        <w:lang w:val="ru-RU" w:eastAsia="zh-CN" w:bidi="ar-SA"/>
      </w:rPr>
    </w:rPrDefault>
    <w:pPrDefault>
      <w:pPr>
        <w:ind w:firstLine="567"/>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eastAsia="Calibri"/>
      <w:szCs w:val="20"/>
      <w:lang w:eastAsia="ru-RU"/>
    </w:rPr>
  </w:style>
  <w:style w:type="paragraph" w:styleId="1">
    <w:name w:val="heading 1"/>
    <w:basedOn w:val="a"/>
    <w:next w:val="a"/>
    <w:link w:val="10"/>
    <w:pPr>
      <w:keepNext/>
      <w:keepLines/>
      <w:spacing w:before="480" w:after="120"/>
      <w:outlineLvl w:val="0"/>
    </w:pPr>
    <w:rPr>
      <w:b/>
      <w:sz w:val="48"/>
      <w:szCs w:val="48"/>
    </w:rPr>
  </w:style>
  <w:style w:type="paragraph" w:styleId="2">
    <w:name w:val="heading 2"/>
    <w:basedOn w:val="a"/>
    <w:next w:val="a"/>
    <w:link w:val="20"/>
    <w:pPr>
      <w:keepNext/>
      <w:keepLines/>
      <w:spacing w:before="360" w:after="80"/>
      <w:outlineLvl w:val="1"/>
    </w:pPr>
    <w:rPr>
      <w:b/>
      <w:sz w:val="36"/>
      <w:szCs w:val="36"/>
    </w:rPr>
  </w:style>
  <w:style w:type="paragraph" w:styleId="3">
    <w:name w:val="heading 3"/>
    <w:basedOn w:val="a"/>
    <w:next w:val="a"/>
    <w:link w:val="30"/>
    <w:pPr>
      <w:keepNext/>
      <w:keepLines/>
      <w:spacing w:before="280" w:after="80"/>
      <w:outlineLvl w:val="2"/>
    </w:pPr>
    <w:rPr>
      <w:b/>
      <w:szCs w:val="28"/>
    </w:rPr>
  </w:style>
  <w:style w:type="paragraph" w:styleId="4">
    <w:name w:val="heading 4"/>
    <w:basedOn w:val="a"/>
    <w:next w:val="a"/>
    <w:link w:val="40"/>
    <w:pPr>
      <w:keepNext/>
      <w:keepLines/>
      <w:spacing w:before="240" w:after="40"/>
      <w:outlineLvl w:val="3"/>
    </w:pPr>
    <w:rPr>
      <w:b/>
      <w:sz w:val="24"/>
      <w:szCs w:val="24"/>
    </w:rPr>
  </w:style>
  <w:style w:type="paragraph" w:styleId="5">
    <w:name w:val="heading 5"/>
    <w:basedOn w:val="a"/>
    <w:next w:val="a"/>
    <w:link w:val="50"/>
    <w:pPr>
      <w:keepNext/>
      <w:keepLines/>
      <w:spacing w:before="220" w:after="40"/>
      <w:outlineLvl w:val="4"/>
    </w:pPr>
    <w:rPr>
      <w:b/>
      <w:sz w:val="22"/>
      <w:szCs w:val="22"/>
    </w:rPr>
  </w:style>
  <w:style w:type="paragraph" w:styleId="6">
    <w:name w:val="heading 6"/>
    <w:basedOn w:val="a"/>
    <w:next w:val="a"/>
    <w:link w:val="60"/>
    <w:pPr>
      <w:keepNext/>
      <w:keepLines/>
      <w:spacing w:before="200" w:after="40"/>
      <w:outlineLvl w:val="5"/>
    </w:pPr>
    <w:rPr>
      <w:b/>
      <w:sz w:val="20"/>
    </w:rPr>
  </w:style>
  <w:style w:type="paragraph" w:styleId="7">
    <w:name w:val="heading 7"/>
    <w:basedOn w:val="a"/>
    <w:next w:val="a"/>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
    <w:next w:val="a"/>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
    <w:next w:val="a"/>
    <w:link w:val="90"/>
    <w:uiPriority w:val="9"/>
    <w:unhideWhenUsed/>
    <w:qFormat/>
    <w:pPr>
      <w:keepNext/>
      <w:keepLines/>
      <w:spacing w:before="320" w:after="200"/>
      <w:outlineLvl w:val="8"/>
    </w:pPr>
    <w:rPr>
      <w:rFonts w:ascii="Arial" w:eastAsia="Arial" w:hAnsi="Arial" w:cs="Arial"/>
      <w:i/>
      <w:iCs/>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Pr>
      <w:rFonts w:ascii="Arial" w:eastAsia="Arial" w:hAnsi="Arial" w:cs="Arial"/>
      <w:sz w:val="40"/>
      <w:szCs w:val="40"/>
    </w:rPr>
  </w:style>
  <w:style w:type="character" w:customStyle="1" w:styleId="20">
    <w:name w:val="Заголовок 2 Знак"/>
    <w:basedOn w:val="a0"/>
    <w:link w:val="2"/>
    <w:uiPriority w:val="9"/>
    <w:rPr>
      <w:rFonts w:ascii="Arial" w:eastAsia="Arial" w:hAnsi="Arial" w:cs="Arial"/>
      <w:sz w:val="34"/>
    </w:rPr>
  </w:style>
  <w:style w:type="character" w:customStyle="1" w:styleId="30">
    <w:name w:val="Заголовок 3 Знак"/>
    <w:basedOn w:val="a0"/>
    <w:link w:val="3"/>
    <w:uiPriority w:val="9"/>
    <w:rPr>
      <w:rFonts w:ascii="Arial" w:eastAsia="Arial" w:hAnsi="Arial" w:cs="Arial"/>
      <w:sz w:val="30"/>
      <w:szCs w:val="30"/>
    </w:rPr>
  </w:style>
  <w:style w:type="character" w:customStyle="1" w:styleId="40">
    <w:name w:val="Заголовок 4 Знак"/>
    <w:basedOn w:val="a0"/>
    <w:link w:val="4"/>
    <w:uiPriority w:val="9"/>
    <w:rPr>
      <w:rFonts w:ascii="Arial" w:eastAsia="Arial" w:hAnsi="Arial" w:cs="Arial"/>
      <w:b/>
      <w:bCs/>
      <w:sz w:val="26"/>
      <w:szCs w:val="26"/>
    </w:rPr>
  </w:style>
  <w:style w:type="character" w:customStyle="1" w:styleId="50">
    <w:name w:val="Заголовок 5 Знак"/>
    <w:basedOn w:val="a0"/>
    <w:link w:val="5"/>
    <w:uiPriority w:val="9"/>
    <w:rPr>
      <w:rFonts w:ascii="Arial" w:eastAsia="Arial" w:hAnsi="Arial" w:cs="Arial"/>
      <w:b/>
      <w:bCs/>
      <w:sz w:val="24"/>
      <w:szCs w:val="24"/>
    </w:rPr>
  </w:style>
  <w:style w:type="character" w:customStyle="1" w:styleId="60">
    <w:name w:val="Заголовок 6 Знак"/>
    <w:basedOn w:val="a0"/>
    <w:link w:val="6"/>
    <w:uiPriority w:val="9"/>
    <w:rPr>
      <w:rFonts w:ascii="Arial" w:eastAsia="Arial" w:hAnsi="Arial" w:cs="Arial"/>
      <w:b/>
      <w:bCs/>
      <w:sz w:val="22"/>
      <w:szCs w:val="22"/>
    </w:rPr>
  </w:style>
  <w:style w:type="character" w:customStyle="1" w:styleId="70">
    <w:name w:val="Заголовок 7 Знак"/>
    <w:basedOn w:val="a0"/>
    <w:link w:val="7"/>
    <w:uiPriority w:val="9"/>
    <w:rPr>
      <w:rFonts w:ascii="Arial" w:eastAsia="Arial" w:hAnsi="Arial" w:cs="Arial"/>
      <w:b/>
      <w:bCs/>
      <w:i/>
      <w:iCs/>
      <w:sz w:val="22"/>
      <w:szCs w:val="22"/>
    </w:rPr>
  </w:style>
  <w:style w:type="character" w:customStyle="1" w:styleId="80">
    <w:name w:val="Заголовок 8 Знак"/>
    <w:basedOn w:val="a0"/>
    <w:link w:val="8"/>
    <w:uiPriority w:val="9"/>
    <w:rPr>
      <w:rFonts w:ascii="Arial" w:eastAsia="Arial" w:hAnsi="Arial" w:cs="Arial"/>
      <w:i/>
      <w:iCs/>
      <w:sz w:val="22"/>
      <w:szCs w:val="22"/>
    </w:rPr>
  </w:style>
  <w:style w:type="character" w:customStyle="1" w:styleId="90">
    <w:name w:val="Заголовок 9 Знак"/>
    <w:basedOn w:val="a0"/>
    <w:link w:val="9"/>
    <w:uiPriority w:val="9"/>
    <w:rPr>
      <w:rFonts w:ascii="Arial" w:eastAsia="Arial" w:hAnsi="Arial" w:cs="Arial"/>
      <w:i/>
      <w:iCs/>
      <w:sz w:val="21"/>
      <w:szCs w:val="21"/>
    </w:rPr>
  </w:style>
  <w:style w:type="paragraph" w:styleId="a3">
    <w:name w:val="No Spacing"/>
    <w:uiPriority w:val="1"/>
    <w:qFormat/>
  </w:style>
  <w:style w:type="character" w:customStyle="1" w:styleId="a4">
    <w:name w:val="Заголовок Знак"/>
    <w:basedOn w:val="a0"/>
    <w:link w:val="a5"/>
    <w:uiPriority w:val="10"/>
    <w:rPr>
      <w:sz w:val="48"/>
      <w:szCs w:val="48"/>
    </w:rPr>
  </w:style>
  <w:style w:type="character" w:customStyle="1" w:styleId="a6">
    <w:name w:val="Подзаголовок Знак"/>
    <w:basedOn w:val="a0"/>
    <w:link w:val="a7"/>
    <w:uiPriority w:val="11"/>
    <w:rPr>
      <w:sz w:val="24"/>
      <w:szCs w:val="24"/>
    </w:rPr>
  </w:style>
  <w:style w:type="paragraph" w:styleId="21">
    <w:name w:val="Quote"/>
    <w:basedOn w:val="a"/>
    <w:next w:val="a"/>
    <w:link w:val="22"/>
    <w:uiPriority w:val="29"/>
    <w:qFormat/>
    <w:pPr>
      <w:ind w:left="720" w:right="720"/>
    </w:pPr>
    <w:rPr>
      <w:i/>
    </w:rPr>
  </w:style>
  <w:style w:type="character" w:customStyle="1" w:styleId="22">
    <w:name w:val="Цитата 2 Знак"/>
    <w:link w:val="21"/>
    <w:uiPriority w:val="29"/>
    <w:rPr>
      <w:i/>
    </w:rPr>
  </w:style>
  <w:style w:type="paragraph" w:styleId="a8">
    <w:name w:val="Intense Quote"/>
    <w:basedOn w:val="a"/>
    <w:next w:val="a"/>
    <w:link w:val="a9"/>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9">
    <w:name w:val="Выделенная цитата Знак"/>
    <w:link w:val="a8"/>
    <w:uiPriority w:val="30"/>
    <w:rPr>
      <w:i/>
    </w:rPr>
  </w:style>
  <w:style w:type="paragraph" w:styleId="aa">
    <w:name w:val="header"/>
    <w:basedOn w:val="a"/>
    <w:link w:val="ab"/>
    <w:uiPriority w:val="99"/>
    <w:unhideWhenUsed/>
    <w:pPr>
      <w:tabs>
        <w:tab w:val="center" w:pos="7143"/>
        <w:tab w:val="right" w:pos="14287"/>
      </w:tabs>
    </w:pPr>
  </w:style>
  <w:style w:type="character" w:customStyle="1" w:styleId="ab">
    <w:name w:val="Верхний колонтитул Знак"/>
    <w:basedOn w:val="a0"/>
    <w:link w:val="aa"/>
    <w:uiPriority w:val="99"/>
  </w:style>
  <w:style w:type="paragraph" w:styleId="ac">
    <w:name w:val="footer"/>
    <w:basedOn w:val="a"/>
    <w:link w:val="ad"/>
    <w:uiPriority w:val="99"/>
    <w:unhideWhenUsed/>
    <w:pPr>
      <w:tabs>
        <w:tab w:val="center" w:pos="7143"/>
        <w:tab w:val="right" w:pos="14287"/>
      </w:tabs>
    </w:pPr>
  </w:style>
  <w:style w:type="character" w:customStyle="1" w:styleId="FooterChar">
    <w:name w:val="Footer Char"/>
    <w:basedOn w:val="a0"/>
    <w:uiPriority w:val="99"/>
  </w:style>
  <w:style w:type="paragraph" w:styleId="ae">
    <w:name w:val="caption"/>
    <w:basedOn w:val="a"/>
    <w:next w:val="a"/>
    <w:uiPriority w:val="35"/>
    <w:semiHidden/>
    <w:unhideWhenUsed/>
    <w:qFormat/>
    <w:pPr>
      <w:spacing w:line="276" w:lineRule="auto"/>
    </w:pPr>
    <w:rPr>
      <w:b/>
      <w:bCs/>
      <w:color w:val="4F81BD" w:themeColor="accent1"/>
      <w:sz w:val="18"/>
      <w:szCs w:val="18"/>
    </w:rPr>
  </w:style>
  <w:style w:type="character" w:customStyle="1" w:styleId="ad">
    <w:name w:val="Нижний колонтитул Знак"/>
    <w:link w:val="ac"/>
    <w:uiPriority w:val="99"/>
  </w:style>
  <w:style w:type="table" w:styleId="af">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1">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3">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1">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1">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1">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styleId="af0">
    <w:name w:val="Hyperlink"/>
    <w:uiPriority w:val="99"/>
    <w:unhideWhenUsed/>
    <w:rPr>
      <w:color w:val="0000FF" w:themeColor="hyperlink"/>
      <w:u w:val="single"/>
    </w:rPr>
  </w:style>
  <w:style w:type="paragraph" w:styleId="af1">
    <w:name w:val="footnote text"/>
    <w:basedOn w:val="a"/>
    <w:link w:val="af2"/>
    <w:uiPriority w:val="99"/>
    <w:semiHidden/>
    <w:unhideWhenUsed/>
    <w:pPr>
      <w:spacing w:after="40"/>
    </w:pPr>
    <w:rPr>
      <w:sz w:val="18"/>
    </w:rPr>
  </w:style>
  <w:style w:type="character" w:customStyle="1" w:styleId="af2">
    <w:name w:val="Текст сноски Знак"/>
    <w:link w:val="af1"/>
    <w:uiPriority w:val="99"/>
    <w:rPr>
      <w:sz w:val="18"/>
    </w:rPr>
  </w:style>
  <w:style w:type="character" w:styleId="af3">
    <w:name w:val="footnote reference"/>
    <w:basedOn w:val="a0"/>
    <w:uiPriority w:val="99"/>
    <w:unhideWhenUsed/>
    <w:rPr>
      <w:vertAlign w:val="superscript"/>
    </w:rPr>
  </w:style>
  <w:style w:type="paragraph" w:styleId="af4">
    <w:name w:val="endnote text"/>
    <w:basedOn w:val="a"/>
    <w:link w:val="af5"/>
    <w:uiPriority w:val="99"/>
    <w:semiHidden/>
    <w:unhideWhenUsed/>
    <w:rPr>
      <w:sz w:val="20"/>
    </w:rPr>
  </w:style>
  <w:style w:type="character" w:customStyle="1" w:styleId="af5">
    <w:name w:val="Текст концевой сноски Знак"/>
    <w:link w:val="af4"/>
    <w:uiPriority w:val="99"/>
    <w:rPr>
      <w:sz w:val="20"/>
    </w:rPr>
  </w:style>
  <w:style w:type="character" w:styleId="af6">
    <w:name w:val="endnote reference"/>
    <w:basedOn w:val="a0"/>
    <w:uiPriority w:val="99"/>
    <w:semiHidden/>
    <w:unhideWhenUsed/>
    <w:rPr>
      <w:vertAlign w:val="superscript"/>
    </w:rPr>
  </w:style>
  <w:style w:type="paragraph" w:styleId="12">
    <w:name w:val="toc 1"/>
    <w:basedOn w:val="a"/>
    <w:next w:val="a"/>
    <w:uiPriority w:val="39"/>
    <w:unhideWhenUsed/>
    <w:pPr>
      <w:spacing w:after="57"/>
      <w:ind w:firstLine="0"/>
    </w:pPr>
  </w:style>
  <w:style w:type="paragraph" w:styleId="24">
    <w:name w:val="toc 2"/>
    <w:basedOn w:val="a"/>
    <w:next w:val="a"/>
    <w:uiPriority w:val="39"/>
    <w:unhideWhenUsed/>
    <w:pPr>
      <w:spacing w:after="57"/>
      <w:ind w:left="283" w:firstLine="0"/>
    </w:pPr>
  </w:style>
  <w:style w:type="paragraph" w:styleId="32">
    <w:name w:val="toc 3"/>
    <w:basedOn w:val="a"/>
    <w:next w:val="a"/>
    <w:uiPriority w:val="39"/>
    <w:unhideWhenUsed/>
    <w:pPr>
      <w:spacing w:after="57"/>
      <w:ind w:left="567" w:firstLine="0"/>
    </w:pPr>
  </w:style>
  <w:style w:type="paragraph" w:styleId="42">
    <w:name w:val="toc 4"/>
    <w:basedOn w:val="a"/>
    <w:next w:val="a"/>
    <w:uiPriority w:val="39"/>
    <w:unhideWhenUsed/>
    <w:pPr>
      <w:spacing w:after="57"/>
      <w:ind w:left="850" w:firstLine="0"/>
    </w:pPr>
  </w:style>
  <w:style w:type="paragraph" w:styleId="52">
    <w:name w:val="toc 5"/>
    <w:basedOn w:val="a"/>
    <w:next w:val="a"/>
    <w:uiPriority w:val="39"/>
    <w:unhideWhenUsed/>
    <w:pPr>
      <w:spacing w:after="57"/>
      <w:ind w:left="1134" w:firstLine="0"/>
    </w:pPr>
  </w:style>
  <w:style w:type="paragraph" w:styleId="61">
    <w:name w:val="toc 6"/>
    <w:basedOn w:val="a"/>
    <w:next w:val="a"/>
    <w:uiPriority w:val="39"/>
    <w:unhideWhenUsed/>
    <w:pPr>
      <w:spacing w:after="57"/>
      <w:ind w:left="1417" w:firstLine="0"/>
    </w:pPr>
  </w:style>
  <w:style w:type="paragraph" w:styleId="71">
    <w:name w:val="toc 7"/>
    <w:basedOn w:val="a"/>
    <w:next w:val="a"/>
    <w:uiPriority w:val="39"/>
    <w:unhideWhenUsed/>
    <w:pPr>
      <w:spacing w:after="57"/>
      <w:ind w:left="1701" w:firstLine="0"/>
    </w:pPr>
  </w:style>
  <w:style w:type="paragraph" w:styleId="81">
    <w:name w:val="toc 8"/>
    <w:basedOn w:val="a"/>
    <w:next w:val="a"/>
    <w:uiPriority w:val="39"/>
    <w:unhideWhenUsed/>
    <w:pPr>
      <w:spacing w:after="57"/>
      <w:ind w:left="1984" w:firstLine="0"/>
    </w:pPr>
  </w:style>
  <w:style w:type="paragraph" w:styleId="91">
    <w:name w:val="toc 9"/>
    <w:basedOn w:val="a"/>
    <w:next w:val="a"/>
    <w:uiPriority w:val="39"/>
    <w:unhideWhenUsed/>
    <w:pPr>
      <w:spacing w:after="57"/>
      <w:ind w:left="2268" w:firstLine="0"/>
    </w:pPr>
  </w:style>
  <w:style w:type="paragraph" w:styleId="af7">
    <w:name w:val="TOC Heading"/>
    <w:uiPriority w:val="39"/>
    <w:unhideWhenUsed/>
  </w:style>
  <w:style w:type="paragraph" w:styleId="af8">
    <w:name w:val="table of figures"/>
    <w:basedOn w:val="a"/>
    <w:next w:val="a"/>
    <w:uiPriority w:val="99"/>
    <w:unhideWhenUsed/>
  </w:style>
  <w:style w:type="table" w:customStyle="1" w:styleId="TableNormal">
    <w:name w:val="Table Normal"/>
    <w:tblPr>
      <w:tblCellMar>
        <w:top w:w="0" w:type="dxa"/>
        <w:left w:w="0" w:type="dxa"/>
        <w:bottom w:w="0" w:type="dxa"/>
        <w:right w:w="0" w:type="dxa"/>
      </w:tblCellMar>
    </w:tblPr>
  </w:style>
  <w:style w:type="paragraph" w:styleId="a5">
    <w:name w:val="Title"/>
    <w:basedOn w:val="a"/>
    <w:next w:val="a"/>
    <w:link w:val="a4"/>
    <w:pPr>
      <w:keepNext/>
      <w:keepLines/>
      <w:spacing w:before="480" w:after="120"/>
    </w:pPr>
    <w:rPr>
      <w:b/>
      <w:sz w:val="72"/>
      <w:szCs w:val="72"/>
    </w:rPr>
  </w:style>
  <w:style w:type="paragraph" w:styleId="25">
    <w:name w:val="Body Text Indent 2"/>
    <w:basedOn w:val="a"/>
    <w:link w:val="26"/>
    <w:pPr>
      <w:spacing w:after="120" w:line="480" w:lineRule="auto"/>
      <w:ind w:left="283"/>
    </w:pPr>
  </w:style>
  <w:style w:type="character" w:customStyle="1" w:styleId="26">
    <w:name w:val="Основной текст с отступом 2 Знак"/>
    <w:basedOn w:val="a0"/>
    <w:link w:val="25"/>
    <w:rPr>
      <w:rFonts w:ascii="Times New Roman" w:eastAsia="Calibri" w:hAnsi="Times New Roman" w:cs="Times New Roman"/>
      <w:sz w:val="28"/>
      <w:szCs w:val="20"/>
      <w:lang w:eastAsia="ru-RU"/>
    </w:rPr>
  </w:style>
  <w:style w:type="paragraph" w:styleId="af9">
    <w:name w:val="List Paragraph"/>
    <w:basedOn w:val="a"/>
    <w:uiPriority w:val="34"/>
    <w:qFormat/>
    <w:pPr>
      <w:ind w:left="720" w:firstLine="0"/>
      <w:contextualSpacing/>
      <w:jc w:val="left"/>
    </w:pPr>
    <w:rPr>
      <w:rFonts w:eastAsiaTheme="minorHAnsi" w:cstheme="minorBidi"/>
      <w:sz w:val="24"/>
      <w:szCs w:val="24"/>
    </w:rPr>
  </w:style>
  <w:style w:type="paragraph" w:styleId="afa">
    <w:name w:val="Body Text Indent"/>
    <w:basedOn w:val="a"/>
    <w:link w:val="afb"/>
    <w:uiPriority w:val="99"/>
    <w:unhideWhenUsed/>
    <w:pPr>
      <w:spacing w:after="120"/>
      <w:ind w:left="283"/>
    </w:pPr>
  </w:style>
  <w:style w:type="character" w:customStyle="1" w:styleId="afb">
    <w:name w:val="Основной текст с отступом Знак"/>
    <w:basedOn w:val="a0"/>
    <w:link w:val="afa"/>
    <w:uiPriority w:val="99"/>
    <w:rPr>
      <w:rFonts w:ascii="Times New Roman" w:eastAsia="Calibri" w:hAnsi="Times New Roman" w:cs="Times New Roman"/>
      <w:sz w:val="28"/>
      <w:szCs w:val="20"/>
      <w:lang w:eastAsia="ru-RU"/>
    </w:rPr>
  </w:style>
  <w:style w:type="paragraph" w:customStyle="1" w:styleId="13">
    <w:name w:val="Абзац списка1"/>
    <w:basedOn w:val="a"/>
    <w:link w:val="ListParagraphChar1"/>
    <w:pPr>
      <w:ind w:left="720"/>
      <w:contextualSpacing/>
    </w:pPr>
  </w:style>
  <w:style w:type="paragraph" w:styleId="afc">
    <w:name w:val="Body Text"/>
    <w:basedOn w:val="a"/>
    <w:link w:val="afd"/>
    <w:pPr>
      <w:spacing w:after="120"/>
    </w:pPr>
  </w:style>
  <w:style w:type="character" w:customStyle="1" w:styleId="afd">
    <w:name w:val="Основной текст Знак"/>
    <w:basedOn w:val="a0"/>
    <w:link w:val="afc"/>
    <w:rPr>
      <w:rFonts w:ascii="Times New Roman" w:eastAsia="Calibri" w:hAnsi="Times New Roman" w:cs="Times New Roman"/>
      <w:sz w:val="28"/>
      <w:szCs w:val="20"/>
      <w:lang w:eastAsia="ru-RU"/>
    </w:rPr>
  </w:style>
  <w:style w:type="character" w:customStyle="1" w:styleId="ListParagraphChar1">
    <w:name w:val="List Paragraph Char1"/>
    <w:link w:val="13"/>
    <w:rPr>
      <w:rFonts w:ascii="Times New Roman" w:eastAsia="Calibri" w:hAnsi="Times New Roman" w:cs="Times New Roman"/>
      <w:sz w:val="28"/>
      <w:szCs w:val="20"/>
      <w:lang w:eastAsia="ru-RU"/>
    </w:rPr>
  </w:style>
  <w:style w:type="paragraph" w:customStyle="1" w:styleId="ConsNormal">
    <w:name w:val="ConsNormal"/>
    <w:pPr>
      <w:widowControl w:val="0"/>
      <w:ind w:firstLine="720"/>
    </w:pPr>
    <w:rPr>
      <w:rFonts w:ascii="Arial" w:hAnsi="Arial" w:cs="Arial"/>
      <w:sz w:val="20"/>
      <w:szCs w:val="20"/>
      <w:lang w:eastAsia="ru-RU"/>
    </w:rPr>
  </w:style>
  <w:style w:type="paragraph" w:customStyle="1" w:styleId="210">
    <w:name w:val="Основной текст 21"/>
    <w:basedOn w:val="a"/>
    <w:pPr>
      <w:widowControl w:val="0"/>
      <w:ind w:firstLine="0"/>
    </w:pPr>
    <w:rPr>
      <w:rFonts w:cs="Arial"/>
      <w:sz w:val="20"/>
      <w:szCs w:val="18"/>
    </w:rPr>
  </w:style>
  <w:style w:type="paragraph" w:customStyle="1" w:styleId="CM5">
    <w:name w:val="CM5"/>
    <w:basedOn w:val="a"/>
    <w:next w:val="a"/>
    <w:pPr>
      <w:widowControl w:val="0"/>
      <w:spacing w:line="276" w:lineRule="atLeast"/>
      <w:ind w:firstLine="0"/>
      <w:jc w:val="left"/>
    </w:pPr>
    <w:rPr>
      <w:rFonts w:ascii="Calibri" w:eastAsia="Times New Roman" w:hAnsi="Calibri" w:cs="Calibri"/>
      <w:sz w:val="24"/>
      <w:szCs w:val="24"/>
    </w:rPr>
  </w:style>
  <w:style w:type="paragraph" w:styleId="afe">
    <w:name w:val="Balloon Text"/>
    <w:basedOn w:val="a"/>
    <w:link w:val="aff"/>
    <w:uiPriority w:val="99"/>
    <w:semiHidden/>
    <w:unhideWhenUsed/>
    <w:rPr>
      <w:rFonts w:ascii="Tahoma" w:hAnsi="Tahoma" w:cs="Tahoma"/>
      <w:sz w:val="16"/>
      <w:szCs w:val="16"/>
    </w:rPr>
  </w:style>
  <w:style w:type="character" w:customStyle="1" w:styleId="aff">
    <w:name w:val="Текст выноски Знак"/>
    <w:basedOn w:val="a0"/>
    <w:link w:val="afe"/>
    <w:uiPriority w:val="99"/>
    <w:semiHidden/>
    <w:rPr>
      <w:rFonts w:ascii="Tahoma" w:eastAsia="Calibri" w:hAnsi="Tahoma" w:cs="Tahoma"/>
      <w:sz w:val="16"/>
      <w:szCs w:val="16"/>
      <w:lang w:eastAsia="ru-RU"/>
    </w:rPr>
  </w:style>
  <w:style w:type="paragraph" w:styleId="a7">
    <w:name w:val="Subtitle"/>
    <w:basedOn w:val="a"/>
    <w:next w:val="a"/>
    <w:link w:val="a6"/>
    <w:pPr>
      <w:keepNext/>
      <w:keepLines/>
      <w:spacing w:before="360" w:after="80"/>
    </w:pPr>
    <w:rPr>
      <w:rFonts w:ascii="Georgia" w:eastAsia="Georgia" w:hAnsi="Georgia" w:cs="Georgia"/>
      <w:i/>
      <w:color w:val="666666"/>
      <w:sz w:val="48"/>
      <w:szCs w:val="48"/>
    </w:rPr>
  </w:style>
  <w:style w:type="table" w:customStyle="1" w:styleId="StGen0">
    <w:name w:val="StGen0"/>
    <w:basedOn w:val="TableNormal"/>
    <w:tblPr>
      <w:tblStyleRowBandSize w:val="1"/>
      <w:tblStyleColBandSize w:val="1"/>
      <w:tblCellMar>
        <w:top w:w="0" w:type="dxa"/>
        <w:left w:w="115" w:type="dxa"/>
        <w:bottom w:w="0" w:type="dxa"/>
        <w:right w:w="115" w:type="dxa"/>
      </w:tblCellMar>
    </w:tblPr>
  </w:style>
  <w:style w:type="table" w:customStyle="1" w:styleId="StGen1">
    <w:name w:val="StGen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image" Target="media/image10.png"/><Relationship Id="rId4" Type="http://schemas.openxmlformats.org/officeDocument/2006/relationships/settings" Target="setting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eRUCAImANGAMXlvQWl80Drq/Vkg==">CgMxLjAyCGguZ2pkZ3hzMgppZC4zMGowemxsOAByITFCVDIyTmxDekgwTm1wRlN4Wk1ET2R2dzRLUGtSaVJ2WQ==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1164</Words>
  <Characters>6638</Characters>
  <Application>Microsoft Office Word</Application>
  <DocSecurity>0</DocSecurity>
  <Lines>55</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Кристина Орлова</cp:lastModifiedBy>
  <cp:revision>2</cp:revision>
  <dcterms:created xsi:type="dcterms:W3CDTF">2024-07-29T11:19:00Z</dcterms:created>
  <dcterms:modified xsi:type="dcterms:W3CDTF">2024-07-29T11:19:00Z</dcterms:modified>
</cp:coreProperties>
</file>