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="00A7189F" w:rsidRPr="00A7189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иного метода.</w:t>
      </w:r>
    </w:p>
    <w:p w:rsidR="00A7189F" w:rsidRPr="00A7189F" w:rsidRDefault="00A7189F" w:rsidP="00A718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НМЦК определена как суммы учтенных территориальными единичными расценками затрат в текущем уровне цен на соответствующие виды работ, рассчитанных с применением текущих индексов изменения стоимости таких работ, и неучтенных территориальными единичными расценками затрат на материалы, изделия и конструкции, а также накладных расходов и сметной прибыли, рассчитанных в соответствии с нормативами, указанными в сборниках территориальных сметных норм и территориальных единичных расценок.</w:t>
      </w:r>
    </w:p>
    <w:p w:rsidR="00A7189F" w:rsidRPr="00A7189F" w:rsidRDefault="00A7189F" w:rsidP="00A718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применения иного метода является невозможность применения методов, перечисленных в части 1 статьи 22 Федерального Закона № 44-ФЗ, а именно:</w:t>
      </w:r>
    </w:p>
    <w:p w:rsidR="00A7189F" w:rsidRPr="00A7189F" w:rsidRDefault="00A7189F" w:rsidP="00A718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Применение метода сопоставимых рыночных цен, при котором используется общедоступная информация о рыночных ценах работ не представляется возможным, так как с учетом специфики работ отсутствует общедоступная информация о ценах на идентичные и однородные указанным работы. </w:t>
      </w:r>
    </w:p>
    <w:p w:rsidR="00A7189F" w:rsidRPr="00A7189F" w:rsidRDefault="00A7189F" w:rsidP="00A718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отсутствие требований к закупаемым работам, установленным в соответствии со статьей 19 Федерального закона № 44-ФЗ, а также отсутствие регулируемых цен (тарифов) на указанные работу, применение нормативного и тарифного метода для определения НМЦК на выполнение указанных работ не представляется возможным.</w:t>
      </w:r>
    </w:p>
    <w:p w:rsidR="00A7189F" w:rsidRPr="00A7189F" w:rsidRDefault="00A7189F" w:rsidP="00A718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проектно-сметного метода определения НМЦК на выполнение работ невозможно, так как указанные работы не поименованы в частях 9 и 9.1 статьи 22 Федерального закона № 44-ФЗ.</w:t>
      </w:r>
    </w:p>
    <w:p w:rsidR="00A7189F" w:rsidRPr="00A7189F" w:rsidRDefault="00A7189F" w:rsidP="00A718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НМЦК на выполнение указанных работ затратным методом не может быть определена из-за отсутствия информации о прямых и косвенных затратах, затратах на транспортировку, хранение, страхование и иных затратах.</w:t>
      </w:r>
    </w:p>
    <w:p w:rsidR="000B1C1E" w:rsidRPr="000B1C1E" w:rsidRDefault="000B1C1E" w:rsidP="000B1C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1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Стоимость выполнения работ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0B1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онтракту рассчитывается Заказчиком как стоимость выполнения работ, указанная заказчиком </w:t>
      </w: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извещении,</w:t>
      </w:r>
      <w:r w:rsidRPr="000B1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уменьшенная на предложенное участником понижение относительно максимальной цены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0B1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онтракта.</w:t>
      </w:r>
    </w:p>
    <w:p w:rsidR="000B1C1E" w:rsidRPr="000B1C1E" w:rsidRDefault="000B1C1E" w:rsidP="000B1C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1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Цена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0B1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онтракта формируется участником на основе предлагаемого Заказчиком Расчета начальной (максимальной) цены с учетом всех расходов (налогов, обязательных платежей и т.д.), связанных с выполнением работ по предмету аукциона.</w:t>
      </w:r>
    </w:p>
    <w:p w:rsidR="000B1C1E" w:rsidRPr="00A7189F" w:rsidRDefault="000B1C1E" w:rsidP="000B1C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1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Если Участник не является плательщиком НДС (в том числе находится на упрощенной системе налогообложения), расчеты за поставленные товары (выполненные работы, оказанные услуги) производятся с учетом коэффициента пересчета, рассчитанного как отношение цены </w:t>
      </w:r>
      <w:r w:rsidRPr="00A71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контракта, предложенной Участником, к начальной (максимальной) цене контракта, сформированной заказчиком, без учета суммы НДС.</w:t>
      </w:r>
    </w:p>
    <w:p w:rsidR="002E3316" w:rsidRPr="00A7189F" w:rsidRDefault="000B1C1E" w:rsidP="00CE39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A7189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5</w:t>
      </w:r>
      <w:r w:rsidR="002E3316" w:rsidRPr="00A7189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электронном аукционе и расчетов с </w:t>
      </w:r>
      <w:r w:rsidR="00A20936" w:rsidRPr="00A7189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подрядчиками</w:t>
      </w:r>
      <w:r w:rsidR="002E3316" w:rsidRPr="00A7189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 - рубль Российской Федерации.</w:t>
      </w:r>
    </w:p>
    <w:p w:rsidR="00A20936" w:rsidRPr="00A7189F" w:rsidRDefault="000B1C1E" w:rsidP="00A209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189F">
        <w:rPr>
          <w:rFonts w:ascii="Times New Roman" w:eastAsia="Times New Roman" w:hAnsi="Times New Roman" w:cs="Times New Roman"/>
          <w:sz w:val="24"/>
          <w:szCs w:val="24"/>
        </w:rPr>
        <w:t>6</w:t>
      </w:r>
      <w:r w:rsidR="00A20936" w:rsidRPr="00A7189F">
        <w:rPr>
          <w:rFonts w:ascii="Times New Roman" w:eastAsia="Times New Roman" w:hAnsi="Times New Roman" w:cs="Times New Roman"/>
          <w:sz w:val="24"/>
          <w:szCs w:val="24"/>
        </w:rPr>
        <w:t>. Перечень приложений, являющихся неотъемлемой частью Обоснования начальной (максимальной) цены контракта:</w:t>
      </w:r>
    </w:p>
    <w:p w:rsidR="002E3316" w:rsidRDefault="000B1C1E" w:rsidP="00A2093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189F">
        <w:rPr>
          <w:rFonts w:ascii="Times New Roman" w:eastAsia="Times New Roman" w:hAnsi="Times New Roman" w:cs="Times New Roman"/>
          <w:sz w:val="24"/>
          <w:szCs w:val="24"/>
        </w:rPr>
        <w:t>6</w:t>
      </w:r>
      <w:r w:rsidR="00A20936" w:rsidRPr="00A7189F">
        <w:rPr>
          <w:rFonts w:ascii="Times New Roman" w:eastAsia="Times New Roman" w:hAnsi="Times New Roman" w:cs="Times New Roman"/>
          <w:sz w:val="24"/>
          <w:szCs w:val="24"/>
        </w:rPr>
        <w:t>.1. Приложение № 1.</w:t>
      </w:r>
      <w:r w:rsidR="00A20936" w:rsidRPr="008763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0B1C1E">
        <w:rPr>
          <w:rFonts w:ascii="Times New Roman" w:eastAsia="Times New Roman" w:hAnsi="Times New Roman" w:cs="Times New Roman"/>
          <w:sz w:val="24"/>
          <w:szCs w:val="24"/>
        </w:rPr>
        <w:t>мет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B1C1E">
        <w:rPr>
          <w:rFonts w:ascii="Times New Roman" w:eastAsia="Times New Roman" w:hAnsi="Times New Roman" w:cs="Times New Roman"/>
          <w:sz w:val="24"/>
          <w:szCs w:val="24"/>
        </w:rPr>
        <w:t xml:space="preserve"> на проектные (изыскательские) работы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20936" w:rsidRDefault="00A2093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ectPr w:rsidR="00A20936" w:rsidSect="004873AB">
          <w:headerReference w:type="default" r:id="rId7"/>
          <w:footerReference w:type="default" r:id="rId8"/>
          <w:pgSz w:w="11906" w:h="16838"/>
          <w:pgMar w:top="567" w:right="851" w:bottom="567" w:left="1134" w:header="708" w:footer="708" w:gutter="0"/>
          <w:cols w:space="708"/>
          <w:docGrid w:linePitch="360"/>
        </w:sectPr>
      </w:pPr>
    </w:p>
    <w:p w:rsidR="005D1939" w:rsidRPr="005D1939" w:rsidRDefault="005D1939" w:rsidP="000B1C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193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2E3316" w:rsidRDefault="005D1939" w:rsidP="000B1C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1939">
        <w:rPr>
          <w:rFonts w:ascii="Times New Roman" w:hAnsi="Times New Roman" w:cs="Times New Roman"/>
          <w:b/>
          <w:bCs/>
          <w:sz w:val="24"/>
          <w:szCs w:val="24"/>
        </w:rPr>
        <w:t>к Обосновани</w:t>
      </w:r>
      <w:r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Pr="005D1939">
        <w:rPr>
          <w:rFonts w:ascii="Times New Roman" w:hAnsi="Times New Roman" w:cs="Times New Roman"/>
          <w:b/>
          <w:bCs/>
          <w:sz w:val="24"/>
          <w:szCs w:val="24"/>
        </w:rPr>
        <w:t xml:space="preserve"> начальной (максимальной) цены контракта</w:t>
      </w:r>
    </w:p>
    <w:p w:rsidR="000B1C1E" w:rsidRDefault="000B1C1E" w:rsidP="000B1C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202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 2</w:t>
      </w: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202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 Технической документации</w:t>
      </w: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20252">
        <w:rPr>
          <w:rFonts w:ascii="Times New Roman" w:eastAsia="Times New Roman" w:hAnsi="Times New Roman" w:cs="Times New Roman"/>
          <w:lang w:eastAsia="ru-RU"/>
        </w:rPr>
        <w:t xml:space="preserve">Согласовано: </w:t>
      </w: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0252">
        <w:rPr>
          <w:rFonts w:ascii="Times New Roman" w:eastAsia="Times New Roman" w:hAnsi="Times New Roman" w:cs="Times New Roman"/>
          <w:lang w:eastAsia="ru-RU"/>
        </w:rPr>
        <w:t xml:space="preserve">Утверждаю: </w:t>
      </w: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20252">
        <w:rPr>
          <w:rFonts w:ascii="Times New Roman" w:eastAsia="Times New Roman" w:hAnsi="Times New Roman" w:cs="Times New Roman"/>
          <w:lang w:eastAsia="ru-RU"/>
        </w:rPr>
        <w:t xml:space="preserve">"___" ____________________ </w:t>
      </w: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0252">
        <w:rPr>
          <w:rFonts w:ascii="Times New Roman" w:eastAsia="Times New Roman" w:hAnsi="Times New Roman" w:cs="Times New Roman"/>
          <w:lang w:eastAsia="ru-RU"/>
        </w:rPr>
        <w:t xml:space="preserve">"___" ____________________ </w:t>
      </w:r>
    </w:p>
    <w:p w:rsidR="00020252" w:rsidRPr="00020252" w:rsidRDefault="00020252" w:rsidP="0002025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02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Смета на проектные (изыскательские) работы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1"/>
      </w:tblGrid>
      <w:tr w:rsidR="00020252" w:rsidRPr="00020252" w:rsidTr="00283BE2">
        <w:trPr>
          <w:trHeight w:val="300"/>
        </w:trPr>
        <w:tc>
          <w:tcPr>
            <w:tcW w:w="0" w:type="auto"/>
            <w:vAlign w:val="center"/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20252" w:rsidRPr="00020252" w:rsidRDefault="00020252" w:rsidP="0002025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932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4"/>
        <w:gridCol w:w="5952"/>
      </w:tblGrid>
      <w:tr w:rsidR="00020252" w:rsidRPr="00020252" w:rsidTr="00283BE2">
        <w:tc>
          <w:tcPr>
            <w:tcW w:w="1959" w:type="pct"/>
            <w:vAlign w:val="center"/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предприятия, здания, сооружения, стадии проектирования, этапа, вида проектных или изыскательских работ </w:t>
            </w:r>
          </w:p>
        </w:tc>
        <w:tc>
          <w:tcPr>
            <w:tcW w:w="0" w:type="auto"/>
            <w:vAlign w:val="center"/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Проектные работы по сохранению выявленного объекта культурного наследия (реставрационный ремонт кровли) здания ГБОУ СОШ №35 Василеостровского района по адресу: СПб, Кадетская линия, д.5, лит. А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020252" w:rsidRPr="00020252" w:rsidTr="00283BE2">
        <w:trPr>
          <w:trHeight w:val="300"/>
        </w:trPr>
        <w:tc>
          <w:tcPr>
            <w:tcW w:w="1959" w:type="pct"/>
            <w:vAlign w:val="center"/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20252" w:rsidRPr="00020252" w:rsidRDefault="00020252" w:rsidP="00020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"/>
        <w:gridCol w:w="3651"/>
        <w:gridCol w:w="3213"/>
        <w:gridCol w:w="1663"/>
        <w:gridCol w:w="1104"/>
      </w:tblGrid>
      <w:tr w:rsidR="00020252" w:rsidRPr="00020252" w:rsidTr="00283BE2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№ пп.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Расчет стоимости: (a+bx)*Ki,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Стоимость, руб.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Выполнение обмерных работ для бескаркасных многоэтажных зданий. II категория сложности работ. I категория сложности здания. Высота здания до 12 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Справочник базовых цен на обмерные работы и обследования зданий и сооружений. 2016 г. Глава 3. Базовые цены на выполнение обмерных работ и обследований. Таблица 2. Базовые цены на выполнение обмерных работ для многоэтажных зданий, п.10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B=0.5008 тыс.руб;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Осн. показ. Х=44.21 (100 м3) 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(A + B * Xзад) * Количество * Ктек * K1 * K2 * K3 * K4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(0 руб + 500.8 руб * 44.21) * 1 * 5.81 * 1.4 * 1.2 * 1.25 * 1.15 * 0.1177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36 564,07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инд.1кв.2024г.к 01.01.2001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Ктек = 5.81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Письмо Минстроя России от 07.03.2024 №13023-ИФ/09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K1 = 1.4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ОУ 2002 г. Часть III п.12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Выполнение работ в неотапливаемых зданиях или его частях (чердаки, кровли, фасады и др.) в неблагоприятный период года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K2 = 1.2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Таблица 10, п.4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Выполнение работ в зданиях, являющихся памятником архитектуры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K3 = 1.25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Таблица 10, п.5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работ в условиях, требующих обеспечение безопасности (использование дополнительных 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лестниц и различных приспособлений)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K4 = 1.15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Таблица 10, п.6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документации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1. Крыши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10.59% = 32898.35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2. Планы кровли со вскрытиями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1.18% = 3665.73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Выполнение инженерных обследований строительных конструкций бескаркасных многоэтажных зданий. II категория сложности работ. I категория сложности здания. Высота здания до 12 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Справочник базовых цен на обмерные работы и обследования зданий и сооружений. 2016 г. Глава 3. Базовые цены на выполнение обмерных работ и обследований. Таблица 4. Цены на выполнение инженерных обследований строительных конструкций многоэтажных зданий, п.10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B=0.4796 тыс.руб;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Осн. показ. Х=44.21 (100 м3) 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(A + B * Xзад) * Количество * Ктек * K1 * K2 * K3 * K4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(0 руб + 479.6 руб * 44.21) * 1 * 5.81 * 1.4 * 1.2 * 1.25 * 1.15 * 0.206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61 285,84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инд.1кв.2024г.к 01.01.2001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Ктек = 5.81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Письмо Минстроя России от 07.03.2024 №13023-ИФ/09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K1 = 1.4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ОУ 2002 г. Часть III п.12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Выполнение работ в неотапливаемых зданиях или его частях (чердаки, кровли, фасады и др.) в неблагоприятный период года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K2 = 1.2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Таблица 10, п.4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Выполнение работ в зданиях, являющихся памятником архитектуры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K3 = 1.25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Таблица 10, п.5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Выполнение работ в условиях, требующих обеспечение безопасности (использование дополнительных лестниц и различных приспособлений)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K4 = 1.15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Таблица 10, п.6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документации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1. Совмещенные покрытия или крыши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17.2% = 51170.71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2. Кровля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3.4% = 10115.14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Общеобразовательные школы, лицеи, гимназии, школы-интернаты, школы искусств, дома детского творчества, колледжи. Здания бескаркасные многоэтажные.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Нормативы подготовки технической документации для капитального ремонта зданий и сооружений жилищно-гражданского назначения. 2012 г. Таблица №4. Объекты образования, дошкольные учреждения, п.3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A=226 тыс.руб; B=0.08 тыс.руб;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Осн. показ. Х=381.1 (м2) 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(A + B * Xзад) * Количество * Кст * Ктек * K1 * (1 + дроб.ч. K2)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(226000 руб + 80 руб * 381.1) * 1 * 1 * 5.81 * 1.4 * (1 + 0.25) * 0.1176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306 682,19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Стадия: Техническая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Кст = 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инд.1кв.2024г.к 01.01.2001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Ктек = 5.81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Письмо Минстроя России от 07.03.2024 №13023-ИФ/09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K1 = 1.4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ОУ 2002 г. Часть III п.12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Выполнение работ в зданиях и сооружениях, являющихся памятником архитектуры или культурного наследия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K2 = 1.25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табл.11 п.2 (Усложняющий)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документации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1. Ремонт, усиление, частичная замена конструкций крыши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5.1% = 132999.93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2. Ремонт (замена) кровли и ограждающих конструкций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2.1% = 54764.68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3. Проект организации строительства (ПОС)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4% = 104313.67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4.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0.56% = 14603.91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Размер платы за проведение государственной экспертизы проектной документации в объеме проверки сметной стоимости капитального ремонта объектов капитального строительства, за исключением многоквартирных домов (общего имущества в многоквартирных домах), осуществляемой без проведения государственной экспертизы результатов инженерных изысканий и оценки соответствия проектной документации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Постановление Правительства РФ № 145 от 05.03.2007 «О порядке организации и проведения государственной экспертизы проектной документации и результатов инженерных изысканий» Таблица (п.57(2)). Плата за проведение государственной экспертизы проектной документации в объеме проверки сметной стоимости капитального ремонта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Стоимость кап. ремонта Скр=10 млн.руб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1% от Скр, но не менее 24000 руб * K1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10000000 руб * 1 / 100 * 0.9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90 000,00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Проведение одновременно государственной экспертизы проектной документации и результатов инженерных изысканий жилых объектов капитального строительства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K1 = 0.9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br/>
              <w:t>Постановление №145, п.55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по смете: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494 532,10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20% от п.5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98 906,42</w:t>
            </w:r>
          </w:p>
        </w:tc>
      </w:tr>
      <w:tr w:rsidR="00020252" w:rsidRPr="00020252" w:rsidTr="00283B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по смете: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593 438,52</w:t>
            </w: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:rsidR="00020252" w:rsidRPr="00020252" w:rsidRDefault="00020252" w:rsidP="00020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9"/>
        <w:gridCol w:w="6272"/>
      </w:tblGrid>
      <w:tr w:rsidR="00020252" w:rsidRPr="00020252" w:rsidTr="00283BE2">
        <w:tc>
          <w:tcPr>
            <w:tcW w:w="1600" w:type="pct"/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 xml:space="preserve">Всего с НДС (руб.): </w:t>
            </w:r>
          </w:p>
        </w:tc>
        <w:tc>
          <w:tcPr>
            <w:tcW w:w="2750" w:type="pct"/>
            <w:hideMark/>
          </w:tcPr>
          <w:p w:rsidR="00020252" w:rsidRPr="00020252" w:rsidRDefault="00020252" w:rsidP="000202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252">
              <w:rPr>
                <w:rFonts w:ascii="Times New Roman" w:eastAsia="Times New Roman" w:hAnsi="Times New Roman" w:cs="Times New Roman"/>
                <w:lang w:eastAsia="ru-RU"/>
              </w:rPr>
              <w:t>593 438.52 (Пятьсот девяносто три тысячи четыреста тридцать восемь рублей пятьдесят две копейки)</w:t>
            </w:r>
          </w:p>
        </w:tc>
      </w:tr>
    </w:tbl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18"/>
          <w:szCs w:val="18"/>
          <w:lang w:eastAsia="ru-RU"/>
        </w:rPr>
      </w:pP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18"/>
          <w:szCs w:val="18"/>
          <w:lang w:eastAsia="ru-RU"/>
        </w:rPr>
      </w:pP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18"/>
          <w:szCs w:val="18"/>
          <w:lang w:eastAsia="ru-RU"/>
        </w:rPr>
      </w:pPr>
      <w:r w:rsidRPr="00020252">
        <w:rPr>
          <w:rFonts w:ascii="Arial" w:eastAsia="Times New Roman" w:hAnsi="Arial" w:cs="Arial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833755</wp:posOffset>
                </wp:positionH>
                <wp:positionV relativeFrom="paragraph">
                  <wp:posOffset>103505</wp:posOffset>
                </wp:positionV>
                <wp:extent cx="2355850" cy="771525"/>
                <wp:effectExtent l="10795" t="13970" r="5080" b="508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252" w:rsidRPr="008175E2" w:rsidRDefault="00020252" w:rsidP="00020252">
                            <w:pPr>
                              <w:ind w:right="-130"/>
                              <w:jc w:val="both"/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245E96">
                              <w:rPr>
                                <w:spacing w:val="-6"/>
                                <w:sz w:val="16"/>
                                <w:szCs w:val="16"/>
                              </w:rPr>
                              <w:t>Санкт-Петербургское государственное бюджетное учреждение</w:t>
                            </w: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45E96">
                              <w:rPr>
                                <w:spacing w:val="-6"/>
                                <w:sz w:val="16"/>
                                <w:szCs w:val="16"/>
                              </w:rPr>
                              <w:t>«Служба заказчика администрации</w:t>
                            </w: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175E2">
                              <w:rPr>
                                <w:spacing w:val="-6"/>
                                <w:sz w:val="16"/>
                                <w:szCs w:val="16"/>
                              </w:rPr>
                              <w:t>Василеостровского</w:t>
                            </w:r>
                            <w:r w:rsidRPr="008175E2"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175E2">
                              <w:rPr>
                                <w:spacing w:val="-6"/>
                                <w:sz w:val="16"/>
                                <w:szCs w:val="16"/>
                              </w:rPr>
                              <w:t>района</w:t>
                            </w:r>
                            <w:r w:rsidRPr="00BC3A06"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>Санкт-Петербурга</w:t>
                            </w:r>
                            <w:r w:rsidRPr="008175E2"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  <w:t xml:space="preserve">» </w:t>
                            </w:r>
                          </w:p>
                          <w:p w:rsidR="00020252" w:rsidRDefault="00020252" w:rsidP="00020252">
                            <w:pPr>
                              <w:ind w:right="-130"/>
                              <w:jc w:val="both"/>
                              <w:rPr>
                                <w:spacing w:val="-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Начальник отдела подготовки </w:t>
                            </w:r>
                          </w:p>
                          <w:p w:rsidR="00020252" w:rsidRPr="008175E2" w:rsidRDefault="00020252" w:rsidP="00020252">
                            <w:pPr>
                              <w:ind w:right="-130"/>
                              <w:jc w:val="both"/>
                              <w:rPr>
                                <w:rFonts w:ascii="TimesET" w:hAnsi="TimesET"/>
                                <w:spacing w:val="-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  <w:szCs w:val="16"/>
                              </w:rPr>
                              <w:t>проектно-сметной документации      О.С. Васильева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65.65pt;margin-top:8.15pt;width:185.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">
                <v:textbox>
                  <w:txbxContent>
                    <w:p w:rsidR="00020252" w:rsidRPr="008175E2" w:rsidRDefault="00020252" w:rsidP="00020252">
                      <w:pPr>
                        <w:ind w:right="-130"/>
                        <w:jc w:val="both"/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</w:pPr>
                      <w:r w:rsidRPr="00245E96">
                        <w:rPr>
                          <w:spacing w:val="-6"/>
                          <w:sz w:val="16"/>
                          <w:szCs w:val="16"/>
                        </w:rPr>
                        <w:t>Санкт-Петербургское государственное бюджетное учреждение</w:t>
                      </w:r>
                      <w:r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245E96">
                        <w:rPr>
                          <w:spacing w:val="-6"/>
                          <w:sz w:val="16"/>
                          <w:szCs w:val="16"/>
                        </w:rPr>
                        <w:t>«Служба заказчика администрации</w:t>
                      </w:r>
                      <w:r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8175E2">
                        <w:rPr>
                          <w:spacing w:val="-6"/>
                          <w:sz w:val="16"/>
                          <w:szCs w:val="16"/>
                        </w:rPr>
                        <w:t>Василеостровского</w:t>
                      </w:r>
                      <w:r w:rsidRPr="008175E2"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8175E2">
                        <w:rPr>
                          <w:spacing w:val="-6"/>
                          <w:sz w:val="16"/>
                          <w:szCs w:val="16"/>
                        </w:rPr>
                        <w:t>района</w:t>
                      </w:r>
                      <w:r w:rsidRPr="00BC3A06"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pacing w:val="-6"/>
                          <w:sz w:val="16"/>
                          <w:szCs w:val="16"/>
                        </w:rPr>
                        <w:t>Санкт-Петербурга</w:t>
                      </w:r>
                      <w:r w:rsidRPr="008175E2"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  <w:t xml:space="preserve">» </w:t>
                      </w:r>
                    </w:p>
                    <w:p w:rsidR="00020252" w:rsidRDefault="00020252" w:rsidP="00020252">
                      <w:pPr>
                        <w:ind w:right="-130"/>
                        <w:jc w:val="both"/>
                        <w:rPr>
                          <w:spacing w:val="-6"/>
                          <w:sz w:val="16"/>
                          <w:szCs w:val="16"/>
                        </w:rPr>
                      </w:pPr>
                      <w:r>
                        <w:rPr>
                          <w:spacing w:val="-6"/>
                          <w:sz w:val="16"/>
                          <w:szCs w:val="16"/>
                        </w:rPr>
                        <w:t xml:space="preserve">Начальник отдела подготовки </w:t>
                      </w:r>
                    </w:p>
                    <w:p w:rsidR="00020252" w:rsidRPr="008175E2" w:rsidRDefault="00020252" w:rsidP="00020252">
                      <w:pPr>
                        <w:ind w:right="-130"/>
                        <w:jc w:val="both"/>
                        <w:rPr>
                          <w:rFonts w:ascii="TimesET" w:hAnsi="TimesET"/>
                          <w:spacing w:val="-6"/>
                          <w:sz w:val="16"/>
                          <w:szCs w:val="16"/>
                        </w:rPr>
                      </w:pPr>
                      <w:r>
                        <w:rPr>
                          <w:spacing w:val="-6"/>
                          <w:sz w:val="16"/>
                          <w:szCs w:val="16"/>
                        </w:rPr>
                        <w:t>проектно-сметной документации      О.С. Васильева</w:t>
                      </w:r>
                    </w:p>
                  </w:txbxContent>
                </v:textbox>
              </v:shape>
            </w:pict>
          </mc:Fallback>
        </mc:AlternateContent>
      </w:r>
    </w:p>
    <w:p w:rsidR="00020252" w:rsidRPr="00020252" w:rsidRDefault="00020252" w:rsidP="000202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02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Pr="00020252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A7189F" w:rsidRPr="005D1939" w:rsidRDefault="00A7189F" w:rsidP="000202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7189F" w:rsidRPr="005D1939" w:rsidSect="000B1C1E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FA1" w:rsidRDefault="00350FA1" w:rsidP="002E3316">
      <w:pPr>
        <w:spacing w:after="0" w:line="240" w:lineRule="auto"/>
      </w:pPr>
      <w:r>
        <w:separator/>
      </w:r>
    </w:p>
  </w:endnote>
  <w:endnote w:type="continuationSeparator" w:id="0">
    <w:p w:rsidR="00350FA1" w:rsidRDefault="00350FA1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2025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FA1" w:rsidRDefault="00350FA1" w:rsidP="002E3316">
      <w:pPr>
        <w:spacing w:after="0" w:line="240" w:lineRule="auto"/>
      </w:pPr>
      <w:r>
        <w:separator/>
      </w:r>
    </w:p>
  </w:footnote>
  <w:footnote w:type="continuationSeparator" w:id="0">
    <w:p w:rsidR="00350FA1" w:rsidRDefault="00350FA1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20252"/>
    <w:rsid w:val="000B1C1E"/>
    <w:rsid w:val="00201C21"/>
    <w:rsid w:val="002E3316"/>
    <w:rsid w:val="00317B21"/>
    <w:rsid w:val="00350FA1"/>
    <w:rsid w:val="004873AB"/>
    <w:rsid w:val="005D1939"/>
    <w:rsid w:val="006A7F92"/>
    <w:rsid w:val="00840459"/>
    <w:rsid w:val="00901B23"/>
    <w:rsid w:val="00922716"/>
    <w:rsid w:val="009701BE"/>
    <w:rsid w:val="0097190C"/>
    <w:rsid w:val="00A20936"/>
    <w:rsid w:val="00A7189F"/>
    <w:rsid w:val="00A858ED"/>
    <w:rsid w:val="00B627F0"/>
    <w:rsid w:val="00CE3932"/>
    <w:rsid w:val="00DD12B8"/>
    <w:rsid w:val="00E83615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3C94B91-82B3-4508-A50C-62D8C9F9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User</cp:lastModifiedBy>
  <cp:revision>2</cp:revision>
  <dcterms:created xsi:type="dcterms:W3CDTF">2024-08-09T12:17:00Z</dcterms:created>
  <dcterms:modified xsi:type="dcterms:W3CDTF">2024-08-09T12:17:00Z</dcterms:modified>
</cp:coreProperties>
</file>