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2E6" w:rsidRPr="000B5E7E" w:rsidRDefault="00DF7D86" w:rsidP="006874A6">
      <w:pPr>
        <w:jc w:val="center"/>
        <w:rPr>
          <w:b/>
          <w:sz w:val="28"/>
          <w:szCs w:val="22"/>
        </w:rPr>
      </w:pPr>
      <w:r>
        <w:rPr>
          <w:b/>
          <w:sz w:val="28"/>
          <w:szCs w:val="22"/>
        </w:rPr>
        <w:t>Договор</w:t>
      </w:r>
      <w:r w:rsidR="00A66BAB" w:rsidRPr="000B5E7E">
        <w:rPr>
          <w:b/>
          <w:sz w:val="28"/>
          <w:szCs w:val="22"/>
        </w:rPr>
        <w:t xml:space="preserve"> №</w:t>
      </w:r>
      <w:r w:rsidR="00756700">
        <w:rPr>
          <w:b/>
          <w:sz w:val="28"/>
          <w:szCs w:val="22"/>
        </w:rPr>
        <w:t xml:space="preserve"> </w:t>
      </w:r>
      <w:r w:rsidR="002F772C">
        <w:rPr>
          <w:b/>
          <w:sz w:val="28"/>
          <w:szCs w:val="22"/>
        </w:rPr>
        <w:t xml:space="preserve"> </w:t>
      </w:r>
      <w:r w:rsidR="00833738">
        <w:rPr>
          <w:b/>
          <w:sz w:val="28"/>
          <w:szCs w:val="22"/>
        </w:rPr>
        <w:t xml:space="preserve"> </w:t>
      </w:r>
      <w:r w:rsidR="00CF74E3">
        <w:rPr>
          <w:b/>
          <w:sz w:val="28"/>
          <w:szCs w:val="22"/>
        </w:rPr>
        <w:t xml:space="preserve"> </w:t>
      </w:r>
      <w:r w:rsidR="008C4A0D">
        <w:rPr>
          <w:b/>
          <w:sz w:val="28"/>
          <w:szCs w:val="22"/>
        </w:rPr>
        <w:t>-</w:t>
      </w:r>
      <w:r w:rsidR="00756700">
        <w:rPr>
          <w:b/>
          <w:sz w:val="28"/>
          <w:szCs w:val="22"/>
        </w:rPr>
        <w:t>П</w:t>
      </w:r>
      <w:r w:rsidR="007101D5">
        <w:rPr>
          <w:b/>
          <w:sz w:val="28"/>
          <w:szCs w:val="22"/>
        </w:rPr>
        <w:t>ЭМ</w:t>
      </w:r>
      <w:r w:rsidR="009A421F">
        <w:rPr>
          <w:b/>
          <w:sz w:val="28"/>
          <w:szCs w:val="22"/>
        </w:rPr>
        <w:t>/202</w:t>
      </w:r>
      <w:r w:rsidR="0030543C">
        <w:rPr>
          <w:b/>
          <w:sz w:val="28"/>
          <w:szCs w:val="22"/>
        </w:rPr>
        <w:t>4</w:t>
      </w:r>
      <w:r w:rsidR="00371FF2">
        <w:rPr>
          <w:b/>
          <w:sz w:val="28"/>
          <w:szCs w:val="22"/>
        </w:rPr>
        <w:t xml:space="preserve"> </w:t>
      </w:r>
      <w:r w:rsidR="00D40E93">
        <w:rPr>
          <w:b/>
          <w:sz w:val="28"/>
          <w:szCs w:val="22"/>
        </w:rPr>
        <w:t xml:space="preserve"> </w:t>
      </w:r>
    </w:p>
    <w:p w:rsidR="00D16303" w:rsidRPr="00D16303" w:rsidRDefault="006874A6" w:rsidP="00D16303">
      <w:pPr>
        <w:jc w:val="center"/>
        <w:rPr>
          <w:sz w:val="22"/>
          <w:szCs w:val="22"/>
        </w:rPr>
      </w:pPr>
      <w:r w:rsidRPr="006874A6">
        <w:rPr>
          <w:sz w:val="22"/>
          <w:szCs w:val="22"/>
        </w:rPr>
        <w:t xml:space="preserve">на </w:t>
      </w:r>
      <w:r w:rsidR="006B55AF">
        <w:rPr>
          <w:sz w:val="22"/>
          <w:szCs w:val="22"/>
        </w:rPr>
        <w:t>Поставку</w:t>
      </w:r>
      <w:r w:rsidR="008D4D03">
        <w:rPr>
          <w:sz w:val="22"/>
          <w:szCs w:val="22"/>
        </w:rPr>
        <w:t xml:space="preserve"> </w:t>
      </w:r>
      <w:r w:rsidR="005E35AE">
        <w:rPr>
          <w:sz w:val="22"/>
          <w:szCs w:val="22"/>
        </w:rPr>
        <w:t>тактильного оборудования (пиктограммы, таблички, наклейки)</w:t>
      </w:r>
    </w:p>
    <w:p w:rsidR="006572E6" w:rsidRPr="007A27CC" w:rsidRDefault="006874A6" w:rsidP="00A703C0">
      <w:pPr>
        <w:jc w:val="center"/>
      </w:pPr>
      <w:r>
        <w:t xml:space="preserve">г. </w:t>
      </w:r>
      <w:r w:rsidR="006572E6" w:rsidRPr="007A27CC">
        <w:t xml:space="preserve">Санкт-Петербург                                                                      </w:t>
      </w:r>
      <w:proofErr w:type="gramStart"/>
      <w:r w:rsidR="006572E6" w:rsidRPr="007A27CC">
        <w:t xml:space="preserve">   </w:t>
      </w:r>
      <w:r>
        <w:t>«</w:t>
      </w:r>
      <w:proofErr w:type="gramEnd"/>
      <w:r w:rsidR="00833738">
        <w:t xml:space="preserve"> </w:t>
      </w:r>
      <w:r w:rsidR="00CF74E3">
        <w:t xml:space="preserve"> </w:t>
      </w:r>
      <w:r w:rsidR="00C4236C">
        <w:t xml:space="preserve"> </w:t>
      </w:r>
      <w:r>
        <w:t>»</w:t>
      </w:r>
      <w:r w:rsidR="00E86919">
        <w:t xml:space="preserve"> </w:t>
      </w:r>
      <w:r w:rsidR="00CF74E3">
        <w:t xml:space="preserve"> </w:t>
      </w:r>
      <w:r w:rsidR="005E35AE">
        <w:t>августа</w:t>
      </w:r>
      <w:r w:rsidR="00833738">
        <w:t xml:space="preserve"> </w:t>
      </w:r>
      <w:r w:rsidR="00CC4205">
        <w:t xml:space="preserve"> </w:t>
      </w:r>
      <w:r w:rsidR="006572E6" w:rsidRPr="007A27CC">
        <w:t xml:space="preserve"> 20</w:t>
      </w:r>
      <w:r w:rsidR="00CC4205">
        <w:t>2</w:t>
      </w:r>
      <w:r w:rsidR="0030543C">
        <w:t>4</w:t>
      </w:r>
      <w:r w:rsidR="00CC4205">
        <w:t xml:space="preserve"> </w:t>
      </w:r>
      <w:r w:rsidR="00F12EED">
        <w:t xml:space="preserve"> </w:t>
      </w:r>
      <w:r w:rsidR="006572E6" w:rsidRPr="007A27CC">
        <w:t>г.</w:t>
      </w:r>
    </w:p>
    <w:p w:rsidR="006572E6" w:rsidRPr="007A27CC" w:rsidRDefault="006572E6" w:rsidP="006572E6">
      <w:pPr>
        <w:shd w:val="clear" w:color="auto" w:fill="FFFFFF"/>
        <w:tabs>
          <w:tab w:val="left" w:pos="-284"/>
        </w:tabs>
        <w:ind w:firstLine="540"/>
      </w:pPr>
    </w:p>
    <w:p w:rsidR="006B7F93" w:rsidRPr="00444A76" w:rsidRDefault="006B7F93" w:rsidP="006874A6">
      <w:pPr>
        <w:ind w:firstLine="709"/>
        <w:rPr>
          <w:iCs/>
        </w:rPr>
      </w:pPr>
      <w:r>
        <w:rPr>
          <w:iCs/>
        </w:rPr>
        <w:t xml:space="preserve">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w:t>
      </w:r>
      <w:proofErr w:type="spellStart"/>
      <w:r w:rsidR="006F1264">
        <w:rPr>
          <w:iCs/>
        </w:rPr>
        <w:t>Колпинского</w:t>
      </w:r>
      <w:proofErr w:type="spellEnd"/>
      <w:r w:rsidRPr="00707C2B">
        <w:rPr>
          <w:iCs/>
        </w:rPr>
        <w:t xml:space="preserve"> района</w:t>
      </w:r>
      <w:r w:rsidR="000A244B">
        <w:rPr>
          <w:iCs/>
        </w:rPr>
        <w:t xml:space="preserve"> Санкт-Петербурга</w:t>
      </w:r>
      <w:r w:rsidR="006F1264">
        <w:rPr>
          <w:iCs/>
        </w:rPr>
        <w:t xml:space="preserve"> «Поддержка</w:t>
      </w:r>
      <w:r w:rsidRPr="00707C2B">
        <w:rPr>
          <w:iCs/>
        </w:rPr>
        <w:t>»</w:t>
      </w:r>
      <w:r w:rsidR="00707C2B">
        <w:rPr>
          <w:iCs/>
        </w:rPr>
        <w:t xml:space="preserve"> (СПб ГБУ</w:t>
      </w:r>
      <w:r w:rsidR="00A01949">
        <w:rPr>
          <w:iCs/>
        </w:rPr>
        <w:t xml:space="preserve"> </w:t>
      </w:r>
      <w:r w:rsidR="00707C2B">
        <w:rPr>
          <w:iCs/>
        </w:rPr>
        <w:t xml:space="preserve">СОН «ЦСРИДИ </w:t>
      </w:r>
      <w:proofErr w:type="spellStart"/>
      <w:r w:rsidR="001932D1">
        <w:rPr>
          <w:iCs/>
        </w:rPr>
        <w:t>Колпинского</w:t>
      </w:r>
      <w:proofErr w:type="spellEnd"/>
      <w:r w:rsidR="001932D1">
        <w:rPr>
          <w:iCs/>
        </w:rPr>
        <w:t xml:space="preserve"> района</w:t>
      </w:r>
      <w:r w:rsidR="006F1264">
        <w:rPr>
          <w:iCs/>
        </w:rPr>
        <w:t xml:space="preserve"> «Поддержка</w:t>
      </w:r>
      <w:r w:rsidR="00707C2B">
        <w:rPr>
          <w:iCs/>
        </w:rPr>
        <w:t>»</w:t>
      </w:r>
      <w:r w:rsidR="00F12EED">
        <w:rPr>
          <w:iCs/>
        </w:rPr>
        <w:t>)</w:t>
      </w:r>
      <w:r w:rsidRPr="00707C2B">
        <w:rPr>
          <w:iCs/>
        </w:rPr>
        <w:t xml:space="preserve">, </w:t>
      </w:r>
      <w:r w:rsidR="00CF74E3">
        <w:rPr>
          <w:iCs/>
        </w:rPr>
        <w:t xml:space="preserve"> </w:t>
      </w:r>
      <w:r w:rsidR="00AF3898">
        <w:rPr>
          <w:iCs/>
        </w:rPr>
        <w:t xml:space="preserve"> </w:t>
      </w:r>
      <w:r w:rsidR="00E026BD">
        <w:rPr>
          <w:iCs/>
        </w:rPr>
        <w:t xml:space="preserve">директора </w:t>
      </w:r>
      <w:r w:rsidR="00CF74E3">
        <w:rPr>
          <w:iCs/>
        </w:rPr>
        <w:t>Назаровой Ольги Николаевны</w:t>
      </w:r>
      <w:r w:rsidRPr="00707C2B">
        <w:rPr>
          <w:iCs/>
        </w:rPr>
        <w:t>,</w:t>
      </w:r>
      <w:r w:rsidRPr="00707C2B">
        <w:t xml:space="preserve"> </w:t>
      </w:r>
      <w:r w:rsidRPr="00707C2B">
        <w:rPr>
          <w:iCs/>
        </w:rPr>
        <w:t xml:space="preserve">действующего на основании </w:t>
      </w:r>
      <w:r w:rsidR="00CF74E3">
        <w:rPr>
          <w:iCs/>
        </w:rPr>
        <w:t>Устава</w:t>
      </w:r>
      <w:r w:rsidR="00E026BD">
        <w:rPr>
          <w:iCs/>
        </w:rPr>
        <w:t>,</w:t>
      </w:r>
      <w:r w:rsidRPr="00707C2B">
        <w:rPr>
          <w:iCs/>
        </w:rPr>
        <w:t xml:space="preserve">  именуемое в дальнейшем «Заказчик», с одной стороны</w:t>
      </w:r>
      <w:r w:rsidRPr="007150CA">
        <w:rPr>
          <w:iCs/>
        </w:rPr>
        <w:t xml:space="preserve">, </w:t>
      </w:r>
      <w:r w:rsidR="00756700">
        <w:rPr>
          <w:iCs/>
        </w:rPr>
        <w:t xml:space="preserve">и </w:t>
      </w:r>
      <w:r w:rsidR="009709FC">
        <w:rPr>
          <w:iCs/>
        </w:rPr>
        <w:t xml:space="preserve"> </w:t>
      </w:r>
      <w:r w:rsidR="00E808A4">
        <w:rPr>
          <w:iCs/>
        </w:rPr>
        <w:t xml:space="preserve"> </w:t>
      </w:r>
      <w:r w:rsidR="00CF74E3">
        <w:rPr>
          <w:iCs/>
        </w:rPr>
        <w:t xml:space="preserve"> </w:t>
      </w:r>
      <w:r w:rsidR="00297438">
        <w:rPr>
          <w:iCs/>
        </w:rPr>
        <w:t>,</w:t>
      </w:r>
      <w:r w:rsidR="00297438" w:rsidRPr="00297438">
        <w:rPr>
          <w:iCs/>
        </w:rPr>
        <w:t xml:space="preserve"> </w:t>
      </w:r>
      <w:r w:rsidR="006802C0" w:rsidRPr="00167F06">
        <w:rPr>
          <w:iCs/>
        </w:rPr>
        <w:t>действующ</w:t>
      </w:r>
      <w:r w:rsidR="00BF4C76">
        <w:rPr>
          <w:iCs/>
        </w:rPr>
        <w:t>его</w:t>
      </w:r>
      <w:r w:rsidR="006802C0" w:rsidRPr="00167F06">
        <w:rPr>
          <w:iCs/>
        </w:rPr>
        <w:t xml:space="preserve"> на осн</w:t>
      </w:r>
      <w:r w:rsidR="000A244B" w:rsidRPr="00167F06">
        <w:rPr>
          <w:iCs/>
        </w:rPr>
        <w:t>ов</w:t>
      </w:r>
      <w:r w:rsidR="006802C0" w:rsidRPr="00167F06">
        <w:rPr>
          <w:iCs/>
        </w:rPr>
        <w:t xml:space="preserve">ании </w:t>
      </w:r>
      <w:r w:rsidR="009709FC">
        <w:rPr>
          <w:iCs/>
        </w:rPr>
        <w:t xml:space="preserve"> </w:t>
      </w:r>
      <w:r w:rsidR="006802C0" w:rsidRPr="00167F06">
        <w:rPr>
          <w:iCs/>
        </w:rPr>
        <w:t xml:space="preserve">, </w:t>
      </w:r>
      <w:r w:rsidR="00F06198" w:rsidRPr="00167F06">
        <w:rPr>
          <w:iCs/>
        </w:rPr>
        <w:t>именуемый в дальнейшем</w:t>
      </w:r>
      <w:r w:rsidR="001932D1" w:rsidRPr="00167F06">
        <w:rPr>
          <w:iCs/>
        </w:rPr>
        <w:t xml:space="preserve"> «Поставщик», с другой</w:t>
      </w:r>
      <w:r w:rsidR="001932D1" w:rsidRPr="007150CA">
        <w:rPr>
          <w:iCs/>
        </w:rPr>
        <w:t xml:space="preserve"> стор</w:t>
      </w:r>
      <w:r w:rsidR="001932D1" w:rsidRPr="007150CA">
        <w:t>оны, далее именуемые «Стороны»</w:t>
      </w:r>
      <w:r w:rsidRPr="007150CA">
        <w:t xml:space="preserve">, </w:t>
      </w:r>
      <w:r w:rsidR="00C1320D" w:rsidRPr="00C1320D">
        <w:t xml:space="preserve">в порядке, предусмотренном пунктом </w:t>
      </w:r>
      <w:r w:rsidR="00C1320D">
        <w:t>4</w:t>
      </w:r>
      <w:r w:rsidR="00C1320D" w:rsidRPr="00C1320D">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C1320D" w:rsidRPr="00170518">
          <w:rPr>
            <w:rStyle w:val="ab"/>
          </w:rPr>
          <w:t>https://estore.gz-spb.ru/</w:t>
        </w:r>
      </w:hyperlink>
      <w:r w:rsidR="00C1320D" w:rsidRPr="00C1320D">
        <w:t>)</w:t>
      </w:r>
      <w:r w:rsidR="00C1320D">
        <w:t xml:space="preserve">, </w:t>
      </w:r>
      <w:r w:rsidRPr="007150CA">
        <w:t xml:space="preserve">заключили настоящий </w:t>
      </w:r>
      <w:r w:rsidR="00DF7D86">
        <w:t>Договор</w:t>
      </w:r>
      <w:r w:rsidRPr="007150CA">
        <w:t xml:space="preserve"> (далее</w:t>
      </w:r>
      <w:r w:rsidR="000B5E7E" w:rsidRPr="007150CA">
        <w:t xml:space="preserve"> – </w:t>
      </w:r>
      <w:r w:rsidR="006C22F2" w:rsidRPr="007150CA">
        <w:t>договор</w:t>
      </w:r>
      <w:r w:rsidRPr="007150CA">
        <w:t>) о нижеследующем:</w:t>
      </w:r>
    </w:p>
    <w:p w:rsidR="008F5B1B" w:rsidRPr="007A27CC" w:rsidRDefault="008F5B1B" w:rsidP="008F5B1B">
      <w:pPr>
        <w:rPr>
          <w:b/>
          <w:bCs/>
        </w:rPr>
      </w:pPr>
    </w:p>
    <w:p w:rsidR="00AF22BA" w:rsidRPr="007A27CC" w:rsidRDefault="00AF22BA" w:rsidP="000B5E7E">
      <w:pPr>
        <w:jc w:val="center"/>
        <w:rPr>
          <w:b/>
          <w:bCs/>
        </w:rPr>
      </w:pPr>
      <w:r w:rsidRPr="007A27CC">
        <w:rPr>
          <w:b/>
          <w:bCs/>
        </w:rPr>
        <w:t xml:space="preserve">1. ПРЕДМЕТ </w:t>
      </w:r>
      <w:r w:rsidR="00DF7D86">
        <w:rPr>
          <w:b/>
          <w:bCs/>
        </w:rPr>
        <w:t>ДОГОВОРА</w:t>
      </w:r>
    </w:p>
    <w:p w:rsidR="00AF22BA" w:rsidRPr="007A27CC" w:rsidRDefault="00AF22BA" w:rsidP="00A703C0">
      <w:pPr>
        <w:numPr>
          <w:ilvl w:val="1"/>
          <w:numId w:val="29"/>
        </w:numPr>
        <w:tabs>
          <w:tab w:val="left" w:pos="1134"/>
        </w:tabs>
        <w:ind w:left="0" w:firstLine="567"/>
        <w:rPr>
          <w:rFonts w:ascii="Arial" w:hAnsi="Arial" w:cs="Arial"/>
          <w:sz w:val="16"/>
          <w:szCs w:val="16"/>
        </w:rPr>
      </w:pPr>
      <w:r w:rsidRPr="007A27CC">
        <w:t xml:space="preserve">По </w:t>
      </w:r>
      <w:r w:rsidR="006C22F2">
        <w:t>договор</w:t>
      </w:r>
      <w:r w:rsidRPr="007A27CC">
        <w:t xml:space="preserve">у Поставщик обязуется осуществить </w:t>
      </w:r>
      <w:r w:rsidR="00A703C0" w:rsidRPr="00A703C0">
        <w:rPr>
          <w:sz w:val="22"/>
          <w:szCs w:val="22"/>
        </w:rPr>
        <w:t xml:space="preserve">Поставку </w:t>
      </w:r>
      <w:r w:rsidR="005E35AE">
        <w:rPr>
          <w:sz w:val="22"/>
          <w:szCs w:val="22"/>
        </w:rPr>
        <w:t>тактильного оборудования (пиктограммы, таблички, наклейки)</w:t>
      </w:r>
      <w:r w:rsidR="00D16303" w:rsidRPr="007A27CC">
        <w:t xml:space="preserve"> </w:t>
      </w:r>
      <w:r w:rsidRPr="007A27CC">
        <w:t xml:space="preserve">(далее – товар) Заказчику в обусловленный </w:t>
      </w:r>
      <w:r w:rsidR="009D3739">
        <w:t>договор</w:t>
      </w:r>
      <w:r w:rsidRPr="007A27CC">
        <w:t>ом срок по цене, в количестве и ассортименте в соответствии с</w:t>
      </w:r>
      <w:r w:rsidR="00E6285B" w:rsidRPr="007A27CC">
        <w:t>о спецификацией (</w:t>
      </w:r>
      <w:r w:rsidR="005D5963">
        <w:t>П</w:t>
      </w:r>
      <w:r w:rsidR="00E6285B" w:rsidRPr="007A27CC">
        <w:t xml:space="preserve">риложение №1 </w:t>
      </w:r>
      <w:r w:rsidRPr="007A27CC">
        <w:t xml:space="preserve">к </w:t>
      </w:r>
      <w:r w:rsidR="009D3739">
        <w:t>договор</w:t>
      </w:r>
      <w:r w:rsidRPr="007A27CC">
        <w:t>у), а Заказчик обязуется принять и обеспечить оплату поставленного товара.</w:t>
      </w:r>
    </w:p>
    <w:p w:rsidR="00AF22BA" w:rsidRPr="007A27CC" w:rsidRDefault="00AF22BA" w:rsidP="00FC44FC">
      <w:pPr>
        <w:numPr>
          <w:ilvl w:val="1"/>
          <w:numId w:val="29"/>
        </w:numPr>
        <w:tabs>
          <w:tab w:val="left" w:pos="1134"/>
        </w:tabs>
        <w:ind w:left="0" w:firstLine="567"/>
      </w:pPr>
      <w:r w:rsidRPr="007A27CC">
        <w:t>Цена, ассортимент, количество товара определяется в спецификации</w:t>
      </w:r>
      <w:r w:rsidR="000A244B">
        <w:t xml:space="preserve"> (Приложение № 1 к договору)</w:t>
      </w:r>
      <w:r w:rsidRPr="007A27CC">
        <w:t>.</w:t>
      </w:r>
    </w:p>
    <w:p w:rsidR="00AF22BA" w:rsidRDefault="00AF22BA" w:rsidP="00FC44FC">
      <w:pPr>
        <w:numPr>
          <w:ilvl w:val="1"/>
          <w:numId w:val="29"/>
        </w:numPr>
        <w:tabs>
          <w:tab w:val="left" w:pos="1134"/>
        </w:tabs>
        <w:ind w:left="0" w:firstLine="567"/>
      </w:pPr>
      <w:r w:rsidRPr="007A27CC">
        <w:t>Подлежащий поставке товар должен соответствовать обязательным требованиям государственных стандартов и действующего законодательства.</w:t>
      </w:r>
    </w:p>
    <w:p w:rsidR="008F5B1B" w:rsidRPr="007A27CC" w:rsidRDefault="008F5B1B" w:rsidP="008F5B1B"/>
    <w:p w:rsidR="006572E6" w:rsidRPr="007A27CC" w:rsidRDefault="006572E6" w:rsidP="000B5E7E">
      <w:pPr>
        <w:jc w:val="center"/>
        <w:rPr>
          <w:b/>
          <w:sz w:val="22"/>
          <w:szCs w:val="22"/>
        </w:rPr>
      </w:pPr>
      <w:r w:rsidRPr="007A27CC">
        <w:rPr>
          <w:b/>
          <w:sz w:val="22"/>
          <w:szCs w:val="22"/>
        </w:rPr>
        <w:t>2. УСЛОВИЯ ПОСТАВКИ</w:t>
      </w:r>
    </w:p>
    <w:p w:rsidR="00141459" w:rsidRPr="00273998" w:rsidRDefault="00A703C0"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14</w:t>
      </w:r>
      <w:r w:rsidR="00141459" w:rsidRPr="00273998">
        <w:rPr>
          <w:rFonts w:ascii="Times New Roman" w:hAnsi="Times New Roman" w:cs="Times New Roman"/>
          <w:sz w:val="24"/>
          <w:szCs w:val="24"/>
        </w:rPr>
        <w:t xml:space="preserve">Поставка товара должна быть произведена </w:t>
      </w:r>
      <w:r w:rsidR="00141459" w:rsidRPr="00675BFC">
        <w:rPr>
          <w:rFonts w:ascii="Times New Roman" w:hAnsi="Times New Roman" w:cs="Times New Roman"/>
          <w:b/>
          <w:i/>
          <w:color w:val="FF0000"/>
          <w:sz w:val="24"/>
          <w:szCs w:val="24"/>
          <w:u w:val="single"/>
        </w:rPr>
        <w:t xml:space="preserve">в течение </w:t>
      </w:r>
      <w:r>
        <w:rPr>
          <w:rFonts w:ascii="Times New Roman" w:hAnsi="Times New Roman" w:cs="Times New Roman"/>
          <w:b/>
          <w:i/>
          <w:color w:val="FF0000"/>
          <w:sz w:val="24"/>
          <w:szCs w:val="24"/>
          <w:u w:val="single"/>
        </w:rPr>
        <w:t>14</w:t>
      </w:r>
      <w:r w:rsidR="00311B01" w:rsidRPr="00675BFC">
        <w:rPr>
          <w:rFonts w:ascii="Times New Roman" w:hAnsi="Times New Roman" w:cs="Times New Roman"/>
          <w:b/>
          <w:i/>
          <w:color w:val="FF0000"/>
          <w:sz w:val="24"/>
          <w:szCs w:val="24"/>
          <w:u w:val="single"/>
        </w:rPr>
        <w:t xml:space="preserve"> </w:t>
      </w:r>
      <w:r w:rsidR="001932D1" w:rsidRPr="00675BFC">
        <w:rPr>
          <w:rFonts w:ascii="Times New Roman" w:hAnsi="Times New Roman" w:cs="Times New Roman"/>
          <w:b/>
          <w:i/>
          <w:color w:val="FF0000"/>
          <w:sz w:val="24"/>
          <w:szCs w:val="24"/>
          <w:u w:val="single"/>
        </w:rPr>
        <w:t>(</w:t>
      </w:r>
      <w:r>
        <w:rPr>
          <w:rFonts w:ascii="Times New Roman" w:hAnsi="Times New Roman" w:cs="Times New Roman"/>
          <w:b/>
          <w:i/>
          <w:color w:val="FF0000"/>
          <w:sz w:val="24"/>
          <w:szCs w:val="24"/>
          <w:u w:val="single"/>
        </w:rPr>
        <w:t>четырнадцати</w:t>
      </w:r>
      <w:r w:rsidR="001932D1" w:rsidRPr="00675BFC">
        <w:rPr>
          <w:rFonts w:ascii="Times New Roman" w:hAnsi="Times New Roman" w:cs="Times New Roman"/>
          <w:b/>
          <w:i/>
          <w:color w:val="FF0000"/>
          <w:sz w:val="24"/>
          <w:szCs w:val="24"/>
          <w:u w:val="single"/>
        </w:rPr>
        <w:t xml:space="preserve">) </w:t>
      </w:r>
      <w:r w:rsidR="00141459" w:rsidRPr="00273998">
        <w:rPr>
          <w:rFonts w:ascii="Times New Roman" w:hAnsi="Times New Roman" w:cs="Times New Roman"/>
          <w:sz w:val="24"/>
          <w:szCs w:val="24"/>
        </w:rPr>
        <w:t xml:space="preserve">дней после подписания </w:t>
      </w:r>
      <w:r w:rsidR="009D3739">
        <w:rPr>
          <w:rFonts w:ascii="Times New Roman" w:hAnsi="Times New Roman" w:cs="Times New Roman"/>
          <w:sz w:val="24"/>
          <w:szCs w:val="24"/>
        </w:rPr>
        <w:t>договор</w:t>
      </w:r>
      <w:r w:rsidR="00141459" w:rsidRPr="00273998">
        <w:rPr>
          <w:rFonts w:ascii="Times New Roman" w:hAnsi="Times New Roman" w:cs="Times New Roman"/>
          <w:sz w:val="24"/>
          <w:szCs w:val="24"/>
        </w:rPr>
        <w:t>а сторонами.</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Поставка товара разовая и осуществляется в полном объёме согласно спецификации.</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 xml:space="preserve">Поставщик производит доставку товара, а также его выгрузку непосредственно по </w:t>
      </w:r>
      <w:r w:rsidRPr="00C607C1">
        <w:rPr>
          <w:rFonts w:ascii="Times New Roman" w:hAnsi="Times New Roman" w:cs="Times New Roman"/>
          <w:color w:val="000000"/>
          <w:sz w:val="24"/>
          <w:szCs w:val="24"/>
        </w:rPr>
        <w:t>адресу:</w:t>
      </w:r>
      <w:r w:rsidRPr="004D1AB8">
        <w:rPr>
          <w:rFonts w:ascii="Times New Roman" w:hAnsi="Times New Roman" w:cs="Times New Roman"/>
          <w:sz w:val="24"/>
          <w:szCs w:val="24"/>
        </w:rPr>
        <w:t xml:space="preserve"> </w:t>
      </w:r>
      <w:r w:rsidR="004D1AB8">
        <w:rPr>
          <w:rFonts w:ascii="Times New Roman" w:hAnsi="Times New Roman" w:cs="Times New Roman"/>
          <w:iCs/>
          <w:sz w:val="24"/>
          <w:szCs w:val="24"/>
        </w:rPr>
        <w:t>196655, Санкт-Петербург, Колпино, ул. Красная, д. 12, лит. А</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Погрузо-разгрузочные работы по доставке товара осуществляются силами Поставщика.</w:t>
      </w:r>
    </w:p>
    <w:p w:rsidR="00141459" w:rsidRPr="00744F65"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744F65">
        <w:rPr>
          <w:rFonts w:ascii="Times New Roman" w:hAnsi="Times New Roman" w:cs="Times New Roman"/>
          <w:sz w:val="24"/>
          <w:szCs w:val="24"/>
        </w:rPr>
        <w:t xml:space="preserve">По прибытии товара Заказчик принимает его в соответствии с разделом </w:t>
      </w:r>
      <w:r w:rsidR="00B14444">
        <w:rPr>
          <w:rFonts w:ascii="Times New Roman" w:hAnsi="Times New Roman" w:cs="Times New Roman"/>
          <w:sz w:val="24"/>
          <w:szCs w:val="24"/>
        </w:rPr>
        <w:t xml:space="preserve">6 </w:t>
      </w:r>
      <w:r w:rsidR="009D3739">
        <w:rPr>
          <w:rFonts w:ascii="Times New Roman" w:hAnsi="Times New Roman" w:cs="Times New Roman"/>
          <w:sz w:val="24"/>
          <w:szCs w:val="24"/>
        </w:rPr>
        <w:t>договор</w:t>
      </w:r>
      <w:r w:rsidRPr="00744F65">
        <w:rPr>
          <w:rFonts w:ascii="Times New Roman" w:hAnsi="Times New Roman" w:cs="Times New Roman"/>
          <w:sz w:val="24"/>
          <w:szCs w:val="24"/>
        </w:rPr>
        <w:t xml:space="preserve">а. </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 xml:space="preserve">На момент передачи Заказчику товар должен принадлежать Поставщику </w:t>
      </w:r>
      <w:r w:rsidRPr="00346097">
        <w:rPr>
          <w:rFonts w:ascii="Times New Roman" w:hAnsi="Times New Roman" w:cs="Times New Roman"/>
          <w:sz w:val="24"/>
          <w:szCs w:val="24"/>
        </w:rPr>
        <w:br/>
        <w:t>на правах собственности и не должен быть обременён правами третьих лиц.</w:t>
      </w:r>
    </w:p>
    <w:p w:rsidR="00141459" w:rsidRPr="007150CA"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w:t>
      </w:r>
      <w:r>
        <w:rPr>
          <w:rFonts w:ascii="Times New Roman" w:hAnsi="Times New Roman" w:cs="Times New Roman"/>
          <w:sz w:val="24"/>
          <w:szCs w:val="24"/>
        </w:rPr>
        <w:t xml:space="preserve">, </w:t>
      </w:r>
      <w:r>
        <w:rPr>
          <w:rFonts w:ascii="Times New Roman" w:hAnsi="Times New Roman" w:cs="Times New Roman"/>
          <w:sz w:val="24"/>
          <w:szCs w:val="24"/>
        </w:rPr>
        <w:br/>
        <w:t xml:space="preserve">выгрузке </w:t>
      </w:r>
      <w:r w:rsidRPr="00346097">
        <w:rPr>
          <w:rFonts w:ascii="Times New Roman" w:hAnsi="Times New Roman" w:cs="Times New Roman"/>
          <w:sz w:val="24"/>
          <w:szCs w:val="24"/>
        </w:rPr>
        <w:t xml:space="preserve">товара и подписания </w:t>
      </w:r>
      <w:r w:rsidRPr="007150CA">
        <w:rPr>
          <w:rFonts w:ascii="Times New Roman" w:hAnsi="Times New Roman" w:cs="Times New Roman"/>
          <w:sz w:val="24"/>
          <w:szCs w:val="24"/>
        </w:rPr>
        <w:t>товарной накладной, акта приемки-передачи товара уполномоченными представителями Заказчика и Поставщика.</w:t>
      </w:r>
    </w:p>
    <w:p w:rsidR="008F5B1B" w:rsidRPr="007150CA" w:rsidRDefault="008F5B1B" w:rsidP="008F5B1B">
      <w:pPr>
        <w:rPr>
          <w:b/>
          <w:sz w:val="22"/>
          <w:szCs w:val="22"/>
        </w:rPr>
      </w:pPr>
    </w:p>
    <w:p w:rsidR="006572E6" w:rsidRPr="007150CA" w:rsidRDefault="006572E6" w:rsidP="000B5E7E">
      <w:pPr>
        <w:jc w:val="center"/>
        <w:rPr>
          <w:b/>
          <w:sz w:val="22"/>
          <w:szCs w:val="22"/>
        </w:rPr>
      </w:pPr>
      <w:r w:rsidRPr="007150CA">
        <w:rPr>
          <w:b/>
          <w:sz w:val="22"/>
          <w:szCs w:val="22"/>
        </w:rPr>
        <w:t xml:space="preserve">3. ЦЕНА </w:t>
      </w:r>
      <w:r w:rsidR="009D3739" w:rsidRPr="007150CA">
        <w:rPr>
          <w:b/>
          <w:sz w:val="22"/>
          <w:szCs w:val="22"/>
        </w:rPr>
        <w:t>ДОГОВОР</w:t>
      </w:r>
      <w:r w:rsidRPr="007150CA">
        <w:rPr>
          <w:b/>
          <w:sz w:val="22"/>
          <w:szCs w:val="22"/>
        </w:rPr>
        <w:t>А И ПОРЯДОК РАСЧЕТОВ</w:t>
      </w:r>
    </w:p>
    <w:p w:rsidR="007C3199" w:rsidRPr="007C3199" w:rsidRDefault="00684298" w:rsidP="007C3199">
      <w:pPr>
        <w:numPr>
          <w:ilvl w:val="0"/>
          <w:numId w:val="21"/>
        </w:numPr>
        <w:shd w:val="clear" w:color="auto" w:fill="FFFFFF"/>
        <w:tabs>
          <w:tab w:val="left" w:pos="1134"/>
        </w:tabs>
        <w:ind w:left="0" w:firstLine="567"/>
        <w:rPr>
          <w:b/>
          <w:bCs/>
        </w:rPr>
      </w:pPr>
      <w:r w:rsidRPr="007150CA">
        <w:t xml:space="preserve">Цена </w:t>
      </w:r>
      <w:r w:rsidR="009D3739" w:rsidRPr="007150CA">
        <w:t>договор</w:t>
      </w:r>
      <w:r w:rsidRPr="007150CA">
        <w:t xml:space="preserve">а (общая стоимость поставляемого товара) </w:t>
      </w:r>
      <w:proofErr w:type="gramStart"/>
      <w:r w:rsidRPr="007150CA">
        <w:t xml:space="preserve">составляет: </w:t>
      </w:r>
      <w:r w:rsidR="00C0004D">
        <w:rPr>
          <w:b/>
          <w:bCs/>
        </w:rPr>
        <w:t xml:space="preserve"> </w:t>
      </w:r>
      <w:r w:rsidR="00CF74E3">
        <w:rPr>
          <w:b/>
          <w:bCs/>
        </w:rPr>
        <w:t xml:space="preserve"> </w:t>
      </w:r>
      <w:proofErr w:type="gramEnd"/>
      <w:r w:rsidR="006960A0">
        <w:rPr>
          <w:b/>
          <w:bCs/>
        </w:rPr>
        <w:t xml:space="preserve"> </w:t>
      </w:r>
      <w:r w:rsidR="007C3199" w:rsidRPr="007C3199">
        <w:rPr>
          <w:b/>
          <w:bCs/>
        </w:rPr>
        <w:t xml:space="preserve">   рублей (</w:t>
      </w:r>
      <w:r w:rsidR="006707F0">
        <w:rPr>
          <w:b/>
          <w:bCs/>
        </w:rPr>
        <w:t xml:space="preserve"> </w:t>
      </w:r>
      <w:r w:rsidR="00EB3071">
        <w:rPr>
          <w:b/>
          <w:bCs/>
        </w:rPr>
        <w:t xml:space="preserve"> </w:t>
      </w:r>
      <w:r w:rsidR="007C3199" w:rsidRPr="007C3199">
        <w:rPr>
          <w:b/>
          <w:bCs/>
        </w:rPr>
        <w:t xml:space="preserve">рублей 00 копеек ), </w:t>
      </w:r>
      <w:r w:rsidR="00EB3071">
        <w:rPr>
          <w:b/>
          <w:bCs/>
        </w:rPr>
        <w:t xml:space="preserve">в том числе </w:t>
      </w:r>
      <w:r w:rsidR="007C3199" w:rsidRPr="007C3199">
        <w:rPr>
          <w:b/>
          <w:bCs/>
        </w:rPr>
        <w:t xml:space="preserve">НДС </w:t>
      </w:r>
      <w:r w:rsidR="00EB3071">
        <w:rPr>
          <w:b/>
          <w:bCs/>
        </w:rPr>
        <w:t xml:space="preserve">20 % </w:t>
      </w:r>
      <w:r w:rsidR="00CF74E3">
        <w:rPr>
          <w:b/>
          <w:bCs/>
        </w:rPr>
        <w:t>/без НДС</w:t>
      </w:r>
      <w:r w:rsidR="00EB3071">
        <w:rPr>
          <w:b/>
          <w:bCs/>
        </w:rPr>
        <w:t xml:space="preserve">- </w:t>
      </w:r>
      <w:r w:rsidR="00CF74E3">
        <w:rPr>
          <w:color w:val="000000"/>
          <w:sz w:val="27"/>
          <w:szCs w:val="27"/>
        </w:rPr>
        <w:t xml:space="preserve"> </w:t>
      </w:r>
      <w:r w:rsidR="00EB3071">
        <w:rPr>
          <w:color w:val="000000"/>
          <w:sz w:val="27"/>
          <w:szCs w:val="27"/>
        </w:rPr>
        <w:t xml:space="preserve"> рублей.</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w:t>
      </w:r>
      <w:r w:rsidR="009D3739" w:rsidRPr="007150CA">
        <w:t>договор</w:t>
      </w:r>
      <w:r w:rsidRPr="007150CA">
        <w:t xml:space="preserve">а является твердой и определяется на весь срок исполнения </w:t>
      </w:r>
      <w:r w:rsidR="009D3739" w:rsidRPr="007150CA">
        <w:t>договор</w:t>
      </w:r>
      <w:r w:rsidRPr="007150CA">
        <w:t>а.</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w:t>
      </w:r>
      <w:r w:rsidR="009D3739" w:rsidRPr="007150CA">
        <w:t>договор</w:t>
      </w:r>
      <w:r w:rsidRPr="007150CA">
        <w:t>а может быть сни</w:t>
      </w:r>
      <w:r w:rsidR="00BA3171" w:rsidRPr="007150CA">
        <w:t>жена по письменному соглашению С</w:t>
      </w:r>
      <w:r w:rsidRPr="007150CA">
        <w:t xml:space="preserve">торон без изменения, предусмотренного </w:t>
      </w:r>
      <w:r w:rsidR="00BA3171" w:rsidRPr="007150CA">
        <w:t>договор</w:t>
      </w:r>
      <w:r w:rsidRPr="007150CA">
        <w:t xml:space="preserve">ом количества товара и иных условий </w:t>
      </w:r>
      <w:r w:rsidR="00BA3171" w:rsidRPr="007150CA">
        <w:t>договор</w:t>
      </w:r>
      <w:r w:rsidRPr="007150CA">
        <w:t>а.</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по </w:t>
      </w:r>
      <w:r w:rsidR="00BA3171" w:rsidRPr="007150CA">
        <w:t>договор</w:t>
      </w:r>
      <w:r w:rsidRPr="007150CA">
        <w:t>у включает цену товара, расходы на доставку товара, погрузо-разгрузочные работы, гарантийное обслуживание, страхование, уплату таможенных пошлин, налогов, сборов и других обязательных платежей.</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lastRenderedPageBreak/>
        <w:t xml:space="preserve">Оплата поставленного товара осуществляется Заказчиком </w:t>
      </w:r>
      <w:r w:rsidRPr="007150CA">
        <w:rPr>
          <w:iCs/>
        </w:rPr>
        <w:t>путём перечисления денежных средств платёжным поручением на расчётный счёт Поставщика</w:t>
      </w:r>
      <w:r w:rsidRPr="007150CA">
        <w:t xml:space="preserve"> в течение </w:t>
      </w:r>
      <w:r w:rsidR="001932D1" w:rsidRPr="007150CA">
        <w:br/>
      </w:r>
      <w:r w:rsidR="004D1AB8" w:rsidRPr="007150CA">
        <w:t>1</w:t>
      </w:r>
      <w:r w:rsidR="00C0004D">
        <w:t>0</w:t>
      </w:r>
      <w:r w:rsidR="004D1AB8" w:rsidRPr="007150CA">
        <w:t xml:space="preserve"> (</w:t>
      </w:r>
      <w:r w:rsidR="00C0004D">
        <w:t>десять</w:t>
      </w:r>
      <w:r w:rsidR="004D1AB8" w:rsidRPr="007150CA">
        <w:t>)</w:t>
      </w:r>
      <w:r w:rsidRPr="007150CA">
        <w:t xml:space="preserve"> рабочих дней после подписания Заказчиком товарной накладной, акта приёма-передачи товара при представлении Поставщиком счёта на оплату.</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В случае неисполнения или ненадлежащего исполнения Поставщиком обязательств, предусмотренных </w:t>
      </w:r>
      <w:r w:rsidR="00BA3171" w:rsidRPr="007150CA">
        <w:t>договор</w:t>
      </w:r>
      <w:r w:rsidRPr="007150CA">
        <w:t xml:space="preserve">ом, Заказчик вправе произвести оплату по </w:t>
      </w:r>
      <w:r w:rsidR="00BA3171" w:rsidRPr="007150CA">
        <w:t>договор</w:t>
      </w:r>
      <w:r w:rsidRPr="007150CA">
        <w:t xml:space="preserve">у за вычетом соответствующего размера неустойки (штрафа, пеней), рассчитанной согласно разделу 7 </w:t>
      </w:r>
      <w:r w:rsidR="00BA3171" w:rsidRPr="007150CA">
        <w:t>договор</w:t>
      </w:r>
      <w:r w:rsidRPr="007150CA">
        <w:t>а.</w:t>
      </w:r>
    </w:p>
    <w:p w:rsidR="008F5B1B" w:rsidRPr="007150CA" w:rsidRDefault="008F5B1B" w:rsidP="008F5B1B"/>
    <w:p w:rsidR="00AC0D80" w:rsidRDefault="00AC0D80" w:rsidP="00AC0D80">
      <w:pPr>
        <w:widowControl w:val="0"/>
        <w:numPr>
          <w:ilvl w:val="0"/>
          <w:numId w:val="35"/>
        </w:numPr>
        <w:autoSpaceDE w:val="0"/>
        <w:autoSpaceDN w:val="0"/>
        <w:adjustRightInd w:val="0"/>
        <w:ind w:left="357" w:hanging="357"/>
        <w:jc w:val="center"/>
        <w:rPr>
          <w:b/>
        </w:rPr>
      </w:pPr>
      <w:r>
        <w:rPr>
          <w:b/>
        </w:rPr>
        <w:t>Обязанности Сторон</w:t>
      </w:r>
    </w:p>
    <w:p w:rsidR="00AC0D80" w:rsidRDefault="00AC0D80" w:rsidP="00AC0D80">
      <w:pPr>
        <w:widowControl w:val="0"/>
        <w:numPr>
          <w:ilvl w:val="1"/>
          <w:numId w:val="35"/>
        </w:numPr>
        <w:autoSpaceDE w:val="0"/>
        <w:autoSpaceDN w:val="0"/>
        <w:adjustRightInd w:val="0"/>
        <w:ind w:left="709" w:hanging="709"/>
      </w:pPr>
      <w:r>
        <w:t>Заказчик обязан:</w:t>
      </w:r>
    </w:p>
    <w:p w:rsidR="00AC0D80" w:rsidRDefault="00AC0D80" w:rsidP="00AC0D80">
      <w:pPr>
        <w:widowControl w:val="0"/>
        <w:numPr>
          <w:ilvl w:val="2"/>
          <w:numId w:val="35"/>
        </w:numPr>
        <w:autoSpaceDE w:val="0"/>
        <w:autoSpaceDN w:val="0"/>
        <w:adjustRightInd w:val="0"/>
        <w:ind w:left="1418" w:hanging="709"/>
      </w:pPr>
      <w:r>
        <w:t>Осуществить приемку товара, надлежащего качества, в соответствии с условиями Договора.</w:t>
      </w:r>
    </w:p>
    <w:p w:rsidR="00AC0D80" w:rsidRDefault="00AC0D80" w:rsidP="00AC0D80">
      <w:pPr>
        <w:widowControl w:val="0"/>
        <w:numPr>
          <w:ilvl w:val="2"/>
          <w:numId w:val="35"/>
        </w:numPr>
        <w:autoSpaceDE w:val="0"/>
        <w:autoSpaceDN w:val="0"/>
        <w:adjustRightInd w:val="0"/>
        <w:ind w:left="1418" w:hanging="709"/>
      </w:pPr>
      <w:r>
        <w:t>Оплатить надлежащим образом поставленный и принятый товар в соответствии                      с условиями Договора.</w:t>
      </w:r>
    </w:p>
    <w:p w:rsidR="00AC0D80" w:rsidRDefault="00AC0D80" w:rsidP="00AC0D80">
      <w:pPr>
        <w:widowControl w:val="0"/>
        <w:numPr>
          <w:ilvl w:val="2"/>
          <w:numId w:val="35"/>
        </w:numPr>
        <w:autoSpaceDE w:val="0"/>
        <w:autoSpaceDN w:val="0"/>
        <w:adjustRightInd w:val="0"/>
        <w:ind w:left="1429"/>
      </w:pPr>
      <w:r>
        <w:t xml:space="preserve">Уведомить Поставщика о недопоставке товара, о замене товара ненадлежащего качества на товар надлежащего качества, выявленного при приемке товара. </w:t>
      </w:r>
    </w:p>
    <w:p w:rsidR="00AC0D80" w:rsidRDefault="00AC0D80" w:rsidP="00AC0D80">
      <w:pPr>
        <w:widowControl w:val="0"/>
        <w:numPr>
          <w:ilvl w:val="1"/>
          <w:numId w:val="35"/>
        </w:numPr>
        <w:autoSpaceDE w:val="0"/>
        <w:autoSpaceDN w:val="0"/>
        <w:adjustRightInd w:val="0"/>
        <w:ind w:left="709" w:hanging="709"/>
      </w:pPr>
      <w:r>
        <w:t>Заказчик вправе:</w:t>
      </w:r>
    </w:p>
    <w:p w:rsidR="00AC0D80" w:rsidRDefault="00AC0D80" w:rsidP="00AC0D80">
      <w:pPr>
        <w:widowControl w:val="0"/>
        <w:numPr>
          <w:ilvl w:val="2"/>
          <w:numId w:val="35"/>
        </w:numPr>
        <w:autoSpaceDE w:val="0"/>
        <w:autoSpaceDN w:val="0"/>
        <w:adjustRightInd w:val="0"/>
        <w:ind w:left="1418" w:hanging="709"/>
      </w:pPr>
      <w:r>
        <w:t>Требовать надлежащего исполнения Поставщиком обязательств в соответствии                  с Договором.</w:t>
      </w:r>
    </w:p>
    <w:p w:rsidR="00AC0D80" w:rsidRDefault="00AC0D80" w:rsidP="00AC0D80">
      <w:pPr>
        <w:widowControl w:val="0"/>
        <w:numPr>
          <w:ilvl w:val="2"/>
          <w:numId w:val="35"/>
        </w:numPr>
        <w:autoSpaceDE w:val="0"/>
        <w:autoSpaceDN w:val="0"/>
        <w:adjustRightInd w:val="0"/>
        <w:ind w:left="1418" w:hanging="709"/>
      </w:pPr>
      <w:r>
        <w:t>Осуществлять контроль за порядком и сроками поставки товара, не вмешиваясь   в оперативно-хозяйственную деятельность Поставщика.</w:t>
      </w:r>
    </w:p>
    <w:p w:rsidR="00AC0D80" w:rsidRDefault="00AC0D80" w:rsidP="00AC0D80">
      <w:pPr>
        <w:widowControl w:val="0"/>
        <w:numPr>
          <w:ilvl w:val="2"/>
          <w:numId w:val="35"/>
        </w:numPr>
        <w:autoSpaceDE w:val="0"/>
        <w:autoSpaceDN w:val="0"/>
        <w:adjustRightInd w:val="0"/>
        <w:ind w:left="1418" w:hanging="709"/>
      </w:pPr>
      <w:r>
        <w:t>Отказаться от принятия и оплаты поставки товара ненадлежащего качества                           с недостатками, которые не были устранены в установленный Договором срок.</w:t>
      </w:r>
    </w:p>
    <w:p w:rsidR="00AC0D80" w:rsidRDefault="00AC0D80" w:rsidP="00AC0D80">
      <w:pPr>
        <w:widowControl w:val="0"/>
        <w:numPr>
          <w:ilvl w:val="2"/>
          <w:numId w:val="35"/>
        </w:numPr>
        <w:autoSpaceDE w:val="0"/>
        <w:autoSpaceDN w:val="0"/>
        <w:adjustRightInd w:val="0"/>
        <w:ind w:left="1418" w:hanging="709"/>
      </w:pPr>
      <w:r>
        <w:t>Требовать возврата уплаченных сумм, в случае оплаты товара, несоответствующего требованиям Договора, а также уплаты неустойки.</w:t>
      </w:r>
    </w:p>
    <w:p w:rsidR="00AC0D80" w:rsidRDefault="00AC0D80" w:rsidP="00AC0D80">
      <w:pPr>
        <w:widowControl w:val="0"/>
        <w:numPr>
          <w:ilvl w:val="1"/>
          <w:numId w:val="35"/>
        </w:numPr>
        <w:autoSpaceDE w:val="0"/>
        <w:autoSpaceDN w:val="0"/>
        <w:adjustRightInd w:val="0"/>
        <w:ind w:left="709" w:hanging="709"/>
      </w:pPr>
      <w:r>
        <w:t>Поставщик обязан:</w:t>
      </w:r>
    </w:p>
    <w:p w:rsidR="00AC0D80" w:rsidRDefault="00AC0D80" w:rsidP="00AC0D80">
      <w:pPr>
        <w:widowControl w:val="0"/>
        <w:numPr>
          <w:ilvl w:val="2"/>
          <w:numId w:val="35"/>
        </w:numPr>
        <w:autoSpaceDE w:val="0"/>
        <w:autoSpaceDN w:val="0"/>
        <w:adjustRightInd w:val="0"/>
        <w:ind w:left="1418"/>
      </w:pPr>
      <w:r>
        <w:t>Поставить Заказчику качественный товар в соответствии                         с условиями Договора, в сроки и по адресу, определенному Контрактом.</w:t>
      </w:r>
    </w:p>
    <w:p w:rsidR="00AC0D80" w:rsidRDefault="00AC0D80" w:rsidP="00AC0D80">
      <w:pPr>
        <w:widowControl w:val="0"/>
        <w:numPr>
          <w:ilvl w:val="2"/>
          <w:numId w:val="35"/>
        </w:numPr>
        <w:tabs>
          <w:tab w:val="left" w:pos="180"/>
        </w:tabs>
        <w:autoSpaceDE w:val="0"/>
        <w:autoSpaceDN w:val="0"/>
        <w:adjustRightInd w:val="0"/>
        <w:ind w:left="1418"/>
      </w:pPr>
      <w:r>
        <w:t>Осуществить сдачу-приемку товара в порядке, определенном Договором.</w:t>
      </w:r>
    </w:p>
    <w:p w:rsidR="00AC0D80" w:rsidRDefault="00AC0D80" w:rsidP="00AC0D80">
      <w:pPr>
        <w:widowControl w:val="0"/>
        <w:numPr>
          <w:ilvl w:val="2"/>
          <w:numId w:val="35"/>
        </w:numPr>
        <w:autoSpaceDE w:val="0"/>
        <w:autoSpaceDN w:val="0"/>
        <w:adjustRightInd w:val="0"/>
      </w:pPr>
      <w:r>
        <w:t>Поставить недопоставленный товар в течение 24 часов с момента уведомления Заказчиком о недопоставке.</w:t>
      </w:r>
    </w:p>
    <w:p w:rsidR="00AC0D80" w:rsidRDefault="00AC0D80" w:rsidP="00AC0D80">
      <w:pPr>
        <w:widowControl w:val="0"/>
        <w:numPr>
          <w:ilvl w:val="2"/>
          <w:numId w:val="35"/>
        </w:numPr>
        <w:autoSpaceDE w:val="0"/>
        <w:autoSpaceDN w:val="0"/>
        <w:adjustRightInd w:val="0"/>
        <w:spacing w:after="120"/>
        <w:ind w:left="1429"/>
      </w:pPr>
      <w:r>
        <w:t>Заменить за свой счет и своими силами товар ненадлежащего качества на товар надлежащего качества в течение 24 часов с момента уведомления Заказчиком.</w:t>
      </w:r>
    </w:p>
    <w:p w:rsidR="00AC0D80" w:rsidRDefault="00AC0D80" w:rsidP="00AC0D80">
      <w:pPr>
        <w:widowControl w:val="0"/>
        <w:numPr>
          <w:ilvl w:val="1"/>
          <w:numId w:val="35"/>
        </w:numPr>
        <w:autoSpaceDE w:val="0"/>
        <w:autoSpaceDN w:val="0"/>
        <w:adjustRightInd w:val="0"/>
        <w:ind w:left="709" w:hanging="709"/>
      </w:pPr>
      <w:r>
        <w:t>Поставщик вправе:</w:t>
      </w:r>
    </w:p>
    <w:p w:rsidR="00AC0D80" w:rsidRDefault="00AC0D80" w:rsidP="00AC0D80">
      <w:pPr>
        <w:widowControl w:val="0"/>
        <w:numPr>
          <w:ilvl w:val="2"/>
          <w:numId w:val="35"/>
        </w:numPr>
        <w:autoSpaceDE w:val="0"/>
        <w:autoSpaceDN w:val="0"/>
        <w:adjustRightInd w:val="0"/>
        <w:spacing w:after="120"/>
        <w:ind w:left="1418"/>
      </w:pPr>
      <w:r>
        <w:t xml:space="preserve"> В случае надлежащего исполнения своих обязательств по Договору требовать оплаты по Договору в полном объеме.</w:t>
      </w:r>
    </w:p>
    <w:p w:rsidR="008F5B1B" w:rsidRPr="007A27CC" w:rsidRDefault="008F5B1B" w:rsidP="008F5B1B"/>
    <w:p w:rsidR="006572E6" w:rsidRDefault="006572E6" w:rsidP="00AC0D80">
      <w:pPr>
        <w:numPr>
          <w:ilvl w:val="0"/>
          <w:numId w:val="35"/>
        </w:numPr>
        <w:rPr>
          <w:b/>
          <w:sz w:val="22"/>
          <w:szCs w:val="22"/>
        </w:rPr>
      </w:pPr>
      <w:r w:rsidRPr="007A27CC">
        <w:rPr>
          <w:b/>
          <w:sz w:val="22"/>
          <w:szCs w:val="22"/>
        </w:rPr>
        <w:t>КАЧЕСТВО ТОВАРА</w:t>
      </w:r>
    </w:p>
    <w:p w:rsidR="00AC0D80" w:rsidRPr="007A27CC" w:rsidRDefault="00AC0D80" w:rsidP="00AC0D80">
      <w:pPr>
        <w:ind w:left="3905"/>
        <w:rPr>
          <w:b/>
          <w:sz w:val="22"/>
          <w:szCs w:val="22"/>
        </w:rPr>
      </w:pPr>
    </w:p>
    <w:p w:rsidR="006572E6" w:rsidRPr="007A27CC" w:rsidRDefault="006572E6" w:rsidP="00FC44FC">
      <w:pPr>
        <w:numPr>
          <w:ilvl w:val="0"/>
          <w:numId w:val="30"/>
        </w:numPr>
        <w:tabs>
          <w:tab w:val="left" w:pos="1134"/>
        </w:tabs>
        <w:ind w:left="0" w:firstLine="567"/>
      </w:pPr>
      <w:r w:rsidRPr="007A27CC">
        <w:t>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6572E6" w:rsidRPr="007A27CC" w:rsidRDefault="006572E6" w:rsidP="00FC44FC">
      <w:pPr>
        <w:numPr>
          <w:ilvl w:val="0"/>
          <w:numId w:val="30"/>
        </w:numPr>
        <w:tabs>
          <w:tab w:val="left" w:pos="1134"/>
          <w:tab w:val="left" w:pos="1260"/>
        </w:tabs>
        <w:ind w:left="0" w:firstLine="567"/>
      </w:pPr>
      <w:r w:rsidRPr="007A27CC">
        <w:t>В случае поставки товара ненадлежащего качества, Заказчик вправе:</w:t>
      </w:r>
    </w:p>
    <w:p w:rsidR="006572E6" w:rsidRPr="007A27CC" w:rsidRDefault="006572E6" w:rsidP="00FC44FC">
      <w:pPr>
        <w:numPr>
          <w:ilvl w:val="0"/>
          <w:numId w:val="31"/>
        </w:numPr>
        <w:tabs>
          <w:tab w:val="left" w:pos="709"/>
          <w:tab w:val="left" w:pos="993"/>
        </w:tabs>
        <w:ind w:left="0" w:firstLine="426"/>
      </w:pPr>
      <w:r w:rsidRPr="007A27CC">
        <w:t>возвратить товар Поставщику,</w:t>
      </w:r>
    </w:p>
    <w:p w:rsidR="000B5E7E" w:rsidRDefault="006572E6" w:rsidP="00FC44FC">
      <w:pPr>
        <w:numPr>
          <w:ilvl w:val="0"/>
          <w:numId w:val="31"/>
        </w:numPr>
        <w:tabs>
          <w:tab w:val="left" w:pos="709"/>
          <w:tab w:val="left" w:pos="993"/>
        </w:tabs>
        <w:ind w:left="0" w:firstLine="426"/>
      </w:pPr>
      <w:r w:rsidRPr="007A27CC">
        <w:t>потребовать замены товара.</w:t>
      </w:r>
    </w:p>
    <w:p w:rsidR="006572E6" w:rsidRPr="007A27CC" w:rsidRDefault="000B5E7E" w:rsidP="000B5E7E">
      <w:pPr>
        <w:tabs>
          <w:tab w:val="left" w:pos="993"/>
        </w:tabs>
      </w:pPr>
      <w:r>
        <w:tab/>
      </w:r>
      <w:r w:rsidR="006572E6" w:rsidRPr="007A27CC">
        <w:t xml:space="preserve">Возврат и замена товара осуществляются за счет Поставщика в соответствии </w:t>
      </w:r>
      <w:r w:rsidR="00BA3171">
        <w:t xml:space="preserve">                      </w:t>
      </w:r>
      <w:r w:rsidR="006572E6" w:rsidRPr="007A27CC">
        <w:t>с условиями</w:t>
      </w:r>
      <w:r w:rsidR="00BA3171">
        <w:t xml:space="preserve"> </w:t>
      </w:r>
      <w:r w:rsidR="00593538" w:rsidRPr="007A27CC">
        <w:t xml:space="preserve">настоящего </w:t>
      </w:r>
      <w:r w:rsidR="00BA3171">
        <w:t>договор</w:t>
      </w:r>
      <w:r w:rsidR="00593538" w:rsidRPr="007A27CC">
        <w:t>а</w:t>
      </w:r>
      <w:r w:rsidR="006572E6" w:rsidRPr="007A27CC">
        <w:t>.</w:t>
      </w:r>
    </w:p>
    <w:p w:rsidR="00AC0D80" w:rsidRDefault="00593538" w:rsidP="00AC0D80">
      <w:pPr>
        <w:ind w:firstLine="567"/>
        <w:jc w:val="center"/>
        <w:rPr>
          <w:rFonts w:eastAsia="Calibri"/>
          <w:b/>
          <w:lang w:eastAsia="en-US"/>
        </w:rPr>
      </w:pPr>
      <w:r w:rsidRPr="007A27CC">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bookmarkStart w:id="0" w:name="_Hlk27820018"/>
      <w:r w:rsidR="00AC0D80" w:rsidRPr="00AC0D80">
        <w:rPr>
          <w:rFonts w:eastAsia="Calibri"/>
          <w:b/>
          <w:lang w:eastAsia="en-US"/>
        </w:rPr>
        <w:t xml:space="preserve"> </w:t>
      </w:r>
    </w:p>
    <w:bookmarkEnd w:id="0"/>
    <w:p w:rsidR="00AC0D80" w:rsidRDefault="00AC0D80" w:rsidP="00AC0D80">
      <w:pPr>
        <w:spacing w:after="120"/>
      </w:pPr>
      <w:r>
        <w:tab/>
        <w:t>5.3 Поставляемый товар должен быть новым товаром (товаром, который не был                                 в           употреблении).</w:t>
      </w:r>
    </w:p>
    <w:p w:rsidR="00AC0D80" w:rsidRDefault="00AC0D80" w:rsidP="00AC0D80">
      <w:pPr>
        <w:spacing w:after="120"/>
        <w:ind w:left="709" w:hanging="709"/>
      </w:pPr>
      <w:r>
        <w:lastRenderedPageBreak/>
        <w:t>5.4.</w:t>
      </w:r>
      <w:r>
        <w:tab/>
        <w:t>Поставляемый товар должен обеспечивать безопасность его использования, не должен содержать вредных для здоровья веществ.</w:t>
      </w:r>
    </w:p>
    <w:p w:rsidR="00AC0D80" w:rsidRDefault="00AC0D80" w:rsidP="00AC0D80">
      <w:pPr>
        <w:spacing w:after="120"/>
        <w:ind w:left="709" w:hanging="709"/>
      </w:pPr>
      <w:r>
        <w:t>5.5.</w:t>
      </w:r>
      <w:r>
        <w:tab/>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w:t>
      </w:r>
      <w:proofErr w:type="gramStart"/>
      <w:r>
        <w:t>части  требований</w:t>
      </w:r>
      <w:proofErr w:type="gramEnd"/>
      <w:r>
        <w:t xml:space="preserve"> к качеству, предъявляемым к товару такого рода.</w:t>
      </w:r>
    </w:p>
    <w:p w:rsidR="00AC0D80" w:rsidRDefault="00AC0D80" w:rsidP="00AC0D80">
      <w:pPr>
        <w:spacing w:after="120"/>
        <w:ind w:left="709" w:hanging="709"/>
      </w:pPr>
      <w:r>
        <w:t>5.6.</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сертификатами СТ-1,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AC0D80" w:rsidRDefault="00AC0D80" w:rsidP="00AC0D80">
      <w:pPr>
        <w:spacing w:after="120"/>
        <w:ind w:left="703" w:hanging="703"/>
      </w:pPr>
      <w:r>
        <w:t>5.7.</w:t>
      </w:r>
      <w:r>
        <w:tab/>
        <w:t xml:space="preserve">Гарантийный срок качества товара составляет 12 (двенадцать) месяцев с </w:t>
      </w:r>
      <w:proofErr w:type="gramStart"/>
      <w:r>
        <w:t>даты  подписания</w:t>
      </w:r>
      <w:proofErr w:type="gramEnd"/>
      <w:r>
        <w:t xml:space="preserve"> представителем Заказчика товарной накладной  и Акта  о приемке товара. </w:t>
      </w:r>
    </w:p>
    <w:p w:rsidR="00AC0D80" w:rsidRDefault="00AC0D80" w:rsidP="00AC0D80">
      <w:pPr>
        <w:spacing w:after="120"/>
        <w:ind w:left="703" w:hanging="703"/>
      </w:pPr>
      <w:r>
        <w:t>5.8.</w:t>
      </w:r>
      <w:r>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w:t>
      </w:r>
      <w:r w:rsidR="00993065">
        <w:t>Договором</w:t>
      </w:r>
      <w:r>
        <w:t xml:space="preserve"> или Заказчиком.</w:t>
      </w:r>
    </w:p>
    <w:p w:rsidR="00593538" w:rsidRPr="007A27CC" w:rsidRDefault="00593538" w:rsidP="00AC0D80">
      <w:pPr>
        <w:tabs>
          <w:tab w:val="left" w:pos="1134"/>
        </w:tabs>
        <w:ind w:left="567"/>
      </w:pPr>
    </w:p>
    <w:p w:rsidR="00336098" w:rsidRDefault="00336098" w:rsidP="00046A23">
      <w:pPr>
        <w:ind w:firstLine="709"/>
        <w:rPr>
          <w:b/>
          <w:bCs/>
          <w:sz w:val="22"/>
          <w:szCs w:val="22"/>
        </w:rPr>
      </w:pPr>
    </w:p>
    <w:p w:rsidR="00593538" w:rsidRDefault="006572E6" w:rsidP="00AC0D80">
      <w:pPr>
        <w:numPr>
          <w:ilvl w:val="0"/>
          <w:numId w:val="35"/>
        </w:numPr>
        <w:tabs>
          <w:tab w:val="left" w:pos="4170"/>
        </w:tabs>
        <w:rPr>
          <w:b/>
          <w:bCs/>
          <w:sz w:val="22"/>
          <w:szCs w:val="22"/>
        </w:rPr>
      </w:pPr>
      <w:r w:rsidRPr="007A27CC">
        <w:rPr>
          <w:b/>
          <w:bCs/>
          <w:sz w:val="22"/>
          <w:szCs w:val="22"/>
        </w:rPr>
        <w:t>ПОРЯДОК СДАЧИ-ПРИЕМКИ ТОВАРА</w:t>
      </w:r>
    </w:p>
    <w:p w:rsidR="00AC0D80" w:rsidRPr="007A27CC" w:rsidRDefault="00AC0D80" w:rsidP="00AC0D80">
      <w:pPr>
        <w:tabs>
          <w:tab w:val="left" w:pos="4170"/>
        </w:tabs>
        <w:ind w:left="3905"/>
        <w:rPr>
          <w:sz w:val="22"/>
          <w:szCs w:val="22"/>
        </w:rPr>
      </w:pPr>
    </w:p>
    <w:p w:rsidR="006572E6" w:rsidRDefault="006572E6" w:rsidP="00FC44FC">
      <w:pPr>
        <w:numPr>
          <w:ilvl w:val="0"/>
          <w:numId w:val="32"/>
        </w:numPr>
        <w:tabs>
          <w:tab w:val="left" w:pos="1134"/>
        </w:tabs>
        <w:ind w:left="0" w:firstLine="567"/>
      </w:pPr>
      <w:r w:rsidRPr="007A27CC">
        <w:t xml:space="preserve">Сдача-приемка товара по количеству, ассортименту, качеству осуществляется </w:t>
      </w:r>
      <w:r w:rsidR="00BA3171">
        <w:t xml:space="preserve">                 </w:t>
      </w:r>
      <w:r w:rsidRPr="007A27CC">
        <w:t xml:space="preserve">в строгом соответствии с требованиями </w:t>
      </w:r>
      <w:r w:rsidR="00BA3171">
        <w:t xml:space="preserve">действующего законодательства, </w:t>
      </w:r>
      <w:r w:rsidRPr="007A27CC">
        <w:t xml:space="preserve">на основании товарной накладной, которая подписывается уполномоченными представителями Заказчика и Поставщика. </w:t>
      </w:r>
    </w:p>
    <w:p w:rsidR="009C3327" w:rsidRDefault="009C3327" w:rsidP="009C3327">
      <w:pPr>
        <w:numPr>
          <w:ilvl w:val="0"/>
          <w:numId w:val="32"/>
        </w:numPr>
        <w:tabs>
          <w:tab w:val="left" w:pos="1134"/>
        </w:tabs>
        <w:ind w:left="0" w:firstLine="567"/>
      </w:pPr>
      <w:r>
        <w:t>Для проверки поставленного Поставщиком товара Заказчиком проводится экспертиза. Экспертиза проводится Заказчиком собственными силами, либо привлеченными им экспертами, экспертными организациями. Экспертиза проводится в день поставки товара. Результат внутренней экспертизы оформляется штампом на актах о приёмке.</w:t>
      </w:r>
    </w:p>
    <w:p w:rsidR="009C3327" w:rsidRDefault="009C3327" w:rsidP="009C3327">
      <w:pPr>
        <w:numPr>
          <w:ilvl w:val="0"/>
          <w:numId w:val="32"/>
        </w:numPr>
        <w:tabs>
          <w:tab w:val="left" w:pos="1134"/>
        </w:tabs>
        <w:ind w:left="0" w:firstLine="567"/>
      </w:pPr>
      <w:r>
        <w:t>Право собственности на товар переходит к Заказчику с момента подписания товарной накладной и Акта о приемке товара.</w:t>
      </w:r>
    </w:p>
    <w:p w:rsidR="006572E6" w:rsidRPr="007150CA" w:rsidRDefault="006572E6" w:rsidP="00FC44FC">
      <w:pPr>
        <w:numPr>
          <w:ilvl w:val="0"/>
          <w:numId w:val="32"/>
        </w:numPr>
        <w:tabs>
          <w:tab w:val="left" w:pos="1134"/>
        </w:tabs>
        <w:ind w:left="0" w:firstLine="567"/>
      </w:pPr>
      <w:r w:rsidRPr="007A27CC">
        <w:t xml:space="preserve">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w:t>
      </w:r>
      <w:r w:rsidRPr="007150CA">
        <w:t xml:space="preserve">(при предъявлении паспорта представителя и соответствующей доверенности, либо только паспорт </w:t>
      </w:r>
      <w:r w:rsidR="00564900" w:rsidRPr="007150CA">
        <w:t>П</w:t>
      </w:r>
      <w:r w:rsidRPr="007150CA">
        <w:t>оставщика).</w:t>
      </w:r>
    </w:p>
    <w:p w:rsidR="006572E6" w:rsidRPr="00C97A5E" w:rsidRDefault="006572E6" w:rsidP="003710DB">
      <w:pPr>
        <w:ind w:right="180" w:firstLine="709"/>
      </w:pPr>
      <w:r w:rsidRPr="007150CA">
        <w:t>Если уполномоченный представитель Поставщика отказывается подписать указанный акт и получить предписание</w:t>
      </w:r>
      <w:r w:rsidRPr="007A27CC">
        <w:t xml:space="preserve">, об этом делается отметка в акте и акт заверяется третьим лицом по </w:t>
      </w:r>
      <w:r w:rsidR="00844100" w:rsidRPr="007A27CC">
        <w:t>обоюдному выбору Заказчика</w:t>
      </w:r>
      <w:r w:rsidRPr="007A27CC">
        <w:t xml:space="preserve">. При этом второй экземпляр акта </w:t>
      </w:r>
      <w:r w:rsidR="00BA3171">
        <w:t xml:space="preserve">                            </w:t>
      </w:r>
      <w:r w:rsidRPr="007A27CC">
        <w:t xml:space="preserve">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w:t>
      </w:r>
      <w:r w:rsidR="00844100" w:rsidRPr="007A27CC">
        <w:t>электронной п</w:t>
      </w:r>
      <w:r w:rsidR="000F708D">
        <w:t>очте.</w:t>
      </w:r>
    </w:p>
    <w:p w:rsidR="006572E6" w:rsidRPr="007A27CC" w:rsidRDefault="006572E6" w:rsidP="00FC44FC">
      <w:pPr>
        <w:numPr>
          <w:ilvl w:val="0"/>
          <w:numId w:val="32"/>
        </w:numPr>
        <w:tabs>
          <w:tab w:val="left" w:pos="1134"/>
        </w:tabs>
        <w:ind w:left="0" w:firstLine="567"/>
      </w:pPr>
      <w:r w:rsidRPr="007A27CC">
        <w:t xml:space="preserve">В случае выявления Заказчиком указанных в пункте </w:t>
      </w:r>
      <w:r w:rsidR="009B6B5F">
        <w:t>6</w:t>
      </w:r>
      <w:r w:rsidRPr="007A27CC">
        <w:t>.</w:t>
      </w:r>
      <w:r w:rsidR="00AC0D80">
        <w:t>4</w:t>
      </w:r>
      <w:r w:rsidRPr="007A27CC">
        <w:t xml:space="preserve"> нарушений после приемки товара Заказчик уведомляет об этом Поставщика в письменной форме по факсу </w:t>
      </w:r>
      <w:r w:rsidR="00BA3171">
        <w:t xml:space="preserve">                              </w:t>
      </w:r>
      <w:r w:rsidRPr="007A27CC">
        <w:t xml:space="preserve">и приглашает уполномоченных представителей Поставщика явиться в адрес Заказчика для составления акта и получения предписания. </w:t>
      </w:r>
    </w:p>
    <w:p w:rsidR="006572E6" w:rsidRPr="007A27CC" w:rsidRDefault="006572E6" w:rsidP="003710DB">
      <w:pPr>
        <w:ind w:firstLine="709"/>
      </w:pPr>
      <w:r w:rsidRPr="007A27CC">
        <w:t xml:space="preserve">В случае невозможности направить Поставщику извещение о выявленных нарушениях по факсу Заказчик направляет такое извещение по почте заказным письмом </w:t>
      </w:r>
      <w:r w:rsidR="00BA3171">
        <w:t xml:space="preserve">                        </w:t>
      </w:r>
      <w:r w:rsidRPr="007A27CC">
        <w:t>с уведомлением о вручении.</w:t>
      </w:r>
    </w:p>
    <w:p w:rsidR="00233856" w:rsidRDefault="006572E6" w:rsidP="003710DB">
      <w:pPr>
        <w:ind w:firstLine="709"/>
      </w:pPr>
      <w:r w:rsidRPr="007A27CC">
        <w:t xml:space="preserve">Составление акта и выдача предписания осуществляются в порядке, предусмотренном пунктом </w:t>
      </w:r>
      <w:r w:rsidR="00C44887">
        <w:t>6</w:t>
      </w:r>
      <w:r w:rsidRPr="007A27CC">
        <w:t>.</w:t>
      </w:r>
      <w:r w:rsidR="00AC0D80">
        <w:t>4</w:t>
      </w:r>
      <w:r w:rsidRPr="007A27CC">
        <w:t xml:space="preserve"> </w:t>
      </w:r>
      <w:r w:rsidR="00AC0D80">
        <w:t>договора</w:t>
      </w:r>
      <w:r w:rsidRPr="007A27CC">
        <w:t>.</w:t>
      </w:r>
    </w:p>
    <w:p w:rsidR="00595501" w:rsidRPr="007A27CC" w:rsidRDefault="00595501" w:rsidP="003710DB">
      <w:pPr>
        <w:ind w:firstLine="709"/>
      </w:pPr>
      <w:r>
        <w:t>6.6. Заказчик вправе отказаться от приемки товара, не соответствующего спецификации.</w:t>
      </w:r>
    </w:p>
    <w:p w:rsidR="008F5B1B" w:rsidRPr="007A27CC" w:rsidRDefault="008F5B1B" w:rsidP="006572E6">
      <w:pPr>
        <w:rPr>
          <w:b/>
          <w:sz w:val="22"/>
          <w:szCs w:val="22"/>
        </w:rPr>
      </w:pPr>
    </w:p>
    <w:p w:rsidR="00DF7D86" w:rsidRDefault="00DF7D86" w:rsidP="00F12EED">
      <w:pPr>
        <w:jc w:val="center"/>
        <w:rPr>
          <w:b/>
          <w:sz w:val="22"/>
          <w:szCs w:val="22"/>
        </w:rPr>
      </w:pPr>
    </w:p>
    <w:p w:rsidR="003A321F" w:rsidRPr="00A53523" w:rsidRDefault="003A321F" w:rsidP="003A321F">
      <w:pPr>
        <w:suppressAutoHyphens/>
        <w:autoSpaceDE w:val="0"/>
        <w:autoSpaceDN w:val="0"/>
        <w:adjustRightInd w:val="0"/>
        <w:jc w:val="center"/>
        <w:outlineLvl w:val="3"/>
        <w:rPr>
          <w:rFonts w:eastAsia="Calibri"/>
          <w:b/>
          <w:lang w:eastAsia="en-US"/>
        </w:rPr>
      </w:pPr>
      <w:r>
        <w:rPr>
          <w:rFonts w:eastAsia="Calibri"/>
          <w:b/>
          <w:lang w:eastAsia="en-US"/>
        </w:rPr>
        <w:t>7</w:t>
      </w:r>
      <w:r w:rsidRPr="00A53523">
        <w:rPr>
          <w:rFonts w:eastAsia="Calibri"/>
          <w:b/>
          <w:lang w:eastAsia="en-US"/>
        </w:rPr>
        <w:t>. Ответственность Сторон.</w:t>
      </w:r>
    </w:p>
    <w:p w:rsidR="003A321F" w:rsidRDefault="003A321F" w:rsidP="003A321F">
      <w:pPr>
        <w:suppressAutoHyphens/>
        <w:ind w:firstLine="567"/>
      </w:pP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1. За неисполнение или ненадлежащее исполнение условий </w:t>
      </w:r>
      <w:r w:rsidR="00E16B26">
        <w:rPr>
          <w:rFonts w:eastAsia="Calibri"/>
          <w:lang w:eastAsia="en-US"/>
        </w:rPr>
        <w:t>Договора</w:t>
      </w:r>
      <w:r w:rsidRPr="002E7274">
        <w:rPr>
          <w:rFonts w:eastAsia="Calibri"/>
          <w:lang w:eastAsia="en-US"/>
        </w:rPr>
        <w:t xml:space="preserve"> Стороны несут ответственность в виде уплаты неустойки (штрафа, пени).</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2. Размер неустойки в виде пени устанавливается </w:t>
      </w:r>
      <w:r w:rsidR="00E16B26">
        <w:rPr>
          <w:rFonts w:eastAsia="Calibri"/>
          <w:lang w:eastAsia="en-US"/>
        </w:rPr>
        <w:t>Договором</w:t>
      </w:r>
      <w:r w:rsidRPr="002E7274">
        <w:rPr>
          <w:rFonts w:eastAsia="Calibri"/>
          <w:lang w:eastAsia="en-US"/>
        </w:rPr>
        <w:t xml:space="preserve"> в соответствии </w:t>
      </w:r>
      <w:r>
        <w:rPr>
          <w:rFonts w:eastAsia="Calibri"/>
          <w:lang w:eastAsia="en-US"/>
        </w:rPr>
        <w:t xml:space="preserve">                            </w:t>
      </w:r>
      <w:r w:rsidRPr="002E7274">
        <w:rPr>
          <w:rFonts w:eastAsia="Calibri"/>
          <w:lang w:eastAsia="en-US"/>
        </w:rPr>
        <w:t>с положениями ч. 5 и ч.7 ст. 34 Федерального закона</w:t>
      </w:r>
      <w:r>
        <w:rPr>
          <w:rFonts w:eastAsia="Calibri"/>
          <w:lang w:eastAsia="en-US"/>
        </w:rPr>
        <w:t xml:space="preserve"> № 44-ФЗ</w:t>
      </w:r>
      <w:r w:rsidRPr="002E7274">
        <w:rPr>
          <w:rFonts w:eastAsia="Calibri"/>
          <w:lang w:eastAsia="en-US"/>
        </w:rPr>
        <w:t xml:space="preserve">. Размер неустойки в виде штрафов устанавливается </w:t>
      </w:r>
      <w:r w:rsidR="00E16B26" w:rsidRPr="00E16B26">
        <w:rPr>
          <w:rFonts w:eastAsia="Calibri"/>
          <w:lang w:eastAsia="en-US"/>
        </w:rPr>
        <w:t>Договором</w:t>
      </w:r>
      <w:r w:rsidRPr="002E7274">
        <w:rPr>
          <w:rFonts w:eastAsia="Calibri"/>
          <w:lang w:eastAsia="en-US"/>
        </w:rPr>
        <w:t xml:space="preserve">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8917BF">
        <w:rPr>
          <w:rFonts w:eastAsia="Calibri"/>
          <w:lang w:eastAsia="en-US"/>
        </w:rPr>
        <w:t>Поставщиком</w:t>
      </w:r>
      <w:r w:rsidRPr="002E7274">
        <w:rPr>
          <w:rFonts w:eastAsia="Calibri"/>
          <w:lang w:eastAsia="en-US"/>
        </w:rPr>
        <w:t xml:space="preserve"> обязательств, предусмотренных </w:t>
      </w:r>
      <w:r w:rsidR="008E4035" w:rsidRPr="008E4035">
        <w:rPr>
          <w:rFonts w:eastAsia="Calibri"/>
          <w:lang w:eastAsia="en-US"/>
        </w:rPr>
        <w:t>Договором</w:t>
      </w:r>
      <w:r w:rsidRPr="002E7274">
        <w:rPr>
          <w:rFonts w:eastAsia="Calibri"/>
          <w:lang w:eastAsia="en-US"/>
        </w:rPr>
        <w:t xml:space="preserve"> (за исключением просрочки исполнения обязательств Заказчиком, Подрядчиком, утвержденными Постановлением Правительства Российской Федерации от 30 августа 2017 г. N </w:t>
      </w:r>
      <w:proofErr w:type="gramStart"/>
      <w:r w:rsidRPr="002E7274">
        <w:rPr>
          <w:rFonts w:eastAsia="Calibri"/>
          <w:lang w:eastAsia="en-US"/>
        </w:rPr>
        <w:t>1042  (</w:t>
      </w:r>
      <w:proofErr w:type="gramEnd"/>
      <w:r w:rsidRPr="002E7274">
        <w:rPr>
          <w:rFonts w:eastAsia="Calibri"/>
          <w:lang w:eastAsia="en-US"/>
        </w:rPr>
        <w:t>далее - Правила определения размера штрафа).</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3.В случае просрочки исполнения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а также в иных случаях неисполнения или ненадлежащего исполнения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w:t>
      </w:r>
      <w:r w:rsidR="008917BF">
        <w:rPr>
          <w:rFonts w:eastAsia="Calibri"/>
          <w:lang w:eastAsia="en-US"/>
        </w:rPr>
        <w:t>Поставщик</w:t>
      </w:r>
      <w:r w:rsidRPr="002E7274">
        <w:rPr>
          <w:rFonts w:eastAsia="Calibri"/>
          <w:lang w:eastAsia="en-US"/>
        </w:rPr>
        <w:t xml:space="preserve"> вправе потребовать уплаты неустоек (штрафов, пеней).</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4. Пеня начисляется за каждый день просрочки исполнения Заказчиком обязательства, предусмотренного </w:t>
      </w:r>
      <w:r w:rsidR="00E16B26" w:rsidRPr="00E16B26">
        <w:rPr>
          <w:rFonts w:eastAsia="Calibri"/>
          <w:lang w:eastAsia="en-US"/>
        </w:rPr>
        <w:t>Договором</w:t>
      </w:r>
      <w:r w:rsidRPr="002E7274">
        <w:rPr>
          <w:rFonts w:eastAsia="Calibri"/>
          <w:lang w:eastAsia="en-US"/>
        </w:rPr>
        <w:t xml:space="preserve">, начиная со дня, следующего после дня истечения установленного </w:t>
      </w:r>
      <w:r w:rsidR="00E16B26" w:rsidRPr="00E16B26">
        <w:rPr>
          <w:rFonts w:eastAsia="Calibri"/>
          <w:lang w:eastAsia="en-US"/>
        </w:rPr>
        <w:t>Договором</w:t>
      </w:r>
      <w:r w:rsidRPr="002E7274">
        <w:rPr>
          <w:rFonts w:eastAsia="Calibri"/>
          <w:lang w:eastAsia="en-US"/>
        </w:rPr>
        <w:t xml:space="preserve"> срока исполнения обязательства. Такая пеня устанавливается </w:t>
      </w:r>
      <w:r w:rsidR="00E16B26" w:rsidRPr="00E16B26">
        <w:rPr>
          <w:rFonts w:eastAsia="Calibri"/>
          <w:lang w:eastAsia="en-US"/>
        </w:rPr>
        <w:t>Договором</w:t>
      </w:r>
      <w:r w:rsidRPr="002E7274">
        <w:rPr>
          <w:rFonts w:eastAsia="Calibri"/>
          <w:lang w:eastAsia="en-US"/>
        </w:rPr>
        <w:t xml:space="preserve"> в размере одной трехсотой действующей на дату уплаты пеней ключевой ставки Центрального банка Российской Федерации от не уплаченной </w:t>
      </w:r>
      <w:r>
        <w:rPr>
          <w:rFonts w:eastAsia="Calibri"/>
          <w:lang w:eastAsia="en-US"/>
        </w:rPr>
        <w:t xml:space="preserve">                        </w:t>
      </w:r>
      <w:r w:rsidRPr="002E7274">
        <w:rPr>
          <w:rFonts w:eastAsia="Calibri"/>
          <w:lang w:eastAsia="en-US"/>
        </w:rPr>
        <w:t>в срок суммы.</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5. Штрафы начисляются за ненадлежащее исполнение Заказчиком</w:t>
      </w:r>
      <w:r w:rsidRPr="002E7274">
        <w:rPr>
          <w:rFonts w:eastAsia="Calibri"/>
          <w:b/>
          <w:lang w:eastAsia="en-US"/>
        </w:rPr>
        <w:t xml:space="preserve">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xml:space="preserve">, за исключением просрочки исполнения обязательств, предусмотренных </w:t>
      </w:r>
      <w:r w:rsidR="00E16B26" w:rsidRPr="00E16B26">
        <w:rPr>
          <w:rFonts w:eastAsia="Calibri"/>
          <w:lang w:eastAsia="en-US"/>
        </w:rPr>
        <w:t>Договором</w:t>
      </w:r>
      <w:r w:rsidRPr="002E7274">
        <w:rPr>
          <w:rFonts w:eastAsia="Calibri"/>
          <w:lang w:eastAsia="en-US"/>
        </w:rPr>
        <w:t xml:space="preserve">. </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6. Размер штрафа за ненадлежащее исполнение Заказчиком</w:t>
      </w:r>
      <w:r w:rsidRPr="002E7274">
        <w:rPr>
          <w:rFonts w:eastAsia="Calibri"/>
          <w:b/>
          <w:lang w:eastAsia="en-US"/>
        </w:rPr>
        <w:t xml:space="preserve">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определяется в соответствии с Правилами определения размера штрафа в следующем порядке:</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а) 1000 рублей, если цена </w:t>
      </w:r>
      <w:r w:rsidR="00E16B26">
        <w:rPr>
          <w:rFonts w:eastAsia="Calibri"/>
          <w:lang w:eastAsia="en-US"/>
        </w:rPr>
        <w:t>Договора</w:t>
      </w:r>
      <w:r w:rsidRPr="002E7274">
        <w:rPr>
          <w:rFonts w:eastAsia="Calibri"/>
          <w:lang w:eastAsia="en-US"/>
        </w:rPr>
        <w:t xml:space="preserve"> не превышает 3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б) 5000 рублей, если цена </w:t>
      </w:r>
      <w:r w:rsidR="00E16B26">
        <w:rPr>
          <w:rFonts w:eastAsia="Calibri"/>
          <w:lang w:eastAsia="en-US"/>
        </w:rPr>
        <w:t>Договора</w:t>
      </w:r>
      <w:r w:rsidRPr="002E7274">
        <w:rPr>
          <w:rFonts w:eastAsia="Calibri"/>
          <w:lang w:eastAsia="en-US"/>
        </w:rPr>
        <w:t xml:space="preserve"> составляет от 3 млн. рублей до 50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в) 10000 рублей, если цена </w:t>
      </w:r>
      <w:r w:rsidR="00E16B26">
        <w:rPr>
          <w:rFonts w:eastAsia="Calibri"/>
          <w:lang w:eastAsia="en-US"/>
        </w:rPr>
        <w:t>Договора</w:t>
      </w:r>
      <w:r w:rsidRPr="002E7274">
        <w:rPr>
          <w:rFonts w:eastAsia="Calibri"/>
          <w:lang w:eastAsia="en-US"/>
        </w:rPr>
        <w:t xml:space="preserve"> составляет от 50 млн. рублей до 100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г) 100000 рублей, если цена </w:t>
      </w:r>
      <w:r w:rsidR="00E16B26">
        <w:rPr>
          <w:rFonts w:eastAsia="Calibri"/>
          <w:lang w:eastAsia="en-US"/>
        </w:rPr>
        <w:t>Договора</w:t>
      </w:r>
      <w:r w:rsidRPr="002E7274">
        <w:rPr>
          <w:rFonts w:eastAsia="Calibri"/>
          <w:lang w:eastAsia="en-US"/>
        </w:rPr>
        <w:t xml:space="preserve"> превышает 100 млн. рублей.</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7.В случае </w:t>
      </w:r>
      <w:proofErr w:type="spellStart"/>
      <w:r>
        <w:rPr>
          <w:rFonts w:eastAsia="Calibri"/>
          <w:lang w:eastAsia="en-US"/>
        </w:rPr>
        <w:t>непредъявления</w:t>
      </w:r>
      <w:proofErr w:type="spellEnd"/>
      <w:r w:rsidRPr="002E7274">
        <w:rPr>
          <w:rFonts w:eastAsia="Calibri"/>
          <w:lang w:eastAsia="en-US"/>
        </w:rPr>
        <w:t xml:space="preserve"> </w:t>
      </w:r>
      <w:r w:rsidR="008917BF" w:rsidRPr="008917BF">
        <w:rPr>
          <w:rFonts w:eastAsia="Calibri"/>
          <w:lang w:eastAsia="en-US"/>
        </w:rPr>
        <w:t>Поставщиком</w:t>
      </w:r>
      <w:r w:rsidRPr="002E7274">
        <w:rPr>
          <w:rFonts w:eastAsia="Calibri"/>
          <w:lang w:eastAsia="en-US"/>
        </w:rPr>
        <w:t xml:space="preserve"> </w:t>
      </w:r>
      <w:r>
        <w:rPr>
          <w:rFonts w:eastAsia="Calibri"/>
          <w:lang w:eastAsia="en-US"/>
        </w:rPr>
        <w:t>полного комп</w:t>
      </w:r>
      <w:r w:rsidR="008917BF">
        <w:rPr>
          <w:rFonts w:eastAsia="Calibri"/>
          <w:lang w:eastAsia="en-US"/>
        </w:rPr>
        <w:t>л</w:t>
      </w:r>
      <w:r>
        <w:rPr>
          <w:rFonts w:eastAsia="Calibri"/>
          <w:lang w:eastAsia="en-US"/>
        </w:rPr>
        <w:t xml:space="preserve">екта </w:t>
      </w:r>
      <w:r w:rsidRPr="002E7274">
        <w:rPr>
          <w:rFonts w:eastAsia="Calibri"/>
          <w:lang w:eastAsia="en-US"/>
        </w:rPr>
        <w:t xml:space="preserve">документов, предусмотренных пунктом </w:t>
      </w:r>
      <w:r>
        <w:rPr>
          <w:rFonts w:eastAsia="Calibri"/>
          <w:lang w:eastAsia="en-US"/>
        </w:rPr>
        <w:t>3.5</w:t>
      </w:r>
      <w:r w:rsidRPr="002E7274">
        <w:rPr>
          <w:rFonts w:eastAsia="Calibri"/>
          <w:lang w:eastAsia="en-US"/>
        </w:rPr>
        <w:t xml:space="preserve"> </w:t>
      </w:r>
      <w:r w:rsidR="00E16B26">
        <w:rPr>
          <w:rFonts w:eastAsia="Calibri"/>
          <w:lang w:eastAsia="en-US"/>
        </w:rPr>
        <w:t>Договора</w:t>
      </w:r>
      <w:r w:rsidRPr="002E7274">
        <w:rPr>
          <w:rFonts w:eastAsia="Calibri"/>
          <w:lang w:eastAsia="en-US"/>
        </w:rPr>
        <w:t>, Заказчик не несет ответстве</w:t>
      </w:r>
      <w:r>
        <w:rPr>
          <w:rFonts w:eastAsia="Calibri"/>
          <w:lang w:eastAsia="en-US"/>
        </w:rPr>
        <w:t>нность, установленную пунктами 7.3 - 7.</w:t>
      </w:r>
      <w:r w:rsidRPr="002E7274">
        <w:rPr>
          <w:rFonts w:eastAsia="Calibri"/>
          <w:lang w:eastAsia="en-US"/>
        </w:rPr>
        <w:t xml:space="preserve">6 </w:t>
      </w:r>
      <w:r w:rsidR="00E16B26">
        <w:rPr>
          <w:rFonts w:eastAsia="Calibri"/>
          <w:lang w:eastAsia="en-US"/>
        </w:rPr>
        <w:t>Договора</w:t>
      </w:r>
      <w:r w:rsidRPr="002E7274">
        <w:rPr>
          <w:rFonts w:eastAsia="Calibri"/>
          <w:lang w:eastAsia="en-US"/>
        </w:rPr>
        <w:t>.</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7.8.</w:t>
      </w:r>
      <w:r w:rsidRPr="002E7274">
        <w:rPr>
          <w:rFonts w:eastAsia="Calibri"/>
          <w:lang w:eastAsia="en-US"/>
        </w:rPr>
        <w:t xml:space="preserve"> Общая сумма начисленных штрафов за ненадлежащее исполнение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не может превышать цену </w:t>
      </w:r>
      <w:r w:rsidR="00E16B26">
        <w:rPr>
          <w:rFonts w:eastAsia="Calibri"/>
          <w:lang w:eastAsia="en-US"/>
        </w:rPr>
        <w:t>Договора</w:t>
      </w:r>
      <w:r w:rsidRPr="002E7274">
        <w:rPr>
          <w:rFonts w:eastAsia="Calibri"/>
          <w:lang w:eastAsia="en-US"/>
        </w:rPr>
        <w:t>.</w:t>
      </w:r>
    </w:p>
    <w:p w:rsidR="003A321F" w:rsidRPr="002E7274" w:rsidRDefault="003A321F" w:rsidP="003A321F">
      <w:pPr>
        <w:ind w:firstLine="540"/>
        <w:rPr>
          <w:rFonts w:ascii="Verdana" w:hAnsi="Verdana"/>
          <w:sz w:val="21"/>
          <w:szCs w:val="21"/>
        </w:rPr>
      </w:pPr>
      <w:r w:rsidRPr="002E7274">
        <w:rPr>
          <w:rFonts w:eastAsia="Calibri"/>
          <w:lang w:eastAsia="en-US"/>
        </w:rPr>
        <w:t xml:space="preserve">   </w:t>
      </w:r>
      <w:r>
        <w:rPr>
          <w:rFonts w:eastAsia="Calibri"/>
          <w:lang w:eastAsia="en-US"/>
        </w:rPr>
        <w:t>7.</w:t>
      </w:r>
      <w:r w:rsidRPr="002E7274">
        <w:rPr>
          <w:rFonts w:eastAsia="Calibri"/>
          <w:lang w:eastAsia="en-US"/>
        </w:rPr>
        <w:t xml:space="preserve">9. </w:t>
      </w:r>
      <w:r w:rsidRPr="002E7274">
        <w:t xml:space="preserve">Пеня начисляется за каждый день просрочки исполнения </w:t>
      </w:r>
      <w:r w:rsidR="008917BF" w:rsidRPr="008917BF">
        <w:t>Поставщиком</w:t>
      </w:r>
      <w:r w:rsidRPr="002E727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3A321F" w:rsidRPr="002E7274" w:rsidRDefault="003A321F" w:rsidP="003A321F">
      <w:pPr>
        <w:ind w:firstLine="567"/>
        <w:rPr>
          <w:rFonts w:eastAsia="Calibri"/>
          <w:lang w:eastAsia="en-US"/>
        </w:rPr>
      </w:pPr>
      <w:r>
        <w:rPr>
          <w:rFonts w:eastAsia="Calibri"/>
          <w:lang w:eastAsia="en-US"/>
        </w:rPr>
        <w:t xml:space="preserve">   7.</w:t>
      </w:r>
      <w:r w:rsidRPr="002E7274">
        <w:rPr>
          <w:rFonts w:eastAsia="Calibri"/>
          <w:lang w:eastAsia="en-US"/>
        </w:rPr>
        <w:t xml:space="preserve">10.За каждый факт неисполнения или ненадлежащего исполнения </w:t>
      </w:r>
      <w:r w:rsidR="008917BF" w:rsidRPr="008917BF">
        <w:rPr>
          <w:rFonts w:eastAsia="Calibri"/>
          <w:lang w:eastAsia="en-US"/>
        </w:rPr>
        <w:t xml:space="preserve">Поставщиком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xml:space="preserve">, за исключением просрочки исполнения обязательств (в том числе гарантийного обязательства), предусмотренных </w:t>
      </w:r>
      <w:r w:rsidR="00E16B26" w:rsidRPr="00E16B26">
        <w:rPr>
          <w:rFonts w:eastAsia="Calibri"/>
          <w:lang w:eastAsia="en-US"/>
        </w:rPr>
        <w:t>Договором</w:t>
      </w:r>
      <w:r w:rsidRPr="002E7274">
        <w:rPr>
          <w:rFonts w:eastAsia="Calibri"/>
          <w:lang w:eastAsia="en-US"/>
        </w:rPr>
        <w:t xml:space="preserve">, размер штрафа устанавливается в следующем порядке (за исключением случаев, предусмотренных </w:t>
      </w:r>
      <w:hyperlink r:id="rId9" w:anchor="Par11" w:history="1">
        <w:r>
          <w:rPr>
            <w:rFonts w:eastAsia="Calibri"/>
            <w:u w:val="single"/>
            <w:lang w:eastAsia="en-US"/>
          </w:rPr>
          <w:t>7.</w:t>
        </w:r>
        <w:r w:rsidRPr="002E7274">
          <w:rPr>
            <w:rFonts w:eastAsia="Calibri"/>
            <w:u w:val="single"/>
            <w:lang w:eastAsia="en-US"/>
          </w:rPr>
          <w:t>11</w:t>
        </w:r>
      </w:hyperlink>
      <w:r w:rsidRPr="002E7274">
        <w:rPr>
          <w:rFonts w:eastAsia="Calibri"/>
          <w:lang w:eastAsia="en-US"/>
        </w:rPr>
        <w:t xml:space="preserve"> – </w:t>
      </w:r>
      <w:hyperlink r:id="rId10" w:history="1">
        <w:r>
          <w:rPr>
            <w:rFonts w:eastAsia="Calibri"/>
            <w:u w:val="single"/>
            <w:lang w:eastAsia="en-US"/>
          </w:rPr>
          <w:t>7.</w:t>
        </w:r>
        <w:r w:rsidRPr="002E7274">
          <w:rPr>
            <w:rFonts w:eastAsia="Calibri"/>
            <w:u w:val="single"/>
            <w:lang w:eastAsia="en-US"/>
          </w:rPr>
          <w:t>13</w:t>
        </w:r>
      </w:hyperlink>
      <w:r w:rsidRPr="002E7274">
        <w:rPr>
          <w:rFonts w:eastAsia="Calibri"/>
          <w:lang w:eastAsia="en-US"/>
        </w:rPr>
        <w:t xml:space="preserve"> </w:t>
      </w:r>
      <w:r w:rsidR="00E16B26">
        <w:rPr>
          <w:rFonts w:eastAsia="Calibri"/>
          <w:lang w:eastAsia="en-US"/>
        </w:rPr>
        <w:t>Договора</w:t>
      </w:r>
      <w:r w:rsidRPr="002E7274">
        <w:rPr>
          <w:rFonts w:eastAsia="Calibri"/>
          <w:lang w:eastAsia="en-US"/>
        </w:rPr>
        <w:t>):</w:t>
      </w:r>
    </w:p>
    <w:p w:rsidR="003A321F" w:rsidRPr="002E7274" w:rsidRDefault="003A321F" w:rsidP="003A321F">
      <w:pPr>
        <w:ind w:firstLine="567"/>
        <w:rPr>
          <w:rFonts w:eastAsia="Calibri"/>
          <w:lang w:eastAsia="en-US"/>
        </w:rPr>
      </w:pPr>
      <w:r w:rsidRPr="002E7274">
        <w:rPr>
          <w:rFonts w:eastAsia="Calibri"/>
          <w:lang w:eastAsia="en-US"/>
        </w:rPr>
        <w:t>а) 10 процентов цены контракта (этапа) в случае, если цена контракта (этапа)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б) 5 процентов цены контракта (этапа) в случае, если цена контракта (этапа)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в) 1 процент цены контракта (этапа) в случае, если цена контракта (этапа)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г) 0,5 процента цены контракта (этапа) в случае, если цена контракта (этапа) составляет от 100 млн. рублей до 500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д) 0,4 процента цены контракта (этапа) в случае, если цена контракта (этапа) составляет от 500 млн. рублей до 1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е) 0,3 процента цены контракта (этапа) в случае, если цена контракта (этапа) составляет от 1 млрд. рублей до 2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ж) 0,25 процента цены контракта (этапа) в случае, если цена контракта (этапа) составляет от 2 млрд. рублей до 5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з) 0,2 процента цены контракта (этапа) в случае, если цена контракта (этапа) составляет от 5 млрд. рублей до 10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и) 0,1 процента цены контракта (этапа) в случае, если цена контракта (этапа) превышает 10 млрд. рублей.</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11.За каждый факт неисполнения или ненадлежащего исполнения </w:t>
      </w:r>
      <w:r w:rsidR="008917BF" w:rsidRPr="008917BF">
        <w:rPr>
          <w:rFonts w:eastAsia="Calibri"/>
          <w:lang w:eastAsia="en-US"/>
        </w:rPr>
        <w:t>Поставщиком</w:t>
      </w:r>
      <w:r w:rsidRPr="002E7274">
        <w:rPr>
          <w:rFonts w:eastAsia="Calibri"/>
          <w:lang w:eastAsia="en-US"/>
        </w:rPr>
        <w:t xml:space="preserve"> обязательств, предусмотренных </w:t>
      </w:r>
      <w:r w:rsidR="00E16B26" w:rsidRPr="00E16B26">
        <w:rPr>
          <w:rFonts w:eastAsia="Calibri"/>
          <w:lang w:eastAsia="en-US"/>
        </w:rPr>
        <w:t>Договором</w:t>
      </w:r>
      <w:r w:rsidRPr="002E7274">
        <w:rPr>
          <w:rFonts w:eastAsia="Calibri"/>
          <w:lang w:eastAsia="en-US"/>
        </w:rPr>
        <w:t xml:space="preserve">, заключенным по результатам определения </w:t>
      </w:r>
      <w:r w:rsidR="008917BF">
        <w:rPr>
          <w:rFonts w:eastAsia="Calibri"/>
          <w:lang w:eastAsia="en-US"/>
        </w:rPr>
        <w:t>Поставщика</w:t>
      </w:r>
      <w:r w:rsidRPr="002E7274">
        <w:rPr>
          <w:rFonts w:eastAsia="Calibri"/>
          <w:lang w:eastAsia="en-US"/>
        </w:rPr>
        <w:t xml:space="preserve"> в соответствии с </w:t>
      </w:r>
      <w:hyperlink r:id="rId11" w:history="1">
        <w:r w:rsidRPr="002E7274">
          <w:rPr>
            <w:rFonts w:eastAsia="Calibri"/>
            <w:u w:val="single"/>
            <w:lang w:eastAsia="en-US"/>
          </w:rPr>
          <w:t>пунктом 1 части 1 статьи 30</w:t>
        </w:r>
      </w:hyperlink>
      <w:r w:rsidRPr="002E7274">
        <w:rPr>
          <w:rFonts w:eastAsia="Calibri"/>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12.За каждый факт неисполнения или ненадлежащего исполнения </w:t>
      </w:r>
      <w:r w:rsidR="008917BF" w:rsidRPr="008917BF">
        <w:rPr>
          <w:rFonts w:eastAsia="Calibri"/>
          <w:lang w:eastAsia="en-US"/>
        </w:rPr>
        <w:t xml:space="preserve">Поставщиком </w:t>
      </w:r>
      <w:r w:rsidRPr="002E7274">
        <w:rPr>
          <w:rFonts w:eastAsia="Calibri"/>
          <w:lang w:eastAsia="en-US"/>
        </w:rPr>
        <w:t xml:space="preserve">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2E7274">
          <w:rPr>
            <w:rFonts w:eastAsia="Calibri"/>
            <w:lang w:eastAsia="en-US"/>
          </w:rPr>
          <w:t>законом</w:t>
        </w:r>
      </w:hyperlink>
      <w:r w:rsidRPr="002E7274">
        <w:rPr>
          <w:rFonts w:eastAsia="Calibri"/>
          <w:lang w:eastAsia="en-US"/>
        </w:rPr>
        <w:t xml:space="preserve">), предложившим наиболее высокую цену за право заключения </w:t>
      </w:r>
      <w:r w:rsidR="00E16B26">
        <w:rPr>
          <w:rFonts w:eastAsia="Calibri"/>
          <w:lang w:eastAsia="en-US"/>
        </w:rPr>
        <w:t>Договора</w:t>
      </w:r>
      <w:r w:rsidRPr="002E7274">
        <w:rPr>
          <w:rFonts w:eastAsia="Calibri"/>
          <w:lang w:eastAsia="en-US"/>
        </w:rPr>
        <w:t xml:space="preserve">,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sidR="00E16B26" w:rsidRPr="00E16B26">
        <w:rPr>
          <w:rFonts w:eastAsia="Calibri"/>
          <w:lang w:eastAsia="en-US"/>
        </w:rPr>
        <w:t>Договором</w:t>
      </w:r>
      <w:r w:rsidRPr="002E7274">
        <w:rPr>
          <w:rFonts w:eastAsia="Calibri"/>
          <w:lang w:eastAsia="en-US"/>
        </w:rPr>
        <w:t>, и устанавливается в следующем порядке:</w:t>
      </w:r>
    </w:p>
    <w:p w:rsidR="003A321F" w:rsidRPr="002E7274" w:rsidRDefault="003A321F" w:rsidP="003A321F">
      <w:pPr>
        <w:ind w:firstLine="567"/>
        <w:rPr>
          <w:rFonts w:eastAsia="Calibri"/>
          <w:lang w:eastAsia="en-US"/>
        </w:rPr>
      </w:pPr>
      <w:r w:rsidRPr="002E7274">
        <w:rPr>
          <w:rFonts w:eastAsia="Calibri"/>
          <w:lang w:eastAsia="en-US"/>
        </w:rPr>
        <w:t>а) в случае, если цена контракта не превышает начальную (максимальную) цену контракта:</w:t>
      </w:r>
    </w:p>
    <w:p w:rsidR="003A321F" w:rsidRPr="002E7274" w:rsidRDefault="003A321F" w:rsidP="003A321F">
      <w:pPr>
        <w:ind w:firstLine="567"/>
        <w:rPr>
          <w:rFonts w:eastAsia="Calibri"/>
          <w:lang w:eastAsia="en-US"/>
        </w:rPr>
      </w:pPr>
      <w:r w:rsidRPr="002E7274">
        <w:rPr>
          <w:rFonts w:eastAsia="Calibri"/>
          <w:lang w:eastAsia="en-US"/>
        </w:rPr>
        <w:t xml:space="preserve">10 процентов начальной (максимальной) цены контракта, если цена контракта </w:t>
      </w:r>
      <w:r>
        <w:rPr>
          <w:rFonts w:eastAsia="Calibri"/>
          <w:lang w:eastAsia="en-US"/>
        </w:rPr>
        <w:t xml:space="preserve">                        </w:t>
      </w:r>
      <w:r w:rsidRPr="002E7274">
        <w:rPr>
          <w:rFonts w:eastAsia="Calibri"/>
          <w:lang w:eastAsia="en-US"/>
        </w:rPr>
        <w:t>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5 процентов начальной (максимальной) цены контракта,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1 процент начальной (максимальной) цены контракта,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б) в случае, если цена контракта превышает начальную (максимальную) цену контракта:</w:t>
      </w:r>
    </w:p>
    <w:p w:rsidR="003A321F" w:rsidRPr="002E7274" w:rsidRDefault="003A321F" w:rsidP="003A321F">
      <w:pPr>
        <w:ind w:firstLine="567"/>
        <w:rPr>
          <w:rFonts w:eastAsia="Calibri"/>
          <w:lang w:eastAsia="en-US"/>
        </w:rPr>
      </w:pPr>
      <w:r w:rsidRPr="002E7274">
        <w:rPr>
          <w:rFonts w:eastAsia="Calibri"/>
          <w:lang w:eastAsia="en-US"/>
        </w:rPr>
        <w:t>10 процентов цены контракта, если цена контракта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5 процентов цены контракта,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1 процент цены контракта,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13. За каждый факт неисполнения или ненадлежащего исполнения </w:t>
      </w:r>
      <w:r w:rsidR="008917BF" w:rsidRPr="008917BF">
        <w:rPr>
          <w:rFonts w:eastAsia="Calibri"/>
          <w:lang w:eastAsia="en-US"/>
        </w:rPr>
        <w:t>Поставщиком</w:t>
      </w:r>
      <w:r w:rsidRPr="002E7274">
        <w:rPr>
          <w:rFonts w:eastAsia="Calibri"/>
          <w:lang w:eastAsia="en-US"/>
        </w:rPr>
        <w:t xml:space="preserve"> обязательства, предусмотренного </w:t>
      </w:r>
      <w:r w:rsidR="00E16B26" w:rsidRPr="00E16B26">
        <w:rPr>
          <w:rFonts w:eastAsia="Calibri"/>
          <w:lang w:eastAsia="en-US"/>
        </w:rPr>
        <w:t>Договором</w:t>
      </w:r>
      <w:r w:rsidRPr="002E7274">
        <w:rPr>
          <w:rFonts w:eastAsia="Calibri"/>
          <w:lang w:eastAsia="en-US"/>
        </w:rPr>
        <w:t>, которое не имеет стоимостного выражения, размер штрафа устанавливается (при наличии в контракте таких обязательств) в следующем порядке:</w:t>
      </w:r>
    </w:p>
    <w:p w:rsidR="003A321F" w:rsidRPr="002E7274" w:rsidRDefault="003A321F" w:rsidP="003A321F">
      <w:pPr>
        <w:ind w:firstLine="567"/>
        <w:rPr>
          <w:rFonts w:eastAsia="Calibri"/>
          <w:lang w:eastAsia="en-US"/>
        </w:rPr>
      </w:pPr>
      <w:r w:rsidRPr="002E7274">
        <w:rPr>
          <w:rFonts w:eastAsia="Calibri"/>
          <w:lang w:eastAsia="en-US"/>
        </w:rPr>
        <w:t>а) 1000 рублей, если цена контракта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б) 5000 рублей,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в) 10000 рублей,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г) 100000 рублей, если цена контракта превышает 100 млн. рублей.</w:t>
      </w:r>
    </w:p>
    <w:p w:rsidR="003A321F" w:rsidRPr="002E7274" w:rsidRDefault="003A321F" w:rsidP="008F3D33">
      <w:pPr>
        <w:ind w:firstLine="567"/>
        <w:rPr>
          <w:rFonts w:eastAsia="Calibri"/>
          <w:lang w:eastAsia="en-US"/>
        </w:rPr>
      </w:pPr>
      <w:r w:rsidRPr="002E7274">
        <w:rPr>
          <w:rFonts w:eastAsia="Calibri"/>
          <w:lang w:eastAsia="en-US"/>
        </w:rPr>
        <w:t xml:space="preserve"> </w:t>
      </w:r>
      <w:r>
        <w:rPr>
          <w:rFonts w:eastAsia="Calibri"/>
          <w:lang w:eastAsia="en-US"/>
        </w:rPr>
        <w:t xml:space="preserve"> 7.</w:t>
      </w:r>
      <w:r w:rsidRPr="002E7274">
        <w:rPr>
          <w:rFonts w:eastAsia="Calibri"/>
          <w:lang w:eastAsia="en-US"/>
        </w:rPr>
        <w:t xml:space="preserve">14. Общая сумма начисленных штрафов за неисполнение или ненадлежащее исполнение </w:t>
      </w:r>
      <w:r w:rsidR="008917BF" w:rsidRPr="008917BF">
        <w:rPr>
          <w:rFonts w:eastAsia="Calibri"/>
          <w:lang w:eastAsia="en-US"/>
        </w:rPr>
        <w:t>Поставщиком</w:t>
      </w:r>
      <w:r w:rsidRPr="002E7274">
        <w:rPr>
          <w:rFonts w:eastAsia="Calibri"/>
          <w:lang w:eastAsia="en-US"/>
        </w:rPr>
        <w:t xml:space="preserve"> обязательств, предусмотренных </w:t>
      </w:r>
      <w:r w:rsidR="00E16B26" w:rsidRPr="00E16B26">
        <w:rPr>
          <w:rFonts w:eastAsia="Calibri"/>
          <w:lang w:eastAsia="en-US"/>
        </w:rPr>
        <w:t>Договором</w:t>
      </w:r>
      <w:r w:rsidRPr="002E7274">
        <w:rPr>
          <w:rFonts w:eastAsia="Calibri"/>
          <w:lang w:eastAsia="en-US"/>
        </w:rPr>
        <w:t xml:space="preserve">, не может превышать цену </w:t>
      </w:r>
      <w:r w:rsidR="00E16B26">
        <w:rPr>
          <w:rFonts w:eastAsia="Calibri"/>
          <w:lang w:eastAsia="en-US"/>
        </w:rPr>
        <w:t>Договора</w:t>
      </w:r>
      <w:r w:rsidRPr="002E7274">
        <w:rPr>
          <w:rFonts w:eastAsia="Calibri"/>
          <w:lang w:eastAsia="en-US"/>
        </w:rPr>
        <w:t>.</w:t>
      </w:r>
    </w:p>
    <w:p w:rsidR="003A321F" w:rsidRPr="002E7274" w:rsidRDefault="003A321F" w:rsidP="003A321F">
      <w:pPr>
        <w:autoSpaceDE w:val="0"/>
        <w:autoSpaceDN w:val="0"/>
        <w:adjustRightInd w:val="0"/>
        <w:rPr>
          <w:rFonts w:eastAsia="Calibri"/>
          <w:lang w:eastAsia="en-US"/>
        </w:rPr>
      </w:pPr>
      <w:r w:rsidRPr="002E7274">
        <w:rPr>
          <w:rFonts w:eastAsia="Calibri"/>
          <w:lang w:eastAsia="en-US"/>
        </w:rPr>
        <w:t xml:space="preserve">             </w:t>
      </w:r>
      <w:r>
        <w:rPr>
          <w:rFonts w:eastAsia="Calibri"/>
          <w:lang w:eastAsia="en-US"/>
        </w:rPr>
        <w:t>7.</w:t>
      </w:r>
      <w:r w:rsidRPr="002E7274">
        <w:rPr>
          <w:rFonts w:eastAsia="Calibri"/>
          <w:lang w:eastAsia="en-US"/>
        </w:rPr>
        <w:t xml:space="preserve">15. </w:t>
      </w:r>
      <w:r w:rsidRPr="002E7274">
        <w:t xml:space="preserve">В случае просрочки исполнения </w:t>
      </w:r>
      <w:r w:rsidR="008917BF" w:rsidRPr="008917BF">
        <w:t>Поставщиком</w:t>
      </w:r>
      <w:r w:rsidRPr="002E7274">
        <w:t xml:space="preserve"> обязательств (в том числе гарантийного обязательства), предусмотренных </w:t>
      </w:r>
      <w:r w:rsidR="00E16B26" w:rsidRPr="00E16B26">
        <w:t>Договором</w:t>
      </w:r>
      <w:r w:rsidRPr="002E7274">
        <w:t xml:space="preserve">, а также в иных случаях неисполнения или ненадлежащего исполнения </w:t>
      </w:r>
      <w:r w:rsidR="008917BF" w:rsidRPr="008917BF">
        <w:t>Поставщиком</w:t>
      </w:r>
      <w:r w:rsidRPr="002E7274">
        <w:t xml:space="preserve"> обязательств, предусмотренных </w:t>
      </w:r>
      <w:r w:rsidR="00E16B26" w:rsidRPr="00E16B26">
        <w:t>Договором</w:t>
      </w:r>
      <w:r w:rsidRPr="002E7274">
        <w:t xml:space="preserve">, Заказчик направляет </w:t>
      </w:r>
      <w:r w:rsidR="008917BF" w:rsidRPr="008917BF">
        <w:t>Поставщиком</w:t>
      </w:r>
      <w:r>
        <w:t xml:space="preserve"> по электронной почте, указанной в разделе 1</w:t>
      </w:r>
      <w:r w:rsidR="00E16B26">
        <w:t>1 Договора,</w:t>
      </w:r>
      <w:r w:rsidRPr="002E7274">
        <w:t xml:space="preserve"> требование об уплате неустоек (штрафов, пеней), которое подлежит удовлетворению </w:t>
      </w:r>
      <w:r w:rsidR="008917BF" w:rsidRPr="008917BF">
        <w:t xml:space="preserve">Поставщиком </w:t>
      </w:r>
      <w:r w:rsidRPr="002E7274">
        <w:t>в течение 3 календарных дней с момента получения. В случае неудовлетворения такого требования в указанный срок</w:t>
      </w:r>
      <w:r>
        <w:t>,</w:t>
      </w:r>
      <w:r w:rsidRPr="002E7274">
        <w:t xml:space="preserve"> Заказчик производит </w:t>
      </w:r>
      <w:r w:rsidRPr="002E7274">
        <w:rPr>
          <w:rFonts w:eastAsia="Calibri"/>
          <w:lang w:eastAsia="en-US"/>
        </w:rPr>
        <w:t xml:space="preserve">оплату выполненных работ в размере, за вычетом суммы неустойки, подлежащей уплате </w:t>
      </w:r>
      <w:r w:rsidR="008917BF" w:rsidRPr="008917BF">
        <w:rPr>
          <w:rFonts w:eastAsia="Calibri"/>
          <w:lang w:eastAsia="en-US"/>
        </w:rPr>
        <w:t>Поставщиком</w:t>
      </w:r>
      <w:r w:rsidRPr="002E7274">
        <w:rPr>
          <w:rFonts w:eastAsia="Calibri"/>
          <w:lang w:eastAsia="en-US"/>
        </w:rPr>
        <w:t xml:space="preserve"> в соответствии с условиями ответственности последнего по </w:t>
      </w:r>
      <w:r w:rsidR="008E4035">
        <w:rPr>
          <w:rFonts w:eastAsia="Calibri"/>
          <w:lang w:eastAsia="en-US"/>
        </w:rPr>
        <w:t>Договору</w:t>
      </w:r>
      <w:r w:rsidRPr="002E7274">
        <w:rPr>
          <w:rFonts w:eastAsia="Calibri"/>
          <w:lang w:eastAsia="en-US"/>
        </w:rPr>
        <w:t xml:space="preserve">. </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 xml:space="preserve">16. Указанная в настоящем разделе неустойка взимается за каждое нарушение </w:t>
      </w:r>
      <w:r>
        <w:rPr>
          <w:rFonts w:eastAsia="Calibri"/>
          <w:lang w:eastAsia="en-US"/>
        </w:rPr>
        <w:t xml:space="preserve">                    </w:t>
      </w:r>
      <w:r w:rsidRPr="002E7274">
        <w:rPr>
          <w:rFonts w:eastAsia="Calibri"/>
          <w:lang w:eastAsia="en-US"/>
        </w:rPr>
        <w:t>в отдельности.</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1</w:t>
      </w:r>
      <w:r>
        <w:rPr>
          <w:rFonts w:eastAsia="Calibri"/>
          <w:lang w:eastAsia="en-US"/>
        </w:rPr>
        <w:t>7.</w:t>
      </w:r>
      <w:r w:rsidRPr="002E7274">
        <w:rPr>
          <w:rFonts w:eastAsia="Calibri"/>
          <w:lang w:eastAsia="en-US"/>
        </w:rPr>
        <w:t xml:space="preserve"> Уплата неустойки (штрафа, пени) не освобождает Стороны от выполнения принятых обязательств по </w:t>
      </w:r>
      <w:r w:rsidR="00E16B26">
        <w:rPr>
          <w:rFonts w:eastAsia="Calibri"/>
          <w:lang w:eastAsia="en-US"/>
        </w:rPr>
        <w:t>Договору</w:t>
      </w:r>
      <w:r w:rsidRPr="002E7274">
        <w:rPr>
          <w:rFonts w:eastAsia="Calibri"/>
          <w:lang w:eastAsia="en-US"/>
        </w:rPr>
        <w:t>.</w:t>
      </w:r>
    </w:p>
    <w:p w:rsidR="008F5B1B" w:rsidRPr="007A27CC" w:rsidRDefault="008F5B1B" w:rsidP="00055FA4">
      <w:pPr>
        <w:widowControl w:val="0"/>
        <w:autoSpaceDE w:val="0"/>
        <w:autoSpaceDN w:val="0"/>
        <w:adjustRightInd w:val="0"/>
      </w:pPr>
    </w:p>
    <w:p w:rsidR="00251DC3" w:rsidRDefault="002D231C" w:rsidP="008F5B1B">
      <w:pPr>
        <w:tabs>
          <w:tab w:val="left" w:pos="916"/>
        </w:tabs>
        <w:ind w:right="-104" w:firstLine="480"/>
        <w:jc w:val="center"/>
        <w:rPr>
          <w:b/>
          <w:bCs/>
          <w:caps/>
          <w:sz w:val="22"/>
        </w:rPr>
      </w:pPr>
      <w:r>
        <w:rPr>
          <w:b/>
          <w:bCs/>
          <w:caps/>
          <w:sz w:val="22"/>
        </w:rPr>
        <w:t>8</w:t>
      </w:r>
      <w:r w:rsidR="00251DC3" w:rsidRPr="007A27CC">
        <w:rPr>
          <w:b/>
          <w:bCs/>
          <w:caps/>
          <w:sz w:val="22"/>
        </w:rPr>
        <w:t xml:space="preserve">. Срок ДЕЙСТВИЯ </w:t>
      </w:r>
      <w:r w:rsidR="000D539B">
        <w:rPr>
          <w:b/>
          <w:bCs/>
          <w:caps/>
          <w:sz w:val="22"/>
        </w:rPr>
        <w:t>ДОГОВОР</w:t>
      </w:r>
      <w:r w:rsidR="00251DC3" w:rsidRPr="007A27CC">
        <w:rPr>
          <w:b/>
          <w:bCs/>
          <w:caps/>
          <w:sz w:val="22"/>
        </w:rPr>
        <w:t xml:space="preserve">А, ПОРЯДОК ИЗМЕНЕНИЯ И РАСТОРЖЕНИЯ </w:t>
      </w:r>
      <w:r w:rsidR="006C22F2">
        <w:rPr>
          <w:b/>
          <w:bCs/>
          <w:caps/>
          <w:sz w:val="22"/>
        </w:rPr>
        <w:t>ДОГОВОр</w:t>
      </w:r>
      <w:r w:rsidR="00251DC3" w:rsidRPr="007A27CC">
        <w:rPr>
          <w:b/>
          <w:bCs/>
          <w:caps/>
          <w:sz w:val="22"/>
        </w:rPr>
        <w:t>А</w:t>
      </w:r>
    </w:p>
    <w:p w:rsidR="00392A5F" w:rsidRPr="007A27CC" w:rsidRDefault="00392A5F" w:rsidP="008F5B1B">
      <w:pPr>
        <w:tabs>
          <w:tab w:val="left" w:pos="916"/>
        </w:tabs>
        <w:ind w:right="-104" w:firstLine="480"/>
        <w:jc w:val="center"/>
      </w:pPr>
    </w:p>
    <w:p w:rsidR="00251DC3" w:rsidRPr="00707C2B" w:rsidRDefault="000D539B" w:rsidP="00FC44FC">
      <w:pPr>
        <w:numPr>
          <w:ilvl w:val="0"/>
          <w:numId w:val="26"/>
        </w:numPr>
        <w:tabs>
          <w:tab w:val="left" w:pos="1134"/>
          <w:tab w:val="left" w:pos="1560"/>
        </w:tabs>
        <w:ind w:left="0" w:firstLine="567"/>
      </w:pPr>
      <w:r>
        <w:t>Договор</w:t>
      </w:r>
      <w:r w:rsidR="00251DC3" w:rsidRPr="00A85557">
        <w:t xml:space="preserve"> вступает в силу с момента его подписания Сторонами и действует до полного исполнения Сторонами </w:t>
      </w:r>
      <w:r w:rsidR="00A85557" w:rsidRPr="00A85557">
        <w:t xml:space="preserve">своих </w:t>
      </w:r>
      <w:r w:rsidR="00A85557" w:rsidRPr="00707C2B">
        <w:t xml:space="preserve">обязательств, но не позднее </w:t>
      </w:r>
      <w:r w:rsidR="00D40E93">
        <w:t>31.12</w:t>
      </w:r>
      <w:r>
        <w:t>.20</w:t>
      </w:r>
      <w:r w:rsidR="00AC5061" w:rsidRPr="00AC5061">
        <w:t>2</w:t>
      </w:r>
      <w:r w:rsidR="00063BCA">
        <w:t xml:space="preserve">4 </w:t>
      </w:r>
      <w:r w:rsidR="00A85557" w:rsidRPr="00707C2B">
        <w:t>г.</w:t>
      </w:r>
    </w:p>
    <w:p w:rsidR="00645EFD" w:rsidRPr="007A27CC" w:rsidRDefault="000D539B" w:rsidP="00FC44FC">
      <w:pPr>
        <w:numPr>
          <w:ilvl w:val="0"/>
          <w:numId w:val="26"/>
        </w:numPr>
        <w:tabs>
          <w:tab w:val="left" w:pos="1134"/>
          <w:tab w:val="left" w:pos="1560"/>
        </w:tabs>
        <w:ind w:left="0" w:firstLine="567"/>
      </w:pPr>
      <w:r>
        <w:t>Договор</w:t>
      </w:r>
      <w:r w:rsidR="00251DC3" w:rsidRPr="00707C2B">
        <w:t xml:space="preserve"> подлежит обязательной регистрации в </w:t>
      </w:r>
      <w:r w:rsidR="00645EFD" w:rsidRPr="00707C2B">
        <w:t xml:space="preserve">Реестре </w:t>
      </w:r>
      <w:r>
        <w:t>договор</w:t>
      </w:r>
      <w:r w:rsidR="00645EFD" w:rsidRPr="00707C2B">
        <w:t>ов</w:t>
      </w:r>
      <w:r w:rsidR="00645EFD" w:rsidRPr="007A27CC">
        <w:t xml:space="preserve"> </w:t>
      </w:r>
      <w:r>
        <w:t xml:space="preserve">                            </w:t>
      </w:r>
      <w:r w:rsidR="00645EFD" w:rsidRPr="007A27CC">
        <w:t>Санкт-Петербурга.</w:t>
      </w:r>
    </w:p>
    <w:p w:rsidR="00645EFD" w:rsidRPr="007A27CC" w:rsidRDefault="00645EFD" w:rsidP="00B14444">
      <w:pPr>
        <w:numPr>
          <w:ilvl w:val="0"/>
          <w:numId w:val="26"/>
        </w:numPr>
        <w:tabs>
          <w:tab w:val="left" w:pos="1134"/>
          <w:tab w:val="left" w:pos="1560"/>
        </w:tabs>
        <w:ind w:left="0" w:firstLine="360"/>
      </w:pPr>
      <w:r w:rsidRPr="007A27CC">
        <w:t xml:space="preserve">Изменение существенных условий </w:t>
      </w:r>
      <w:r w:rsidR="000D539B">
        <w:t>договор</w:t>
      </w:r>
      <w:r w:rsidRPr="007A27CC">
        <w:t>а при его исполнении не допускается, за исключен</w:t>
      </w:r>
      <w:r w:rsidR="000D539B">
        <w:t>ием их изменения по соглашению С</w:t>
      </w:r>
      <w:r w:rsidRPr="007A27CC">
        <w:t>торон</w:t>
      </w:r>
      <w:r w:rsidR="001B6522">
        <w:t xml:space="preserve"> в соответствии с </w:t>
      </w:r>
      <w:proofErr w:type="spellStart"/>
      <w:r w:rsidR="001B6522">
        <w:t>пп</w:t>
      </w:r>
      <w:proofErr w:type="spellEnd"/>
      <w:r w:rsidR="001B6522">
        <w:t xml:space="preserve">. </w:t>
      </w:r>
      <w:r w:rsidR="00EB3071">
        <w:t xml:space="preserve">1.2 п. </w:t>
      </w:r>
      <w:r w:rsidR="001B6522">
        <w:t>1 ст. 95</w:t>
      </w:r>
      <w:r w:rsidRPr="007A27CC">
        <w:t>.</w:t>
      </w:r>
      <w:r w:rsidR="00B14444">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B14444" w:rsidRPr="00E659F1">
        <w:t xml:space="preserve">По предложению Заказчика возможно увеличение предусмотренного </w:t>
      </w:r>
      <w:r w:rsidR="008917BF">
        <w:t xml:space="preserve">Договором </w:t>
      </w:r>
      <w:r w:rsidR="00B14444" w:rsidRPr="00E659F1">
        <w:t xml:space="preserve">количества товара не более чем на десять процентов или уменьшение предусмотренного </w:t>
      </w:r>
      <w:r w:rsidR="008917BF">
        <w:t xml:space="preserve">Договором </w:t>
      </w:r>
      <w:r w:rsidR="00B14444" w:rsidRPr="00E659F1">
        <w:t>количества поставляемого товара, не более чем на десять процентов</w:t>
      </w:r>
      <w:r w:rsidR="00B14444">
        <w:t>.</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rPr>
          <w:sz w:val="28"/>
          <w:szCs w:val="28"/>
        </w:rPr>
      </w:pPr>
      <w:r w:rsidRPr="007A27CC">
        <w:t xml:space="preserve">Все изменения и дополнения к </w:t>
      </w:r>
      <w:r w:rsidR="000D539B">
        <w:t>договор</w:t>
      </w:r>
      <w:r w:rsidRPr="007A27CC">
        <w:t>у действительны лишь в том случае, если о</w:t>
      </w:r>
      <w:r w:rsidR="00E112C3">
        <w:t>ни совершены в письменной форме</w:t>
      </w:r>
      <w:r w:rsidRPr="007A27CC">
        <w:t>.</w:t>
      </w:r>
      <w:r w:rsidRPr="007A27CC">
        <w:rPr>
          <w:sz w:val="28"/>
          <w:szCs w:val="28"/>
        </w:rPr>
        <w:t xml:space="preserve"> </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pPr>
      <w:r w:rsidRPr="007A27CC">
        <w:t xml:space="preserve">Расторжение </w:t>
      </w:r>
      <w:r w:rsidR="000D539B">
        <w:t>договора допускается по соглашению С</w:t>
      </w:r>
      <w:r w:rsidRPr="007A27CC">
        <w:t xml:space="preserve">торон, по решению </w:t>
      </w:r>
      <w:proofErr w:type="gramStart"/>
      <w:r w:rsidRPr="007A27CC">
        <w:t xml:space="preserve">суда, </w:t>
      </w:r>
      <w:r w:rsidR="000D539B">
        <w:t xml:space="preserve">  </w:t>
      </w:r>
      <w:proofErr w:type="gramEnd"/>
      <w:r w:rsidR="000D539B">
        <w:t xml:space="preserve">                    </w:t>
      </w:r>
      <w:r w:rsidRPr="007A27CC">
        <w:t xml:space="preserve">в случае одностороннего отказа стороны </w:t>
      </w:r>
      <w:r w:rsidR="000D539B">
        <w:t>договор</w:t>
      </w:r>
      <w:r w:rsidRPr="007A27CC">
        <w:t xml:space="preserve">а от исполнения </w:t>
      </w:r>
      <w:r w:rsidR="000D539B">
        <w:t>договор</w:t>
      </w:r>
      <w:r w:rsidRPr="007A27CC">
        <w:t xml:space="preserve">а в соответствии </w:t>
      </w:r>
      <w:r w:rsidR="000D539B">
        <w:t xml:space="preserve">                    </w:t>
      </w:r>
      <w:r w:rsidRPr="007A27CC">
        <w:t>с гражданским законодательством.</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pPr>
      <w:r w:rsidRPr="007A27CC">
        <w:t xml:space="preserve">При расторжении </w:t>
      </w:r>
      <w:r w:rsidR="000D539B">
        <w:t>договор</w:t>
      </w:r>
      <w:r w:rsidRPr="007A27CC">
        <w:t>а в</w:t>
      </w:r>
      <w:r w:rsidR="000D539B">
        <w:t xml:space="preserve"> связи с односторонним отказом С</w:t>
      </w:r>
      <w:r w:rsidRPr="007A27CC">
        <w:t xml:space="preserve">тороны </w:t>
      </w:r>
      <w:r w:rsidR="000D539B">
        <w:t>договор</w:t>
      </w:r>
      <w:r w:rsidRPr="007A27CC">
        <w:t xml:space="preserve">а от исполнения </w:t>
      </w:r>
      <w:r w:rsidR="000D539B">
        <w:t>договор</w:t>
      </w:r>
      <w:r w:rsidRPr="007A27CC">
        <w:t xml:space="preserve">а другая сторона </w:t>
      </w:r>
      <w:r w:rsidR="000D539B">
        <w:t>договор</w:t>
      </w:r>
      <w:r w:rsidRPr="007A27CC">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D539B">
        <w:t>договор</w:t>
      </w:r>
      <w:r w:rsidRPr="007A27CC">
        <w:t>а.</w:t>
      </w:r>
      <w:bookmarkStart w:id="1" w:name="Par0"/>
      <w:bookmarkStart w:id="2" w:name="Par3"/>
      <w:bookmarkEnd w:id="1"/>
      <w:bookmarkEnd w:id="2"/>
    </w:p>
    <w:p w:rsidR="00251DC3" w:rsidRDefault="002D231C" w:rsidP="00F12EED">
      <w:pPr>
        <w:widowControl w:val="0"/>
        <w:autoSpaceDE w:val="0"/>
        <w:autoSpaceDN w:val="0"/>
        <w:adjustRightInd w:val="0"/>
        <w:jc w:val="center"/>
        <w:rPr>
          <w:b/>
          <w:color w:val="000000"/>
        </w:rPr>
      </w:pPr>
      <w:r>
        <w:rPr>
          <w:b/>
        </w:rPr>
        <w:t>9</w:t>
      </w:r>
      <w:r w:rsidR="00251DC3" w:rsidRPr="007A27CC">
        <w:rPr>
          <w:b/>
        </w:rPr>
        <w:t xml:space="preserve">. ОБСТОЯТЕЛЬСТВА </w:t>
      </w:r>
      <w:r w:rsidR="00251DC3" w:rsidRPr="007A27CC">
        <w:rPr>
          <w:b/>
          <w:color w:val="000000"/>
        </w:rPr>
        <w:t>НЕПРЕОДОЛИМОЙ СИЛЫ</w:t>
      </w:r>
    </w:p>
    <w:p w:rsidR="006C22F2" w:rsidRPr="007A27CC" w:rsidRDefault="006C22F2" w:rsidP="00F12EED">
      <w:pPr>
        <w:widowControl w:val="0"/>
        <w:autoSpaceDE w:val="0"/>
        <w:autoSpaceDN w:val="0"/>
        <w:adjustRightInd w:val="0"/>
        <w:jc w:val="center"/>
      </w:pPr>
    </w:p>
    <w:p w:rsidR="00251DC3" w:rsidRDefault="00251DC3" w:rsidP="00FC44FC">
      <w:pPr>
        <w:numPr>
          <w:ilvl w:val="0"/>
          <w:numId w:val="28"/>
        </w:numPr>
        <w:tabs>
          <w:tab w:val="left" w:pos="1134"/>
        </w:tabs>
        <w:ind w:left="0" w:firstLine="567"/>
      </w:pPr>
      <w:r w:rsidRPr="007A27CC">
        <w:t xml:space="preserve">Ни одна из Сторон не несет ответственности за полное или частичное невыполнение своих </w:t>
      </w:r>
      <w:r w:rsidR="000D539B">
        <w:t>договор</w:t>
      </w:r>
      <w:r w:rsidRPr="007A27CC">
        <w:t xml:space="preserve">ных обязательств, если это вызвано такими чрезвычайными </w:t>
      </w:r>
      <w:r w:rsidR="000D539B">
        <w:t xml:space="preserve">                             </w:t>
      </w:r>
      <w:r w:rsidRPr="007A27CC">
        <w:t xml:space="preserve">и непредвиденными обстоятельствами как наводнение, пожар, землетрясение и другими природными бедствиями, имевшими место после заключения </w:t>
      </w:r>
      <w:r w:rsidR="000D539B">
        <w:t>договор</w:t>
      </w:r>
      <w:r w:rsidRPr="007A27CC">
        <w:t xml:space="preserve">а. </w:t>
      </w:r>
    </w:p>
    <w:p w:rsidR="00DF7D86" w:rsidRPr="007A27CC" w:rsidRDefault="00DF7D86" w:rsidP="00DF7D86">
      <w:pPr>
        <w:tabs>
          <w:tab w:val="left" w:pos="1134"/>
        </w:tabs>
        <w:ind w:left="567"/>
      </w:pPr>
      <w:r>
        <w:t xml:space="preserve">          Инфляционные процессы в экономике к обстоятельствам непреодолимой силы не относятся.</w:t>
      </w:r>
    </w:p>
    <w:p w:rsidR="00251DC3" w:rsidRPr="007A27CC" w:rsidRDefault="00392A5F" w:rsidP="003710DB">
      <w:pPr>
        <w:tabs>
          <w:tab w:val="left" w:pos="1134"/>
        </w:tabs>
        <w:rPr>
          <w:b/>
        </w:rPr>
      </w:pPr>
      <w:r>
        <w:tab/>
      </w:r>
      <w:r w:rsidR="00251DC3" w:rsidRPr="007A27CC">
        <w:t xml:space="preserve">Надлежащим доказательством наличия обстоятельств непреодолимой силы будут служить справки, выдаваемые Заказчику и/или </w:t>
      </w:r>
      <w:r w:rsidR="00A26E5C" w:rsidRPr="007A27CC">
        <w:t>Поставщику</w:t>
      </w:r>
      <w:r w:rsidR="00251DC3" w:rsidRPr="007A27CC">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2C3EFD" w:rsidRPr="0057149B" w:rsidRDefault="00251DC3" w:rsidP="00FC44FC">
      <w:pPr>
        <w:numPr>
          <w:ilvl w:val="0"/>
          <w:numId w:val="28"/>
        </w:numPr>
        <w:tabs>
          <w:tab w:val="left" w:pos="1134"/>
        </w:tabs>
        <w:ind w:left="0" w:firstLine="567"/>
      </w:pPr>
      <w:r w:rsidRPr="007A27CC">
        <w:t xml:space="preserve">Сторона, для которой создалась невозможность исполнения обязательств по </w:t>
      </w:r>
      <w:r w:rsidR="000D539B">
        <w:t xml:space="preserve">договору, </w:t>
      </w:r>
      <w:r w:rsidRPr="007A27CC">
        <w:t xml:space="preserve">обязана в течение трех рабочих дней письменно известить другую Сторону </w:t>
      </w:r>
      <w:r w:rsidR="006C22F2">
        <w:t xml:space="preserve">                        </w:t>
      </w:r>
      <w:r w:rsidRPr="007A27CC">
        <w:t>о наступлении вышеуказанных обстоятельств.</w:t>
      </w:r>
    </w:p>
    <w:p w:rsidR="002C3EFD" w:rsidRDefault="002C3EFD" w:rsidP="00251DC3">
      <w:pPr>
        <w:jc w:val="center"/>
        <w:rPr>
          <w:b/>
          <w:sz w:val="22"/>
        </w:rPr>
      </w:pPr>
    </w:p>
    <w:p w:rsidR="00251DC3" w:rsidRDefault="00251DC3" w:rsidP="00251DC3">
      <w:pPr>
        <w:jc w:val="center"/>
        <w:rPr>
          <w:b/>
          <w:bCs/>
          <w:caps/>
          <w:sz w:val="22"/>
        </w:rPr>
      </w:pPr>
      <w:r w:rsidRPr="007A27CC">
        <w:rPr>
          <w:b/>
          <w:sz w:val="22"/>
        </w:rPr>
        <w:t>1</w:t>
      </w:r>
      <w:r w:rsidR="002D231C">
        <w:rPr>
          <w:b/>
          <w:sz w:val="22"/>
        </w:rPr>
        <w:t>0</w:t>
      </w:r>
      <w:r w:rsidRPr="007A27CC">
        <w:rPr>
          <w:b/>
          <w:bCs/>
          <w:caps/>
          <w:sz w:val="22"/>
        </w:rPr>
        <w:t>. Прочие условия</w:t>
      </w:r>
    </w:p>
    <w:p w:rsidR="006C22F2" w:rsidRPr="007A27CC" w:rsidRDefault="006C22F2" w:rsidP="00251DC3">
      <w:pPr>
        <w:jc w:val="center"/>
        <w:rPr>
          <w:b/>
          <w:bCs/>
          <w:caps/>
          <w:sz w:val="22"/>
        </w:rPr>
      </w:pPr>
    </w:p>
    <w:p w:rsidR="00251DC3" w:rsidRPr="007A27CC" w:rsidRDefault="00251DC3" w:rsidP="00FC44FC">
      <w:pPr>
        <w:numPr>
          <w:ilvl w:val="0"/>
          <w:numId w:val="27"/>
        </w:numPr>
        <w:shd w:val="clear" w:color="auto" w:fill="FFFFFF"/>
        <w:tabs>
          <w:tab w:val="left" w:pos="1134"/>
        </w:tabs>
        <w:ind w:left="0" w:firstLine="567"/>
        <w:rPr>
          <w:spacing w:val="-3"/>
        </w:rPr>
      </w:pPr>
      <w:r w:rsidRPr="007A27CC">
        <w:t xml:space="preserve">Споры, возникающие при исполнении </w:t>
      </w:r>
      <w:r w:rsidR="000D539B">
        <w:t>договор</w:t>
      </w:r>
      <w:r w:rsidRPr="007A27CC">
        <w:t xml:space="preserve">а, урегулируются </w:t>
      </w:r>
      <w:proofErr w:type="gramStart"/>
      <w:r w:rsidRPr="007A27CC">
        <w:t xml:space="preserve">путем </w:t>
      </w:r>
      <w:r w:rsidRPr="007A27CC">
        <w:rPr>
          <w:spacing w:val="-3"/>
        </w:rPr>
        <w:t xml:space="preserve"> соглашения</w:t>
      </w:r>
      <w:proofErr w:type="gramEnd"/>
      <w:r w:rsidRPr="007A27CC">
        <w:rPr>
          <w:spacing w:val="-3"/>
        </w:rPr>
        <w:t>, если договоренности не достигнуто, спор подлежит рассмотрению Арбитражным судом города Санкт-Петербурга и Ленинградский области.</w:t>
      </w:r>
    </w:p>
    <w:p w:rsidR="00251DC3" w:rsidRPr="007A27CC" w:rsidRDefault="00251DC3" w:rsidP="00FC44FC">
      <w:pPr>
        <w:numPr>
          <w:ilvl w:val="0"/>
          <w:numId w:val="27"/>
        </w:numPr>
        <w:tabs>
          <w:tab w:val="left" w:pos="1134"/>
        </w:tabs>
        <w:ind w:left="0" w:firstLine="567"/>
      </w:pPr>
      <w:r w:rsidRPr="007A27CC">
        <w:t>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645EFD" w:rsidRPr="007A27CC" w:rsidRDefault="00251DC3" w:rsidP="00FC44FC">
      <w:pPr>
        <w:pStyle w:val="a9"/>
        <w:numPr>
          <w:ilvl w:val="0"/>
          <w:numId w:val="27"/>
        </w:numPr>
        <w:tabs>
          <w:tab w:val="left" w:pos="1134"/>
        </w:tabs>
        <w:ind w:left="0" w:firstLine="567"/>
        <w:rPr>
          <w:lang w:val="ru-RU"/>
        </w:rPr>
      </w:pPr>
      <w:r w:rsidRPr="007A27CC">
        <w:t xml:space="preserve">Все, что не урегулировано </w:t>
      </w:r>
      <w:r w:rsidR="000D539B">
        <w:rPr>
          <w:lang w:val="ru-RU"/>
        </w:rPr>
        <w:t>договор</w:t>
      </w:r>
      <w:r w:rsidRPr="007A27CC">
        <w:t>ом, регулируется действующим законодательством.</w:t>
      </w:r>
    </w:p>
    <w:p w:rsidR="00185217" w:rsidRPr="00185217" w:rsidRDefault="00185217" w:rsidP="002F7C1C">
      <w:pPr>
        <w:numPr>
          <w:ilvl w:val="0"/>
          <w:numId w:val="27"/>
        </w:numPr>
        <w:tabs>
          <w:tab w:val="left" w:pos="1134"/>
        </w:tabs>
        <w:ind w:left="0" w:firstLine="567"/>
      </w:pPr>
      <w:r>
        <w:t xml:space="preserve">Договор </w:t>
      </w:r>
      <w:r w:rsidRPr="00E339CE">
        <w:t xml:space="preserve">составлен в форме электронного документа, подписанного усиленными электронными подписями уполномоченных на подписание </w:t>
      </w:r>
      <w:r>
        <w:t>Договора</w:t>
      </w:r>
      <w:r w:rsidRPr="00E339CE">
        <w:t xml:space="preserve">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t xml:space="preserve"> </w:t>
      </w:r>
      <w:r w:rsidRPr="00185217">
        <w:rPr>
          <w:rFonts w:eastAsia="Calibri"/>
        </w:rPr>
        <w:t xml:space="preserve">После заключения настоящего </w:t>
      </w:r>
      <w:r>
        <w:rPr>
          <w:rFonts w:eastAsia="Calibri"/>
        </w:rPr>
        <w:t>Договора</w:t>
      </w:r>
      <w:r w:rsidRPr="00185217">
        <w:rPr>
          <w:rFonts w:eastAsia="Calibri"/>
        </w:rPr>
        <w:t xml:space="preserve"> Стороны вправе изготовить копию настоящего </w:t>
      </w:r>
      <w:r>
        <w:rPr>
          <w:rFonts w:eastAsia="Calibri"/>
        </w:rPr>
        <w:t>Договора</w:t>
      </w:r>
      <w:r w:rsidRPr="00185217">
        <w:rPr>
          <w:rFonts w:eastAsia="Calibri"/>
        </w:rPr>
        <w:t xml:space="preserve"> на бумажном носителе</w:t>
      </w:r>
      <w:r>
        <w:rPr>
          <w:rFonts w:eastAsia="Calibri"/>
        </w:rPr>
        <w:t>.</w:t>
      </w:r>
    </w:p>
    <w:p w:rsidR="00AF129F" w:rsidRPr="007A27CC" w:rsidRDefault="00185217" w:rsidP="002F7C1C">
      <w:pPr>
        <w:numPr>
          <w:ilvl w:val="0"/>
          <w:numId w:val="27"/>
        </w:numPr>
        <w:tabs>
          <w:tab w:val="left" w:pos="1134"/>
        </w:tabs>
        <w:ind w:left="0" w:firstLine="567"/>
      </w:pPr>
      <w:r w:rsidRPr="007A27CC">
        <w:t xml:space="preserve"> </w:t>
      </w:r>
      <w:r w:rsidR="00AF129F" w:rsidRPr="007A27CC">
        <w:t xml:space="preserve">К </w:t>
      </w:r>
      <w:r w:rsidR="000D539B" w:rsidRPr="00185217">
        <w:t>договор</w:t>
      </w:r>
      <w:r w:rsidR="00AF129F" w:rsidRPr="007A27CC">
        <w:t>у прилагается и является его неотъемлемой частью:</w:t>
      </w:r>
    </w:p>
    <w:p w:rsidR="00AF129F" w:rsidRDefault="00AF129F" w:rsidP="00AF129F">
      <w:pPr>
        <w:ind w:firstLine="540"/>
      </w:pPr>
      <w:r w:rsidRPr="007A27CC">
        <w:t>- спецификация (приложение №</w:t>
      </w:r>
      <w:r w:rsidR="000C5613">
        <w:t>1)</w:t>
      </w:r>
      <w:r w:rsidRPr="007A27CC">
        <w:t>.</w:t>
      </w:r>
    </w:p>
    <w:p w:rsidR="00E026BD" w:rsidRDefault="00E026BD" w:rsidP="00744F65">
      <w:pPr>
        <w:jc w:val="center"/>
        <w:rPr>
          <w:b/>
          <w:sz w:val="22"/>
          <w:szCs w:val="22"/>
        </w:rPr>
      </w:pPr>
    </w:p>
    <w:p w:rsidR="00F05457" w:rsidRDefault="00F05457" w:rsidP="00744F65">
      <w:pPr>
        <w:jc w:val="center"/>
        <w:rPr>
          <w:b/>
          <w:sz w:val="22"/>
          <w:szCs w:val="22"/>
        </w:rPr>
      </w:pPr>
      <w:r w:rsidRPr="008903E6">
        <w:rPr>
          <w:b/>
          <w:sz w:val="22"/>
          <w:szCs w:val="22"/>
        </w:rPr>
        <w:t>1</w:t>
      </w:r>
      <w:r w:rsidR="002D231C" w:rsidRPr="008903E6">
        <w:rPr>
          <w:b/>
          <w:sz w:val="22"/>
          <w:szCs w:val="22"/>
        </w:rPr>
        <w:t>1</w:t>
      </w:r>
      <w:r w:rsidRPr="008903E6">
        <w:rPr>
          <w:b/>
          <w:sz w:val="22"/>
          <w:szCs w:val="22"/>
        </w:rPr>
        <w:t>. АДРЕСА И БАНКОВСКИЕ РЕКВИЗИТЫ СТОРОН</w:t>
      </w:r>
    </w:p>
    <w:p w:rsidR="000C5613" w:rsidRPr="008903E6" w:rsidRDefault="000C5613" w:rsidP="008F5B1B">
      <w:pPr>
        <w:ind w:firstLine="540"/>
        <w:jc w:val="center"/>
        <w:rPr>
          <w:b/>
          <w:sz w:val="22"/>
          <w:szCs w:val="22"/>
        </w:rPr>
      </w:pPr>
    </w:p>
    <w:p w:rsidR="00F05457" w:rsidRDefault="00F05457" w:rsidP="00091760">
      <w:pPr>
        <w:rPr>
          <w:b/>
        </w:rPr>
      </w:pPr>
      <w:r w:rsidRPr="008903E6">
        <w:rPr>
          <w:b/>
        </w:rPr>
        <w:t>ЗАКАЗЧИК</w:t>
      </w:r>
      <w:r w:rsidRPr="008903E6">
        <w:rPr>
          <w:b/>
        </w:rPr>
        <w:tab/>
      </w:r>
      <w:r w:rsidRPr="008903E6">
        <w:rPr>
          <w:b/>
        </w:rPr>
        <w:tab/>
      </w:r>
      <w:r w:rsidRPr="008903E6">
        <w:rPr>
          <w:b/>
        </w:rPr>
        <w:tab/>
      </w:r>
      <w:r w:rsidRPr="008903E6">
        <w:rPr>
          <w:b/>
        </w:rPr>
        <w:tab/>
      </w:r>
      <w:r w:rsidRPr="008903E6">
        <w:rPr>
          <w:b/>
        </w:rPr>
        <w:tab/>
      </w:r>
      <w:r w:rsidRPr="008903E6">
        <w:rPr>
          <w:b/>
        </w:rPr>
        <w:tab/>
      </w:r>
      <w:r w:rsidRPr="008903E6">
        <w:rPr>
          <w:b/>
        </w:rPr>
        <w:tab/>
        <w:t>ПОСТАВЩИК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5387"/>
      </w:tblGrid>
      <w:tr w:rsidR="00751A19" w:rsidRPr="00687390" w:rsidTr="00A21899">
        <w:trPr>
          <w:trHeight w:val="134"/>
        </w:trPr>
        <w:tc>
          <w:tcPr>
            <w:tcW w:w="4786" w:type="dxa"/>
            <w:shd w:val="clear" w:color="auto" w:fill="auto"/>
          </w:tcPr>
          <w:p w:rsidR="00751A19" w:rsidRPr="00687390" w:rsidRDefault="00751A19" w:rsidP="00687390">
            <w:pPr>
              <w:pStyle w:val="a9"/>
              <w:ind w:left="0"/>
              <w:jc w:val="left"/>
              <w:rPr>
                <w:b/>
                <w:lang w:val="ru-RU"/>
              </w:rPr>
            </w:pPr>
            <w:r w:rsidRPr="00687390">
              <w:rPr>
                <w:b/>
                <w:lang w:val="ru-RU"/>
              </w:rPr>
              <w:t xml:space="preserve">СПб ГБУ СОН </w:t>
            </w:r>
          </w:p>
          <w:p w:rsidR="00751A19" w:rsidRPr="00687390" w:rsidRDefault="00751A19" w:rsidP="00687390">
            <w:pPr>
              <w:pStyle w:val="a9"/>
              <w:ind w:left="0"/>
              <w:jc w:val="left"/>
              <w:rPr>
                <w:bCs/>
                <w:lang w:val="ru-RU"/>
              </w:rPr>
            </w:pPr>
            <w:r w:rsidRPr="00687390">
              <w:rPr>
                <w:b/>
                <w:lang w:val="ru-RU"/>
              </w:rPr>
              <w:t xml:space="preserve">«ЦСРИДИ </w:t>
            </w:r>
            <w:proofErr w:type="spellStart"/>
            <w:r w:rsidRPr="00687390">
              <w:rPr>
                <w:b/>
                <w:lang w:val="ru-RU"/>
              </w:rPr>
              <w:t>Колпинского</w:t>
            </w:r>
            <w:proofErr w:type="spellEnd"/>
            <w:r w:rsidRPr="00687390">
              <w:rPr>
                <w:b/>
                <w:lang w:val="ru-RU"/>
              </w:rPr>
              <w:t xml:space="preserve"> района «Поддержка»</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 xml:space="preserve">196655, Санкт-Петербург, Колпино, ул. </w:t>
            </w:r>
            <w:proofErr w:type="gramStart"/>
            <w:r w:rsidRPr="00AB1C23">
              <w:rPr>
                <w:rFonts w:eastAsia="Courier New"/>
                <w:color w:val="000000"/>
                <w:lang w:bidi="ru-RU"/>
              </w:rPr>
              <w:t>Красная ,дом</w:t>
            </w:r>
            <w:proofErr w:type="gramEnd"/>
            <w:r w:rsidRPr="00AB1C23">
              <w:rPr>
                <w:rFonts w:eastAsia="Courier New"/>
                <w:color w:val="000000"/>
                <w:lang w:bidi="ru-RU"/>
              </w:rPr>
              <w:t xml:space="preserve">12А                                                                                                                                                                                                                                                                       </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ИНН 7817036487, КПП 781701001</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ОГРН 1027808759406</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Наименование банка</w:t>
            </w:r>
            <w:r w:rsidRPr="00AB1C23">
              <w:rPr>
                <w:rFonts w:eastAsia="Courier New"/>
                <w:color w:val="000000"/>
                <w:lang w:bidi="ru-RU"/>
              </w:rPr>
              <w:tab/>
              <w:t>Северо-Западное ГУ Банка России//УФК по г. Санкт-Петербургу, г. Санкт-Петербург</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Получатель</w:t>
            </w:r>
            <w:r w:rsidRPr="00AB1C23">
              <w:rPr>
                <w:rFonts w:eastAsia="Courier New"/>
                <w:color w:val="000000"/>
                <w:lang w:bidi="ru-RU"/>
              </w:rPr>
              <w:tab/>
              <w:t xml:space="preserve">Комитет финансов Санкт-Петербурга (СПб ГБУ СОН «ЦСРИДИ </w:t>
            </w:r>
            <w:proofErr w:type="spellStart"/>
            <w:r w:rsidRPr="00AB1C23">
              <w:rPr>
                <w:rFonts w:eastAsia="Courier New"/>
                <w:color w:val="000000"/>
                <w:lang w:bidi="ru-RU"/>
              </w:rPr>
              <w:t>Колпинского</w:t>
            </w:r>
            <w:proofErr w:type="spellEnd"/>
            <w:r w:rsidRPr="00AB1C23">
              <w:rPr>
                <w:rFonts w:eastAsia="Courier New"/>
                <w:color w:val="000000"/>
                <w:lang w:bidi="ru-RU"/>
              </w:rPr>
              <w:t xml:space="preserve"> района Санкт-Петербурга «Поддержка», л/с </w:t>
            </w:r>
            <w:proofErr w:type="gramStart"/>
            <w:r w:rsidRPr="00AB1C23">
              <w:rPr>
                <w:rFonts w:eastAsia="Courier New"/>
                <w:color w:val="000000"/>
                <w:lang w:bidi="ru-RU"/>
              </w:rPr>
              <w:t>0531028 )</w:t>
            </w:r>
            <w:proofErr w:type="gramEnd"/>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Расчетный счет</w:t>
            </w:r>
            <w:r w:rsidRPr="00AB1C23">
              <w:rPr>
                <w:rFonts w:eastAsia="Courier New"/>
                <w:color w:val="000000"/>
                <w:lang w:bidi="ru-RU"/>
              </w:rPr>
              <w:tab/>
              <w:t>40102810945370000005</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БИК</w:t>
            </w:r>
            <w:r w:rsidRPr="00AB1C23">
              <w:rPr>
                <w:rFonts w:eastAsia="Courier New"/>
                <w:color w:val="000000"/>
                <w:lang w:bidi="ru-RU"/>
              </w:rPr>
              <w:tab/>
              <w:t>014030106</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тел./факс (812) 246-32-06</w:t>
            </w:r>
          </w:p>
          <w:p w:rsidR="00751A19" w:rsidRPr="00687390" w:rsidRDefault="00751A19" w:rsidP="00687390">
            <w:pPr>
              <w:pStyle w:val="ConsNormal"/>
              <w:widowControl/>
              <w:ind w:left="0" w:right="-108" w:firstLine="0"/>
              <w:jc w:val="left"/>
              <w:rPr>
                <w:rFonts w:ascii="Times New Roman" w:hAnsi="Times New Roman" w:cs="Times New Roman"/>
                <w:sz w:val="24"/>
                <w:szCs w:val="24"/>
              </w:rPr>
            </w:pPr>
            <w:r w:rsidRPr="00687390">
              <w:rPr>
                <w:rFonts w:ascii="Times New Roman" w:hAnsi="Times New Roman" w:cs="Times New Roman"/>
                <w:sz w:val="24"/>
                <w:szCs w:val="24"/>
              </w:rPr>
              <w:t>с</w:t>
            </w:r>
            <w:proofErr w:type="spellStart"/>
            <w:r w:rsidRPr="00687390">
              <w:rPr>
                <w:rFonts w:ascii="Times New Roman" w:hAnsi="Times New Roman" w:cs="Times New Roman"/>
                <w:sz w:val="24"/>
                <w:szCs w:val="24"/>
                <w:lang w:val="en-US"/>
              </w:rPr>
              <w:t>sr</w:t>
            </w:r>
            <w:proofErr w:type="spellEnd"/>
            <w:r w:rsidRPr="00687390">
              <w:rPr>
                <w:rFonts w:ascii="Times New Roman" w:hAnsi="Times New Roman" w:cs="Times New Roman"/>
                <w:sz w:val="24"/>
                <w:szCs w:val="24"/>
              </w:rPr>
              <w:t>-</w:t>
            </w:r>
            <w:r w:rsidRPr="00687390">
              <w:rPr>
                <w:rFonts w:ascii="Times New Roman" w:hAnsi="Times New Roman" w:cs="Times New Roman"/>
                <w:sz w:val="24"/>
                <w:szCs w:val="24"/>
                <w:lang w:val="en-US"/>
              </w:rPr>
              <w:t>p</w:t>
            </w:r>
            <w:r w:rsidRPr="00687390">
              <w:rPr>
                <w:rFonts w:ascii="Times New Roman" w:hAnsi="Times New Roman" w:cs="Times New Roman"/>
                <w:sz w:val="24"/>
                <w:szCs w:val="24"/>
              </w:rPr>
              <w:t>@</w:t>
            </w:r>
            <w:proofErr w:type="spellStart"/>
            <w:r w:rsidRPr="00687390">
              <w:rPr>
                <w:rFonts w:ascii="Times New Roman" w:hAnsi="Times New Roman" w:cs="Times New Roman"/>
                <w:sz w:val="24"/>
                <w:szCs w:val="24"/>
                <w:lang w:val="en-US"/>
              </w:rPr>
              <w:t>yandex</w:t>
            </w:r>
            <w:proofErr w:type="spellEnd"/>
            <w:r w:rsidRPr="00687390">
              <w:rPr>
                <w:rFonts w:ascii="Times New Roman" w:hAnsi="Times New Roman" w:cs="Times New Roman"/>
                <w:sz w:val="24"/>
                <w:szCs w:val="24"/>
              </w:rPr>
              <w:t>.</w:t>
            </w:r>
            <w:proofErr w:type="spellStart"/>
            <w:r w:rsidRPr="00687390">
              <w:rPr>
                <w:rFonts w:ascii="Times New Roman" w:hAnsi="Times New Roman" w:cs="Times New Roman"/>
                <w:sz w:val="24"/>
                <w:szCs w:val="24"/>
                <w:lang w:val="en-US"/>
              </w:rPr>
              <w:t>ru</w:t>
            </w:r>
            <w:proofErr w:type="spellEnd"/>
          </w:p>
          <w:p w:rsidR="00751A19" w:rsidRPr="00687390" w:rsidRDefault="006707F0" w:rsidP="00091760">
            <w:pPr>
              <w:rPr>
                <w:b/>
              </w:rPr>
            </w:pPr>
            <w:r>
              <w:rPr>
                <w:b/>
              </w:rPr>
              <w:t>Директор</w:t>
            </w:r>
          </w:p>
          <w:p w:rsidR="00751A19" w:rsidRPr="00687390" w:rsidRDefault="00751A19" w:rsidP="00091760">
            <w:pPr>
              <w:rPr>
                <w:b/>
              </w:rPr>
            </w:pPr>
          </w:p>
          <w:p w:rsidR="00751A19" w:rsidRPr="00687390" w:rsidRDefault="00751A19" w:rsidP="00091760">
            <w:pPr>
              <w:rPr>
                <w:b/>
              </w:rPr>
            </w:pPr>
            <w:r w:rsidRPr="00687390">
              <w:rPr>
                <w:b/>
              </w:rPr>
              <w:t>__________________</w:t>
            </w:r>
            <w:r w:rsidR="006707F0">
              <w:rPr>
                <w:b/>
              </w:rPr>
              <w:t>О.Н. Назарова</w:t>
            </w:r>
          </w:p>
          <w:p w:rsidR="00751A19" w:rsidRPr="00687390" w:rsidRDefault="00425114" w:rsidP="00091760">
            <w:pPr>
              <w:rPr>
                <w:b/>
              </w:rPr>
            </w:pPr>
            <w:r>
              <w:rPr>
                <w:b/>
              </w:rPr>
              <w:t xml:space="preserve"> Подписано ЭЦП</w:t>
            </w:r>
          </w:p>
        </w:tc>
        <w:tc>
          <w:tcPr>
            <w:tcW w:w="5387" w:type="dxa"/>
            <w:shd w:val="clear" w:color="auto" w:fill="auto"/>
          </w:tcPr>
          <w:p w:rsidR="00EB3071" w:rsidRDefault="00C0004D" w:rsidP="00CF74E3">
            <w:pPr>
              <w:jc w:val="left"/>
            </w:pPr>
            <w:r>
              <w:t xml:space="preserve"> </w:t>
            </w:r>
            <w:r w:rsidR="00500D6C">
              <w:t xml:space="preserve"> </w:t>
            </w:r>
            <w:r w:rsidR="00CF74E3">
              <w:t xml:space="preserve"> </w:t>
            </w:r>
          </w:p>
          <w:p w:rsidR="00EB3071" w:rsidRDefault="00CF74E3" w:rsidP="00CF74E3">
            <w:pPr>
              <w:jc w:val="left"/>
            </w:pPr>
            <w:r>
              <w:t xml:space="preserve"> </w:t>
            </w:r>
            <w:r w:rsidR="00EB3071">
              <w:t xml:space="preserve"> </w:t>
            </w:r>
            <w:r>
              <w:t xml:space="preserve"> </w:t>
            </w:r>
          </w:p>
          <w:p w:rsidR="00EB3071" w:rsidRDefault="00CF74E3" w:rsidP="00EB3071">
            <w:pPr>
              <w:jc w:val="left"/>
            </w:pPr>
            <w:r>
              <w:t xml:space="preserve"> </w:t>
            </w:r>
          </w:p>
          <w:p w:rsidR="007D6562" w:rsidRDefault="00EB3071" w:rsidP="009F4C4E">
            <w:pPr>
              <w:jc w:val="left"/>
            </w:pPr>
            <w:r>
              <w:t xml:space="preserve"> </w:t>
            </w:r>
          </w:p>
          <w:p w:rsidR="009F4C4E" w:rsidRDefault="009F4C4E" w:rsidP="009F4C4E">
            <w:pPr>
              <w:jc w:val="left"/>
            </w:pPr>
          </w:p>
          <w:p w:rsidR="00297438" w:rsidRDefault="00297438" w:rsidP="00425114">
            <w:pPr>
              <w:jc w:val="left"/>
            </w:pPr>
            <w:r>
              <w:t xml:space="preserve">Генеральный директор </w:t>
            </w:r>
          </w:p>
          <w:p w:rsidR="00EB3071" w:rsidRDefault="007101D5" w:rsidP="00EB3071">
            <w:pPr>
              <w:jc w:val="left"/>
            </w:pPr>
            <w:r>
              <w:t xml:space="preserve"> </w:t>
            </w:r>
            <w:r w:rsidR="00297438">
              <w:t xml:space="preserve">__________________ </w:t>
            </w:r>
            <w:r w:rsidR="00300757">
              <w:t xml:space="preserve"> </w:t>
            </w:r>
            <w:r w:rsidR="00C0004D">
              <w:t xml:space="preserve"> </w:t>
            </w:r>
            <w:r w:rsidR="00500D6C">
              <w:t xml:space="preserve"> </w:t>
            </w:r>
            <w:r w:rsidR="00CF74E3">
              <w:t xml:space="preserve"> </w:t>
            </w:r>
          </w:p>
          <w:p w:rsidR="00297438" w:rsidRDefault="00297438" w:rsidP="00297438">
            <w:pPr>
              <w:jc w:val="left"/>
            </w:pPr>
          </w:p>
          <w:p w:rsidR="00425114" w:rsidRPr="00687390" w:rsidRDefault="00297438" w:rsidP="00297438">
            <w:pPr>
              <w:jc w:val="left"/>
              <w:rPr>
                <w:b/>
              </w:rPr>
            </w:pPr>
            <w:r>
              <w:t xml:space="preserve"> </w:t>
            </w:r>
            <w:r w:rsidR="00425114">
              <w:rPr>
                <w:b/>
              </w:rPr>
              <w:t>Подписано ЭЦП</w:t>
            </w:r>
          </w:p>
        </w:tc>
      </w:tr>
    </w:tbl>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500D6C" w:rsidRDefault="00500D6C" w:rsidP="008F5B1B">
      <w:pPr>
        <w:pStyle w:val="ConsNormal"/>
        <w:widowControl/>
        <w:ind w:left="0" w:right="360" w:firstLine="0"/>
        <w:jc w:val="right"/>
        <w:rPr>
          <w:rFonts w:ascii="Times New Roman" w:hAnsi="Times New Roman" w:cs="Times New Roman"/>
          <w:sz w:val="24"/>
          <w:szCs w:val="24"/>
        </w:rPr>
      </w:pPr>
    </w:p>
    <w:p w:rsidR="00AF3898" w:rsidRDefault="00AF3898"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E53D84" w:rsidRDefault="008F5B1B" w:rsidP="008F5B1B">
      <w:pPr>
        <w:pStyle w:val="ConsNormal"/>
        <w:widowControl/>
        <w:ind w:left="0" w:right="360" w:firstLine="0"/>
        <w:jc w:val="right"/>
        <w:rPr>
          <w:rFonts w:ascii="Times New Roman" w:hAnsi="Times New Roman" w:cs="Times New Roman"/>
          <w:sz w:val="24"/>
          <w:szCs w:val="24"/>
        </w:rPr>
      </w:pPr>
      <w:r w:rsidRPr="007A27CC">
        <w:rPr>
          <w:rFonts w:ascii="Times New Roman" w:hAnsi="Times New Roman" w:cs="Times New Roman"/>
          <w:sz w:val="24"/>
          <w:szCs w:val="24"/>
        </w:rPr>
        <w:t>Приложение №1</w:t>
      </w:r>
    </w:p>
    <w:p w:rsidR="00F05457" w:rsidRPr="007A27CC" w:rsidRDefault="008F5B1B" w:rsidP="008F5B1B">
      <w:pPr>
        <w:pStyle w:val="ConsNormal"/>
        <w:widowControl/>
        <w:ind w:left="0" w:right="360" w:firstLine="0"/>
        <w:jc w:val="right"/>
        <w:rPr>
          <w:rFonts w:ascii="Times New Roman" w:hAnsi="Times New Roman" w:cs="Times New Roman"/>
          <w:sz w:val="24"/>
          <w:szCs w:val="24"/>
        </w:rPr>
      </w:pPr>
      <w:r w:rsidRPr="007A27CC">
        <w:rPr>
          <w:rFonts w:ascii="Times New Roman" w:hAnsi="Times New Roman" w:cs="Times New Roman"/>
          <w:sz w:val="24"/>
          <w:szCs w:val="24"/>
        </w:rPr>
        <w:t xml:space="preserve">к </w:t>
      </w:r>
      <w:r w:rsidR="000D539B">
        <w:rPr>
          <w:rFonts w:ascii="Times New Roman" w:hAnsi="Times New Roman" w:cs="Times New Roman"/>
          <w:sz w:val="24"/>
          <w:szCs w:val="24"/>
        </w:rPr>
        <w:t>договор</w:t>
      </w:r>
      <w:r w:rsidR="00C86070" w:rsidRPr="007A27CC">
        <w:rPr>
          <w:rFonts w:ascii="Times New Roman" w:hAnsi="Times New Roman" w:cs="Times New Roman"/>
          <w:sz w:val="24"/>
          <w:szCs w:val="24"/>
        </w:rPr>
        <w:t xml:space="preserve">у </w:t>
      </w:r>
      <w:r w:rsidR="007E2CCD" w:rsidRPr="007A27CC">
        <w:rPr>
          <w:rFonts w:ascii="Times New Roman" w:hAnsi="Times New Roman" w:cs="Times New Roman"/>
          <w:sz w:val="24"/>
          <w:szCs w:val="24"/>
        </w:rPr>
        <w:t>№</w:t>
      </w:r>
      <w:r w:rsidR="00371FF2">
        <w:rPr>
          <w:rFonts w:ascii="Times New Roman" w:hAnsi="Times New Roman" w:cs="Times New Roman"/>
          <w:sz w:val="24"/>
          <w:szCs w:val="24"/>
        </w:rPr>
        <w:t xml:space="preserve"> </w:t>
      </w:r>
      <w:r w:rsidR="00B14444">
        <w:rPr>
          <w:rFonts w:ascii="Times New Roman" w:hAnsi="Times New Roman" w:cs="Times New Roman"/>
          <w:sz w:val="24"/>
          <w:szCs w:val="24"/>
        </w:rPr>
        <w:t xml:space="preserve"> </w:t>
      </w:r>
      <w:r w:rsidR="007101D5">
        <w:rPr>
          <w:rFonts w:ascii="Times New Roman" w:hAnsi="Times New Roman" w:cs="Times New Roman"/>
          <w:sz w:val="24"/>
          <w:szCs w:val="24"/>
        </w:rPr>
        <w:t xml:space="preserve"> </w:t>
      </w:r>
      <w:r w:rsidR="00500D6C">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r w:rsidR="000C1128">
        <w:rPr>
          <w:rFonts w:ascii="Times New Roman" w:hAnsi="Times New Roman" w:cs="Times New Roman"/>
          <w:sz w:val="24"/>
          <w:szCs w:val="24"/>
        </w:rPr>
        <w:t>-П</w:t>
      </w:r>
      <w:r w:rsidR="007101D5">
        <w:rPr>
          <w:rFonts w:ascii="Times New Roman" w:hAnsi="Times New Roman" w:cs="Times New Roman"/>
          <w:sz w:val="24"/>
          <w:szCs w:val="24"/>
        </w:rPr>
        <w:t>ЭМ</w:t>
      </w:r>
      <w:r w:rsidR="000C1128">
        <w:rPr>
          <w:rFonts w:ascii="Times New Roman" w:hAnsi="Times New Roman" w:cs="Times New Roman"/>
          <w:sz w:val="24"/>
          <w:szCs w:val="24"/>
        </w:rPr>
        <w:t>/202</w:t>
      </w:r>
      <w:r w:rsidR="00A703C0">
        <w:rPr>
          <w:rFonts w:ascii="Times New Roman" w:hAnsi="Times New Roman" w:cs="Times New Roman"/>
          <w:sz w:val="24"/>
          <w:szCs w:val="24"/>
        </w:rPr>
        <w:t>4</w:t>
      </w:r>
    </w:p>
    <w:p w:rsidR="008F5B1B" w:rsidRPr="007A27CC" w:rsidRDefault="00BD1B4D" w:rsidP="008F5B1B">
      <w:pPr>
        <w:pStyle w:val="ConsNormal"/>
        <w:widowControl/>
        <w:ind w:left="0" w:right="360" w:firstLine="0"/>
        <w:jc w:val="right"/>
        <w:rPr>
          <w:rFonts w:ascii="Times New Roman" w:hAnsi="Times New Roman" w:cs="Times New Roman"/>
          <w:sz w:val="24"/>
          <w:szCs w:val="24"/>
        </w:rPr>
      </w:pPr>
      <w:r>
        <w:rPr>
          <w:rFonts w:ascii="Times New Roman" w:hAnsi="Times New Roman" w:cs="Times New Roman"/>
          <w:sz w:val="24"/>
          <w:szCs w:val="24"/>
        </w:rPr>
        <w:t>о</w:t>
      </w:r>
      <w:r w:rsidR="00C86070" w:rsidRPr="007A27CC">
        <w:rPr>
          <w:rFonts w:ascii="Times New Roman" w:hAnsi="Times New Roman" w:cs="Times New Roman"/>
          <w:sz w:val="24"/>
          <w:szCs w:val="24"/>
        </w:rPr>
        <w:t xml:space="preserve">т </w:t>
      </w:r>
      <w:proofErr w:type="gramStart"/>
      <w:r w:rsidR="00C86070" w:rsidRPr="007A27CC">
        <w:rPr>
          <w:rFonts w:ascii="Times New Roman" w:hAnsi="Times New Roman" w:cs="Times New Roman"/>
          <w:sz w:val="24"/>
          <w:szCs w:val="24"/>
        </w:rPr>
        <w:t>«</w:t>
      </w:r>
      <w:r w:rsidR="008F5B1B" w:rsidRPr="007A27CC">
        <w:rPr>
          <w:rFonts w:ascii="Times New Roman" w:hAnsi="Times New Roman" w:cs="Times New Roman"/>
          <w:sz w:val="24"/>
          <w:szCs w:val="24"/>
        </w:rPr>
        <w:t>»</w:t>
      </w:r>
      <w:r w:rsidR="00E86919">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r w:rsidR="005E35AE">
        <w:rPr>
          <w:rFonts w:ascii="Times New Roman" w:hAnsi="Times New Roman" w:cs="Times New Roman"/>
          <w:sz w:val="24"/>
          <w:szCs w:val="24"/>
        </w:rPr>
        <w:t>августа</w:t>
      </w:r>
      <w:proofErr w:type="gramEnd"/>
      <w:r w:rsidR="009D6971">
        <w:rPr>
          <w:rFonts w:ascii="Times New Roman" w:hAnsi="Times New Roman" w:cs="Times New Roman"/>
          <w:sz w:val="24"/>
          <w:szCs w:val="24"/>
        </w:rPr>
        <w:t xml:space="preserve"> </w:t>
      </w:r>
      <w:r w:rsidR="00500D6C">
        <w:rPr>
          <w:rFonts w:ascii="Times New Roman" w:hAnsi="Times New Roman" w:cs="Times New Roman"/>
          <w:sz w:val="24"/>
          <w:szCs w:val="24"/>
        </w:rPr>
        <w:t xml:space="preserve"> </w:t>
      </w:r>
      <w:r w:rsidR="000960CF">
        <w:rPr>
          <w:rFonts w:ascii="Times New Roman" w:hAnsi="Times New Roman" w:cs="Times New Roman"/>
          <w:sz w:val="24"/>
          <w:szCs w:val="24"/>
        </w:rPr>
        <w:t xml:space="preserve"> </w:t>
      </w:r>
      <w:r w:rsidR="00300757">
        <w:rPr>
          <w:rFonts w:ascii="Times New Roman" w:hAnsi="Times New Roman" w:cs="Times New Roman"/>
          <w:sz w:val="24"/>
          <w:szCs w:val="24"/>
        </w:rPr>
        <w:t xml:space="preserve"> </w:t>
      </w:r>
      <w:r w:rsidR="008F5B1B" w:rsidRPr="007A27CC">
        <w:rPr>
          <w:rFonts w:ascii="Times New Roman" w:hAnsi="Times New Roman" w:cs="Times New Roman"/>
          <w:sz w:val="24"/>
          <w:szCs w:val="24"/>
        </w:rPr>
        <w:t xml:space="preserve"> 20</w:t>
      </w:r>
      <w:r w:rsidR="00CC4205">
        <w:rPr>
          <w:rFonts w:ascii="Times New Roman" w:hAnsi="Times New Roman" w:cs="Times New Roman"/>
          <w:sz w:val="24"/>
          <w:szCs w:val="24"/>
        </w:rPr>
        <w:t>2</w:t>
      </w:r>
      <w:r w:rsidR="00A703C0">
        <w:rPr>
          <w:rFonts w:ascii="Times New Roman" w:hAnsi="Times New Roman" w:cs="Times New Roman"/>
          <w:sz w:val="24"/>
          <w:szCs w:val="24"/>
        </w:rPr>
        <w:t>4</w:t>
      </w:r>
      <w:r w:rsidR="00CC4205">
        <w:rPr>
          <w:rFonts w:ascii="Times New Roman" w:hAnsi="Times New Roman" w:cs="Times New Roman"/>
          <w:sz w:val="24"/>
          <w:szCs w:val="24"/>
        </w:rPr>
        <w:t xml:space="preserve"> </w:t>
      </w:r>
      <w:r w:rsidR="008F5B1B" w:rsidRPr="007A27CC">
        <w:rPr>
          <w:rFonts w:ascii="Times New Roman" w:hAnsi="Times New Roman" w:cs="Times New Roman"/>
          <w:sz w:val="24"/>
          <w:szCs w:val="24"/>
        </w:rPr>
        <w:t>г.</w:t>
      </w:r>
    </w:p>
    <w:p w:rsidR="00744F65" w:rsidRDefault="00744F65" w:rsidP="00744F65">
      <w:pPr>
        <w:pStyle w:val="ConsTitle"/>
        <w:jc w:val="both"/>
        <w:rPr>
          <w:rFonts w:ascii="Times New Roman" w:hAnsi="Times New Roman" w:cs="Times New Roman"/>
          <w:b w:val="0"/>
          <w:sz w:val="24"/>
          <w:szCs w:val="24"/>
        </w:rPr>
      </w:pPr>
    </w:p>
    <w:p w:rsidR="001932D1" w:rsidRDefault="001932D1" w:rsidP="001932D1">
      <w:pPr>
        <w:pStyle w:val="ConsTitle"/>
        <w:jc w:val="center"/>
        <w:rPr>
          <w:rFonts w:ascii="Times New Roman" w:hAnsi="Times New Roman" w:cs="Times New Roman"/>
          <w:sz w:val="24"/>
          <w:szCs w:val="24"/>
        </w:rPr>
      </w:pPr>
      <w:r w:rsidRPr="001932D1">
        <w:rPr>
          <w:rFonts w:ascii="Times New Roman" w:hAnsi="Times New Roman" w:cs="Times New Roman"/>
          <w:sz w:val="24"/>
          <w:szCs w:val="24"/>
        </w:rPr>
        <w:t>СПЕЦИФИКАЦИЯ</w:t>
      </w:r>
    </w:p>
    <w:p w:rsidR="005E35AE" w:rsidRPr="005E35AE" w:rsidRDefault="005E35AE" w:rsidP="005E35AE">
      <w:pPr>
        <w:keepNext/>
        <w:autoSpaceDE w:val="0"/>
        <w:autoSpaceDN w:val="0"/>
        <w:adjustRightInd w:val="0"/>
        <w:jc w:val="center"/>
        <w:outlineLvl w:val="0"/>
        <w:rPr>
          <w:b/>
          <w:bCs/>
        </w:rPr>
      </w:pPr>
      <w:r w:rsidRPr="005E35AE">
        <w:rPr>
          <w:b/>
        </w:rPr>
        <w:t xml:space="preserve">на поставку </w:t>
      </w:r>
      <w:r w:rsidRPr="005E35AE">
        <w:rPr>
          <w:b/>
          <w:bCs/>
        </w:rPr>
        <w:t xml:space="preserve">оборудования </w:t>
      </w:r>
      <w:r w:rsidRPr="005E35AE">
        <w:rPr>
          <w:b/>
        </w:rPr>
        <w:t>с целью создания доступной среды для лиц с ограниченными возможностями</w:t>
      </w:r>
    </w:p>
    <w:p w:rsidR="005E35AE" w:rsidRPr="005E35AE" w:rsidRDefault="005E35AE" w:rsidP="005E35AE">
      <w:pPr>
        <w:keepNext/>
        <w:autoSpaceDE w:val="0"/>
        <w:autoSpaceDN w:val="0"/>
        <w:adjustRightInd w:val="0"/>
        <w:jc w:val="center"/>
        <w:outlineLvl w:val="0"/>
      </w:pPr>
      <w:r w:rsidRPr="005E35AE">
        <w:rPr>
          <w:b/>
          <w:bCs/>
        </w:rPr>
        <w:t xml:space="preserve">в здании СПб ГБУ СОН «ЦСРИДИ </w:t>
      </w:r>
      <w:proofErr w:type="spellStart"/>
      <w:r w:rsidRPr="005E35AE">
        <w:rPr>
          <w:b/>
          <w:bCs/>
        </w:rPr>
        <w:t>Колпинского</w:t>
      </w:r>
      <w:proofErr w:type="spellEnd"/>
      <w:r w:rsidRPr="005E35AE">
        <w:rPr>
          <w:b/>
          <w:bCs/>
        </w:rPr>
        <w:t xml:space="preserve"> района «Поддержка» по адресам:</w:t>
      </w:r>
      <w:r w:rsidRPr="005E35AE">
        <w:rPr>
          <w:b/>
          <w:bCs/>
          <w:sz w:val="20"/>
          <w:szCs w:val="20"/>
        </w:rPr>
        <w:t xml:space="preserve"> </w:t>
      </w:r>
      <w:r w:rsidRPr="005E35AE">
        <w:t>Колпино, бульвар Трудящихся, д.</w:t>
      </w:r>
      <w:proofErr w:type="gramStart"/>
      <w:r w:rsidRPr="005E35AE">
        <w:t>33 ,</w:t>
      </w:r>
      <w:proofErr w:type="gramEnd"/>
      <w:r w:rsidRPr="005E35AE">
        <w:t xml:space="preserve"> корп. 3, лит. </w:t>
      </w:r>
      <w:proofErr w:type="gramStart"/>
      <w:r w:rsidRPr="005E35AE">
        <w:t>А,</w:t>
      </w:r>
      <w:r w:rsidRPr="005E35AE">
        <w:rPr>
          <w:b/>
          <w:bCs/>
        </w:rPr>
        <w:t xml:space="preserve"> </w:t>
      </w:r>
      <w:r w:rsidRPr="005E35AE">
        <w:t xml:space="preserve"> Колпино</w:t>
      </w:r>
      <w:proofErr w:type="gramEnd"/>
      <w:r w:rsidRPr="005E35AE">
        <w:t xml:space="preserve">, </w:t>
      </w:r>
      <w:proofErr w:type="spellStart"/>
      <w:r w:rsidRPr="005E35AE">
        <w:t>ул.Веры</w:t>
      </w:r>
      <w:proofErr w:type="spellEnd"/>
      <w:r w:rsidRPr="005E35AE">
        <w:t xml:space="preserve"> Слуцкой, д.38 лит. А, </w:t>
      </w:r>
      <w:r w:rsidRPr="005E35AE">
        <w:rPr>
          <w:rFonts w:eastAsiaTheme="minorEastAsia"/>
          <w:color w:val="000000"/>
        </w:rPr>
        <w:t xml:space="preserve">Санкт-Петербург, пос. </w:t>
      </w:r>
      <w:proofErr w:type="spellStart"/>
      <w:r w:rsidRPr="005E35AE">
        <w:rPr>
          <w:rFonts w:eastAsiaTheme="minorEastAsia"/>
          <w:color w:val="000000"/>
        </w:rPr>
        <w:t>Металлострой</w:t>
      </w:r>
      <w:proofErr w:type="spellEnd"/>
      <w:r w:rsidRPr="005E35AE">
        <w:rPr>
          <w:rFonts w:eastAsiaTheme="minorEastAsia"/>
          <w:color w:val="000000"/>
        </w:rPr>
        <w:t>, ул. Полевая, д. 9, лит А,</w:t>
      </w:r>
      <w:r w:rsidRPr="005E35AE">
        <w:rPr>
          <w:rFonts w:eastAsiaTheme="minorEastAsia"/>
        </w:rPr>
        <w:t xml:space="preserve"> г. </w:t>
      </w:r>
      <w:proofErr w:type="gramStart"/>
      <w:r w:rsidRPr="005E35AE">
        <w:rPr>
          <w:rFonts w:eastAsiaTheme="minorEastAsia"/>
        </w:rPr>
        <w:t xml:space="preserve">Колпино,   </w:t>
      </w:r>
      <w:proofErr w:type="gramEnd"/>
      <w:r w:rsidRPr="005E35AE">
        <w:rPr>
          <w:rFonts w:eastAsiaTheme="minorEastAsia"/>
        </w:rPr>
        <w:t xml:space="preserve">                    ул. Красная, д. 1, лит. </w:t>
      </w:r>
      <w:proofErr w:type="gramStart"/>
      <w:r w:rsidRPr="005E35AE">
        <w:rPr>
          <w:rFonts w:eastAsiaTheme="minorEastAsia"/>
        </w:rPr>
        <w:t>Б,  г.</w:t>
      </w:r>
      <w:proofErr w:type="gramEnd"/>
      <w:r w:rsidRPr="005E35AE">
        <w:rPr>
          <w:rFonts w:eastAsiaTheme="minorEastAsia"/>
        </w:rPr>
        <w:t xml:space="preserve"> Колпино, ул. Красная, д. 12, лит. А</w:t>
      </w:r>
    </w:p>
    <w:p w:rsidR="005E35AE" w:rsidRPr="005E35AE" w:rsidRDefault="005E35AE" w:rsidP="005E35AE">
      <w:pPr>
        <w:keepNext/>
        <w:autoSpaceDE w:val="0"/>
        <w:autoSpaceDN w:val="0"/>
        <w:adjustRightInd w:val="0"/>
        <w:jc w:val="center"/>
        <w:outlineLvl w:val="0"/>
        <w:rPr>
          <w:b/>
          <w:bCs/>
          <w:sz w:val="20"/>
          <w:szCs w:val="2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1"/>
        <w:gridCol w:w="2503"/>
        <w:gridCol w:w="5386"/>
        <w:gridCol w:w="1134"/>
        <w:gridCol w:w="851"/>
      </w:tblGrid>
      <w:tr w:rsidR="005E35AE" w:rsidRPr="005E35AE" w:rsidTr="00692957">
        <w:trPr>
          <w:trHeight w:val="245"/>
          <w:jc w:val="center"/>
        </w:trPr>
        <w:tc>
          <w:tcPr>
            <w:tcW w:w="611" w:type="dxa"/>
            <w:shd w:val="clear" w:color="auto" w:fill="auto"/>
            <w:vAlign w:val="center"/>
          </w:tcPr>
          <w:p w:rsidR="005E35AE" w:rsidRPr="005E35AE" w:rsidRDefault="005E35AE" w:rsidP="005E35AE">
            <w:pPr>
              <w:autoSpaceDE w:val="0"/>
              <w:autoSpaceDN w:val="0"/>
              <w:jc w:val="center"/>
              <w:rPr>
                <w:b/>
                <w:sz w:val="22"/>
                <w:szCs w:val="22"/>
              </w:rPr>
            </w:pPr>
            <w:r w:rsidRPr="005E35AE">
              <w:rPr>
                <w:b/>
                <w:sz w:val="22"/>
                <w:szCs w:val="22"/>
              </w:rPr>
              <w:t>№</w:t>
            </w:r>
          </w:p>
          <w:p w:rsidR="005E35AE" w:rsidRPr="005E35AE" w:rsidRDefault="005E35AE" w:rsidP="005E35AE">
            <w:pPr>
              <w:tabs>
                <w:tab w:val="center" w:pos="212"/>
              </w:tabs>
              <w:autoSpaceDE w:val="0"/>
              <w:autoSpaceDN w:val="0"/>
              <w:jc w:val="center"/>
              <w:rPr>
                <w:b/>
                <w:sz w:val="22"/>
                <w:szCs w:val="22"/>
              </w:rPr>
            </w:pPr>
            <w:r w:rsidRPr="005E35AE">
              <w:rPr>
                <w:b/>
                <w:sz w:val="22"/>
                <w:szCs w:val="22"/>
              </w:rPr>
              <w:t>п/п</w:t>
            </w:r>
          </w:p>
        </w:tc>
        <w:tc>
          <w:tcPr>
            <w:tcW w:w="2503" w:type="dxa"/>
            <w:vAlign w:val="center"/>
          </w:tcPr>
          <w:p w:rsidR="005E35AE" w:rsidRPr="005E35AE" w:rsidRDefault="005E35AE" w:rsidP="005E35AE">
            <w:pPr>
              <w:autoSpaceDE w:val="0"/>
              <w:autoSpaceDN w:val="0"/>
              <w:jc w:val="center"/>
              <w:rPr>
                <w:b/>
                <w:sz w:val="22"/>
                <w:szCs w:val="22"/>
              </w:rPr>
            </w:pPr>
            <w:r w:rsidRPr="005E35AE">
              <w:rPr>
                <w:b/>
                <w:sz w:val="22"/>
                <w:szCs w:val="22"/>
              </w:rPr>
              <w:t>Наименование оборудования</w:t>
            </w:r>
          </w:p>
        </w:tc>
        <w:tc>
          <w:tcPr>
            <w:tcW w:w="5386" w:type="dxa"/>
            <w:shd w:val="clear" w:color="auto" w:fill="auto"/>
            <w:vAlign w:val="center"/>
          </w:tcPr>
          <w:p w:rsidR="005E35AE" w:rsidRPr="005E35AE" w:rsidRDefault="005E35AE" w:rsidP="005E35AE">
            <w:pPr>
              <w:autoSpaceDE w:val="0"/>
              <w:autoSpaceDN w:val="0"/>
              <w:jc w:val="center"/>
              <w:rPr>
                <w:b/>
                <w:sz w:val="22"/>
                <w:szCs w:val="22"/>
              </w:rPr>
            </w:pPr>
            <w:r w:rsidRPr="005E35AE">
              <w:rPr>
                <w:b/>
                <w:sz w:val="22"/>
                <w:szCs w:val="22"/>
              </w:rPr>
              <w:t>Характеристики товара</w:t>
            </w:r>
          </w:p>
        </w:tc>
        <w:tc>
          <w:tcPr>
            <w:tcW w:w="1134" w:type="dxa"/>
            <w:vAlign w:val="center"/>
          </w:tcPr>
          <w:p w:rsidR="005E35AE" w:rsidRPr="005E35AE" w:rsidRDefault="005E35AE" w:rsidP="005E35AE">
            <w:pPr>
              <w:autoSpaceDE w:val="0"/>
              <w:autoSpaceDN w:val="0"/>
              <w:jc w:val="center"/>
              <w:rPr>
                <w:b/>
                <w:sz w:val="22"/>
                <w:szCs w:val="22"/>
              </w:rPr>
            </w:pPr>
            <w:r w:rsidRPr="005E35AE">
              <w:rPr>
                <w:b/>
                <w:sz w:val="22"/>
                <w:szCs w:val="22"/>
              </w:rPr>
              <w:t>Единица</w:t>
            </w:r>
          </w:p>
          <w:p w:rsidR="005E35AE" w:rsidRPr="005E35AE" w:rsidRDefault="005E35AE" w:rsidP="005E35AE">
            <w:pPr>
              <w:autoSpaceDE w:val="0"/>
              <w:autoSpaceDN w:val="0"/>
              <w:jc w:val="center"/>
              <w:rPr>
                <w:sz w:val="22"/>
                <w:szCs w:val="22"/>
              </w:rPr>
            </w:pPr>
            <w:r w:rsidRPr="005E35AE">
              <w:rPr>
                <w:b/>
                <w:sz w:val="22"/>
                <w:szCs w:val="22"/>
              </w:rPr>
              <w:t>измерения</w:t>
            </w:r>
          </w:p>
        </w:tc>
        <w:tc>
          <w:tcPr>
            <w:tcW w:w="851" w:type="dxa"/>
            <w:vAlign w:val="center"/>
          </w:tcPr>
          <w:p w:rsidR="005E35AE" w:rsidRPr="005E35AE" w:rsidRDefault="005E35AE" w:rsidP="005E35AE">
            <w:pPr>
              <w:autoSpaceDE w:val="0"/>
              <w:autoSpaceDN w:val="0"/>
              <w:jc w:val="center"/>
              <w:rPr>
                <w:b/>
                <w:sz w:val="22"/>
                <w:szCs w:val="22"/>
              </w:rPr>
            </w:pPr>
            <w:r w:rsidRPr="005E35AE">
              <w:rPr>
                <w:b/>
                <w:sz w:val="22"/>
                <w:szCs w:val="22"/>
              </w:rPr>
              <w:t>Кол-во</w:t>
            </w:r>
          </w:p>
        </w:tc>
      </w:tr>
      <w:tr w:rsidR="005E35AE" w:rsidRPr="005E35AE" w:rsidTr="00692957">
        <w:trPr>
          <w:trHeight w:val="245"/>
          <w:jc w:val="center"/>
        </w:trPr>
        <w:tc>
          <w:tcPr>
            <w:tcW w:w="611" w:type="dxa"/>
            <w:shd w:val="clear" w:color="auto" w:fill="auto"/>
            <w:vAlign w:val="center"/>
          </w:tcPr>
          <w:p w:rsidR="005E35AE" w:rsidRPr="005E35AE" w:rsidRDefault="005E35AE" w:rsidP="005E35AE">
            <w:pPr>
              <w:autoSpaceDE w:val="0"/>
              <w:autoSpaceDN w:val="0"/>
              <w:jc w:val="center"/>
              <w:rPr>
                <w:b/>
                <w:sz w:val="22"/>
                <w:szCs w:val="22"/>
              </w:rPr>
            </w:pPr>
          </w:p>
        </w:tc>
        <w:tc>
          <w:tcPr>
            <w:tcW w:w="2503" w:type="dxa"/>
            <w:vAlign w:val="center"/>
          </w:tcPr>
          <w:p w:rsidR="005E35AE" w:rsidRPr="005E35AE" w:rsidRDefault="005E35AE" w:rsidP="005E35AE">
            <w:pPr>
              <w:spacing w:before="100" w:beforeAutospacing="1" w:after="100" w:afterAutospacing="1"/>
              <w:jc w:val="center"/>
              <w:outlineLvl w:val="0"/>
              <w:rPr>
                <w:b/>
                <w:bCs/>
                <w:kern w:val="36"/>
                <w:sz w:val="22"/>
                <w:szCs w:val="22"/>
              </w:rPr>
            </w:pPr>
            <w:r w:rsidRPr="005E35AE">
              <w:rPr>
                <w:b/>
                <w:bCs/>
                <w:kern w:val="36"/>
                <w:sz w:val="22"/>
                <w:szCs w:val="22"/>
              </w:rPr>
              <w:t>Тактильная наклейка на ручки и поручни</w:t>
            </w:r>
          </w:p>
          <w:p w:rsidR="005E35AE" w:rsidRPr="005E35AE" w:rsidRDefault="005E35AE" w:rsidP="005E35AE">
            <w:pPr>
              <w:spacing w:before="100" w:beforeAutospacing="1" w:after="100" w:afterAutospacing="1"/>
              <w:jc w:val="center"/>
              <w:outlineLvl w:val="0"/>
              <w:rPr>
                <w:color w:val="C00000"/>
                <w:kern w:val="36"/>
                <w:sz w:val="22"/>
                <w:szCs w:val="22"/>
              </w:rPr>
            </w:pPr>
            <w:r w:rsidRPr="005E35AE">
              <w:rPr>
                <w:b/>
                <w:bCs/>
                <w:kern w:val="36"/>
                <w:sz w:val="22"/>
                <w:szCs w:val="22"/>
              </w:rPr>
              <w:t>«НАЧАЛО ПОРУЧНЯ</w:t>
            </w:r>
            <w:r w:rsidRPr="005E35AE">
              <w:rPr>
                <w:color w:val="C00000"/>
                <w:kern w:val="36"/>
                <w:sz w:val="22"/>
                <w:szCs w:val="22"/>
              </w:rPr>
              <w:t>»</w:t>
            </w:r>
          </w:p>
          <w:p w:rsidR="005E35AE" w:rsidRPr="005E35AE" w:rsidRDefault="005E35AE" w:rsidP="005E35AE">
            <w:pPr>
              <w:spacing w:before="100" w:beforeAutospacing="1" w:after="100" w:afterAutospacing="1"/>
              <w:jc w:val="center"/>
              <w:outlineLvl w:val="0"/>
              <w:rPr>
                <w:color w:val="C00000"/>
                <w:kern w:val="36"/>
                <w:sz w:val="22"/>
                <w:szCs w:val="22"/>
              </w:rPr>
            </w:pPr>
            <w:r w:rsidRPr="005E35AE">
              <w:rPr>
                <w:b/>
                <w:bCs/>
                <w:kern w:val="36"/>
                <w:sz w:val="22"/>
                <w:szCs w:val="22"/>
              </w:rPr>
              <w:t xml:space="preserve">«ОКОНЧАНИЕ ПОРУЧНЯ»                           </w:t>
            </w:r>
          </w:p>
          <w:p w:rsidR="005E35AE" w:rsidRPr="005E35AE" w:rsidRDefault="005E35AE" w:rsidP="005E35AE">
            <w:pPr>
              <w:spacing w:before="100" w:beforeAutospacing="1" w:after="100" w:afterAutospacing="1"/>
              <w:jc w:val="center"/>
              <w:outlineLvl w:val="0"/>
              <w:rPr>
                <w:kern w:val="36"/>
                <w:sz w:val="22"/>
                <w:szCs w:val="22"/>
              </w:rPr>
            </w:pPr>
            <w:r w:rsidRPr="005E35AE">
              <w:rPr>
                <w:kern w:val="36"/>
                <w:sz w:val="22"/>
                <w:szCs w:val="22"/>
              </w:rPr>
              <w:t>(с дублированием шрифтом Брайля)</w:t>
            </w:r>
          </w:p>
          <w:p w:rsidR="005E35AE" w:rsidRPr="005E35AE" w:rsidRDefault="005E35AE" w:rsidP="005E35AE">
            <w:pPr>
              <w:spacing w:before="100" w:beforeAutospacing="1" w:after="100" w:afterAutospacing="1"/>
              <w:jc w:val="center"/>
              <w:outlineLvl w:val="0"/>
              <w:rPr>
                <w:bCs/>
                <w:kern w:val="36"/>
                <w:sz w:val="22"/>
                <w:szCs w:val="22"/>
              </w:rPr>
            </w:pPr>
            <w:r w:rsidRPr="005E35AE">
              <w:rPr>
                <w:kern w:val="36"/>
                <w:sz w:val="22"/>
                <w:szCs w:val="22"/>
              </w:rPr>
              <w:t>комплект из 2-х штук</w:t>
            </w:r>
          </w:p>
          <w:p w:rsidR="005E35AE" w:rsidRPr="005E35AE" w:rsidRDefault="005E35AE" w:rsidP="005E35AE">
            <w:pPr>
              <w:autoSpaceDE w:val="0"/>
              <w:autoSpaceDN w:val="0"/>
              <w:jc w:val="center"/>
              <w:rPr>
                <w:b/>
                <w:sz w:val="22"/>
                <w:szCs w:val="22"/>
              </w:rPr>
            </w:pPr>
            <w:r w:rsidRPr="005E35AE">
              <w:rPr>
                <w:rFonts w:eastAsiaTheme="minorEastAsia"/>
                <w:noProof/>
                <w:sz w:val="20"/>
                <w:szCs w:val="20"/>
              </w:rPr>
              <w:drawing>
                <wp:inline distT="0" distB="0" distL="0" distR="0" wp14:anchorId="264DA1EA" wp14:editId="0B495A83">
                  <wp:extent cx="1304925" cy="1309073"/>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6156" cy="1360467"/>
                          </a:xfrm>
                          <a:prstGeom prst="rect">
                            <a:avLst/>
                          </a:prstGeom>
                          <a:noFill/>
                          <a:ln>
                            <a:noFill/>
                          </a:ln>
                        </pic:spPr>
                      </pic:pic>
                    </a:graphicData>
                  </a:graphic>
                </wp:inline>
              </w:drawing>
            </w:r>
          </w:p>
        </w:tc>
        <w:tc>
          <w:tcPr>
            <w:tcW w:w="5386" w:type="dxa"/>
            <w:shd w:val="clear" w:color="auto" w:fill="auto"/>
            <w:vAlign w:val="center"/>
          </w:tcPr>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Тип тактильного указателя для слабовидящего – тактильная наклейка </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2 Тактильные указатели должны быть выполнены на основе: ПВХ пленка 80 </w:t>
            </w:r>
            <w:proofErr w:type="spellStart"/>
            <w:r w:rsidRPr="005E35AE">
              <w:rPr>
                <w:rFonts w:eastAsiaTheme="minorEastAsia"/>
                <w:sz w:val="22"/>
                <w:szCs w:val="22"/>
              </w:rPr>
              <w:t>мк</w:t>
            </w:r>
            <w:proofErr w:type="spellEnd"/>
          </w:p>
          <w:p w:rsidR="005E35AE" w:rsidRPr="005E35AE" w:rsidRDefault="005E35AE" w:rsidP="005E35AE">
            <w:pPr>
              <w:autoSpaceDE w:val="0"/>
              <w:autoSpaceDN w:val="0"/>
              <w:jc w:val="left"/>
              <w:rPr>
                <w:rFonts w:eastAsiaTheme="minorEastAsia"/>
                <w:sz w:val="22"/>
                <w:szCs w:val="22"/>
                <w:shd w:val="clear" w:color="auto" w:fill="FFFFFF"/>
              </w:rPr>
            </w:pPr>
            <w:proofErr w:type="gramStart"/>
            <w:r w:rsidRPr="005E35AE">
              <w:rPr>
                <w:rFonts w:eastAsiaTheme="minorEastAsia"/>
                <w:sz w:val="22"/>
                <w:szCs w:val="22"/>
              </w:rPr>
              <w:t xml:space="preserve">3  </w:t>
            </w:r>
            <w:r w:rsidRPr="005E35AE">
              <w:rPr>
                <w:rFonts w:eastAsiaTheme="minorEastAsia"/>
                <w:sz w:val="22"/>
                <w:szCs w:val="22"/>
                <w:shd w:val="clear" w:color="auto" w:fill="FFFFFF"/>
              </w:rPr>
              <w:t>Тактильная</w:t>
            </w:r>
            <w:proofErr w:type="gramEnd"/>
            <w:r w:rsidRPr="005E35AE">
              <w:rPr>
                <w:rFonts w:eastAsiaTheme="minorEastAsia"/>
                <w:sz w:val="22"/>
                <w:szCs w:val="22"/>
                <w:shd w:val="clear" w:color="auto" w:fill="FFFFFF"/>
              </w:rPr>
              <w:t xml:space="preserve"> поверхность представляет собой рельеф состоящий из набора полимерных слоев, где каждый последующий слой </w:t>
            </w:r>
            <w:proofErr w:type="spellStart"/>
            <w:r w:rsidRPr="005E35AE">
              <w:rPr>
                <w:rFonts w:eastAsiaTheme="minorEastAsia"/>
                <w:sz w:val="22"/>
                <w:szCs w:val="22"/>
                <w:shd w:val="clear" w:color="auto" w:fill="FFFFFF"/>
              </w:rPr>
              <w:t>полимеризуется</w:t>
            </w:r>
            <w:proofErr w:type="spellEnd"/>
            <w:r w:rsidRPr="005E35AE">
              <w:rPr>
                <w:rFonts w:eastAsiaTheme="minorEastAsia"/>
                <w:sz w:val="22"/>
                <w:szCs w:val="22"/>
                <w:shd w:val="clear" w:color="auto" w:fill="FFFFFF"/>
              </w:rPr>
              <w:t xml:space="preserve"> на поверхности предыдущего при помощи УФ излучения. Количество полимеризованных слоев определяют высоту тактильного изображения не менее 0.8.  </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4 Высота подъема тактильного слоя над поверхностью не менее 0,8 мм.</w:t>
            </w:r>
          </w:p>
          <w:p w:rsidR="005E35AE" w:rsidRPr="005E35AE" w:rsidRDefault="005E35AE" w:rsidP="005E35AE">
            <w:pPr>
              <w:autoSpaceDE w:val="0"/>
              <w:autoSpaceDN w:val="0"/>
              <w:jc w:val="left"/>
              <w:rPr>
                <w:b/>
                <w:sz w:val="22"/>
                <w:szCs w:val="22"/>
              </w:rPr>
            </w:pPr>
            <w:r w:rsidRPr="005E35AE">
              <w:rPr>
                <w:rFonts w:eastAsiaTheme="minorEastAsia"/>
                <w:sz w:val="22"/>
                <w:szCs w:val="22"/>
              </w:rPr>
              <w:t>5.Размер тактильной наклейки 30 х 110 мм</w:t>
            </w:r>
          </w:p>
          <w:p w:rsidR="005E35AE" w:rsidRPr="005E35AE" w:rsidRDefault="005E35AE" w:rsidP="005E35AE">
            <w:pPr>
              <w:spacing w:line="276" w:lineRule="auto"/>
              <w:jc w:val="left"/>
              <w:rPr>
                <w:b/>
                <w:bCs/>
                <w:sz w:val="22"/>
                <w:szCs w:val="22"/>
                <w:lang w:eastAsia="en-US"/>
              </w:rPr>
            </w:pPr>
            <w:r w:rsidRPr="005E35AE">
              <w:rPr>
                <w:b/>
                <w:bCs/>
                <w:sz w:val="22"/>
                <w:szCs w:val="22"/>
                <w:lang w:eastAsia="en-US"/>
              </w:rPr>
              <w:t xml:space="preserve">Требования к информационному содержанию комплекта: </w:t>
            </w:r>
          </w:p>
          <w:p w:rsidR="005E35AE" w:rsidRPr="005E35AE" w:rsidRDefault="005E35AE" w:rsidP="005E35AE">
            <w:pPr>
              <w:spacing w:line="276" w:lineRule="auto"/>
              <w:jc w:val="left"/>
              <w:rPr>
                <w:sz w:val="22"/>
                <w:szCs w:val="22"/>
                <w:lang w:eastAsia="en-US"/>
              </w:rPr>
            </w:pPr>
            <w:r w:rsidRPr="005E35AE">
              <w:rPr>
                <w:sz w:val="22"/>
                <w:szCs w:val="22"/>
                <w:lang w:eastAsia="en-US"/>
              </w:rPr>
              <w:t>Текстовая информация должна содержать следующее:</w:t>
            </w:r>
          </w:p>
          <w:p w:rsidR="005E35AE" w:rsidRPr="005E35AE" w:rsidRDefault="005E35AE" w:rsidP="005E35AE">
            <w:pPr>
              <w:spacing w:line="276" w:lineRule="auto"/>
              <w:jc w:val="left"/>
              <w:rPr>
                <w:b/>
                <w:bCs/>
                <w:sz w:val="22"/>
                <w:szCs w:val="22"/>
                <w:lang w:eastAsia="en-US"/>
              </w:rPr>
            </w:pPr>
            <w:r w:rsidRPr="005E35AE">
              <w:rPr>
                <w:b/>
                <w:bCs/>
                <w:sz w:val="22"/>
                <w:szCs w:val="22"/>
                <w:lang w:eastAsia="en-US"/>
              </w:rPr>
              <w:t xml:space="preserve"> наклейка № 1 «НАЧАЛО </w:t>
            </w:r>
            <w:proofErr w:type="gramStart"/>
            <w:r w:rsidRPr="005E35AE">
              <w:rPr>
                <w:b/>
                <w:bCs/>
                <w:sz w:val="22"/>
                <w:szCs w:val="22"/>
                <w:lang w:eastAsia="en-US"/>
              </w:rPr>
              <w:t xml:space="preserve">ПОРУЧНЯ»   </w:t>
            </w:r>
            <w:proofErr w:type="gramEnd"/>
            <w:r w:rsidRPr="005E35AE">
              <w:rPr>
                <w:b/>
                <w:bCs/>
                <w:sz w:val="22"/>
                <w:szCs w:val="22"/>
                <w:lang w:eastAsia="en-US"/>
              </w:rPr>
              <w:t xml:space="preserve">                              (с дублированием шрифтом Брайля).</w:t>
            </w:r>
          </w:p>
          <w:p w:rsidR="005E35AE" w:rsidRPr="005E35AE" w:rsidRDefault="005E35AE" w:rsidP="005E35AE">
            <w:pPr>
              <w:spacing w:line="276" w:lineRule="auto"/>
              <w:jc w:val="left"/>
              <w:rPr>
                <w:b/>
                <w:bCs/>
                <w:sz w:val="22"/>
                <w:szCs w:val="22"/>
                <w:lang w:eastAsia="en-US"/>
              </w:rPr>
            </w:pPr>
            <w:r w:rsidRPr="005E35AE">
              <w:rPr>
                <w:b/>
                <w:bCs/>
                <w:sz w:val="22"/>
                <w:szCs w:val="22"/>
                <w:lang w:eastAsia="en-US"/>
              </w:rPr>
              <w:t xml:space="preserve">наклейка № 2 «ОКОНЧАНИЕ </w:t>
            </w:r>
            <w:proofErr w:type="gramStart"/>
            <w:r w:rsidRPr="005E35AE">
              <w:rPr>
                <w:b/>
                <w:bCs/>
                <w:sz w:val="22"/>
                <w:szCs w:val="22"/>
                <w:lang w:eastAsia="en-US"/>
              </w:rPr>
              <w:t xml:space="preserve">ПОРУЧНЯ»   </w:t>
            </w:r>
            <w:proofErr w:type="gramEnd"/>
            <w:r w:rsidRPr="005E35AE">
              <w:rPr>
                <w:b/>
                <w:bCs/>
                <w:sz w:val="22"/>
                <w:szCs w:val="22"/>
                <w:lang w:eastAsia="en-US"/>
              </w:rPr>
              <w:t xml:space="preserve">                       (с дублированием шрифтом Брайля</w:t>
            </w:r>
            <w:r w:rsidRPr="005E35AE">
              <w:rPr>
                <w:rFonts w:ascii="Calibri" w:hAnsi="Calibri"/>
                <w:b/>
                <w:bCs/>
                <w:sz w:val="22"/>
                <w:szCs w:val="22"/>
                <w:lang w:eastAsia="en-US"/>
              </w:rPr>
              <w:t xml:space="preserve">). </w:t>
            </w:r>
          </w:p>
          <w:p w:rsidR="005E35AE" w:rsidRPr="005E35AE" w:rsidRDefault="005E35AE" w:rsidP="005E35AE">
            <w:pPr>
              <w:spacing w:line="276" w:lineRule="auto"/>
              <w:jc w:val="left"/>
              <w:rPr>
                <w:b/>
                <w:bCs/>
                <w:sz w:val="22"/>
                <w:szCs w:val="22"/>
                <w:lang w:eastAsia="en-US"/>
              </w:rPr>
            </w:pPr>
            <w:r w:rsidRPr="005E35AE">
              <w:rPr>
                <w:b/>
                <w:bCs/>
                <w:sz w:val="22"/>
                <w:szCs w:val="22"/>
                <w:lang w:eastAsia="en-US"/>
              </w:rPr>
              <w:t>Требования к цветовому решению</w:t>
            </w:r>
          </w:p>
          <w:p w:rsidR="005E35AE" w:rsidRPr="005E35AE" w:rsidRDefault="005E35AE" w:rsidP="005E35AE">
            <w:pPr>
              <w:spacing w:line="276" w:lineRule="auto"/>
              <w:jc w:val="left"/>
              <w:rPr>
                <w:sz w:val="22"/>
                <w:szCs w:val="22"/>
                <w:lang w:eastAsia="en-US"/>
              </w:rPr>
            </w:pPr>
            <w:r w:rsidRPr="005E35AE">
              <w:rPr>
                <w:sz w:val="22"/>
                <w:szCs w:val="22"/>
                <w:lang w:eastAsia="en-US"/>
              </w:rPr>
              <w:t xml:space="preserve">Изделие изготовляется в </w:t>
            </w:r>
            <w:proofErr w:type="spellStart"/>
            <w:proofErr w:type="gramStart"/>
            <w:r w:rsidRPr="005E35AE">
              <w:rPr>
                <w:sz w:val="22"/>
                <w:szCs w:val="22"/>
                <w:lang w:eastAsia="en-US"/>
              </w:rPr>
              <w:t>безцветном</w:t>
            </w:r>
            <w:proofErr w:type="spellEnd"/>
            <w:r w:rsidRPr="005E35AE">
              <w:rPr>
                <w:sz w:val="22"/>
                <w:szCs w:val="22"/>
                <w:lang w:eastAsia="en-US"/>
              </w:rPr>
              <w:t xml:space="preserve"> ,</w:t>
            </w:r>
            <w:proofErr w:type="gramEnd"/>
            <w:r w:rsidRPr="005E35AE">
              <w:rPr>
                <w:sz w:val="22"/>
                <w:szCs w:val="22"/>
                <w:lang w:eastAsia="en-US"/>
              </w:rPr>
              <w:t xml:space="preserve"> прозрачном  исполнении; цвет </w:t>
            </w:r>
            <w:proofErr w:type="spellStart"/>
            <w:r w:rsidRPr="005E35AE">
              <w:rPr>
                <w:sz w:val="22"/>
                <w:szCs w:val="22"/>
                <w:lang w:eastAsia="en-US"/>
              </w:rPr>
              <w:t>Брайлевских</w:t>
            </w:r>
            <w:proofErr w:type="spellEnd"/>
            <w:r w:rsidRPr="005E35AE">
              <w:rPr>
                <w:sz w:val="22"/>
                <w:szCs w:val="22"/>
                <w:lang w:eastAsia="en-US"/>
              </w:rPr>
              <w:t xml:space="preserve"> символов и тактильных символов, и изображений – черный. </w:t>
            </w:r>
          </w:p>
          <w:p w:rsidR="005E35AE" w:rsidRPr="005E35AE" w:rsidRDefault="005E35AE" w:rsidP="005E35AE">
            <w:pPr>
              <w:spacing w:line="276" w:lineRule="auto"/>
              <w:jc w:val="left"/>
              <w:rPr>
                <w:b/>
                <w:bCs/>
                <w:sz w:val="22"/>
                <w:szCs w:val="22"/>
                <w:lang w:eastAsia="en-US"/>
              </w:rPr>
            </w:pPr>
            <w:r w:rsidRPr="005E35AE">
              <w:rPr>
                <w:b/>
                <w:bCs/>
                <w:sz w:val="22"/>
                <w:szCs w:val="22"/>
                <w:lang w:eastAsia="en-US"/>
              </w:rPr>
              <w:t>Требования к результатам</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Печатная продукция изготавливается после согласования макета.</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Тактильные указатели производятся исполнителем, на основании представленной заказчиком информации в плоскопечатном виде. Исполнитель обязан самостоятельно выполнить перевод на систему Брайля с учетом всех особенностей современной </w:t>
            </w:r>
            <w:proofErr w:type="spellStart"/>
            <w:r w:rsidRPr="005E35AE">
              <w:rPr>
                <w:rFonts w:eastAsiaTheme="minorEastAsia"/>
                <w:sz w:val="22"/>
                <w:szCs w:val="22"/>
              </w:rPr>
              <w:t>Брайлевской</w:t>
            </w:r>
            <w:proofErr w:type="spellEnd"/>
            <w:r w:rsidRPr="005E35AE">
              <w:rPr>
                <w:rFonts w:eastAsiaTheme="minorEastAsia"/>
                <w:sz w:val="22"/>
                <w:szCs w:val="22"/>
              </w:rPr>
              <w:t xml:space="preserve"> школы. Печатная продукция изготавливается после согласования макета.</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Тактильные изображения и тексты должны соответствовать нормативной документации, действующей в РФ, как на отдельные элементы продукции, так и на изделие в целом. Производитель обязан самостоятельно изучить действующую на настоящее время нормативную документацию в РФ</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5 Изготовить тактильный указатель в соответствии с действующими ГОСТ и СНиП.</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6 Тактильный указатель имеет обработанные скругленные края и углы.</w:t>
            </w:r>
          </w:p>
          <w:p w:rsidR="005E35AE" w:rsidRPr="005E35AE" w:rsidRDefault="005E35AE" w:rsidP="005E35AE">
            <w:pPr>
              <w:autoSpaceDE w:val="0"/>
              <w:autoSpaceDN w:val="0"/>
              <w:jc w:val="center"/>
              <w:rPr>
                <w:b/>
                <w:sz w:val="22"/>
                <w:szCs w:val="22"/>
              </w:rPr>
            </w:pPr>
          </w:p>
        </w:tc>
        <w:tc>
          <w:tcPr>
            <w:tcW w:w="1134" w:type="dxa"/>
            <w:vAlign w:val="center"/>
          </w:tcPr>
          <w:p w:rsidR="005E35AE" w:rsidRPr="005E35AE" w:rsidRDefault="005E35AE" w:rsidP="005E35AE">
            <w:pPr>
              <w:autoSpaceDE w:val="0"/>
              <w:autoSpaceDN w:val="0"/>
              <w:jc w:val="center"/>
              <w:rPr>
                <w:b/>
                <w:sz w:val="22"/>
                <w:szCs w:val="22"/>
              </w:rPr>
            </w:pPr>
            <w:r w:rsidRPr="005E35AE">
              <w:rPr>
                <w:b/>
                <w:sz w:val="22"/>
                <w:szCs w:val="22"/>
              </w:rPr>
              <w:t>комп.</w:t>
            </w:r>
          </w:p>
        </w:tc>
        <w:tc>
          <w:tcPr>
            <w:tcW w:w="851" w:type="dxa"/>
            <w:vAlign w:val="center"/>
          </w:tcPr>
          <w:p w:rsidR="005E35AE" w:rsidRPr="005E35AE" w:rsidRDefault="005E35AE" w:rsidP="005E35AE">
            <w:pPr>
              <w:autoSpaceDE w:val="0"/>
              <w:autoSpaceDN w:val="0"/>
              <w:jc w:val="center"/>
              <w:rPr>
                <w:b/>
                <w:sz w:val="22"/>
                <w:szCs w:val="22"/>
              </w:rPr>
            </w:pPr>
            <w:r w:rsidRPr="005E35AE">
              <w:rPr>
                <w:b/>
                <w:sz w:val="22"/>
                <w:szCs w:val="22"/>
              </w:rPr>
              <w:t>12</w:t>
            </w:r>
          </w:p>
        </w:tc>
      </w:tr>
      <w:tr w:rsidR="005E35AE" w:rsidRPr="005E35AE" w:rsidTr="00692957">
        <w:trPr>
          <w:trHeight w:val="1266"/>
          <w:jc w:val="center"/>
        </w:trPr>
        <w:tc>
          <w:tcPr>
            <w:tcW w:w="611" w:type="dxa"/>
            <w:shd w:val="clear" w:color="auto" w:fill="auto"/>
            <w:vAlign w:val="center"/>
          </w:tcPr>
          <w:p w:rsidR="005E35AE" w:rsidRPr="005E35AE" w:rsidRDefault="005E35AE" w:rsidP="005E35AE">
            <w:pPr>
              <w:autoSpaceDE w:val="0"/>
              <w:autoSpaceDN w:val="0"/>
              <w:jc w:val="center"/>
              <w:rPr>
                <w:b/>
                <w:sz w:val="22"/>
                <w:szCs w:val="22"/>
              </w:rPr>
            </w:pPr>
          </w:p>
        </w:tc>
        <w:tc>
          <w:tcPr>
            <w:tcW w:w="2503" w:type="dxa"/>
            <w:vAlign w:val="center"/>
          </w:tcPr>
          <w:p w:rsidR="005E35AE" w:rsidRPr="005E35AE" w:rsidRDefault="005E35AE" w:rsidP="005E35AE">
            <w:pPr>
              <w:autoSpaceDE w:val="0"/>
              <w:autoSpaceDN w:val="0"/>
              <w:jc w:val="center"/>
              <w:rPr>
                <w:b/>
                <w:sz w:val="22"/>
                <w:szCs w:val="22"/>
              </w:rPr>
            </w:pPr>
            <w:r w:rsidRPr="005E35AE">
              <w:rPr>
                <w:rFonts w:eastAsiaTheme="minorEastAsia"/>
                <w:noProof/>
                <w:sz w:val="22"/>
                <w:szCs w:val="22"/>
              </w:rPr>
              <w:drawing>
                <wp:inline distT="0" distB="0" distL="0" distR="0" wp14:anchorId="18221887" wp14:editId="6F13AAB6">
                  <wp:extent cx="1344890" cy="1442931"/>
                  <wp:effectExtent l="0" t="0" r="8255" b="5080"/>
                  <wp:docPr id="1" name="Рисунок 1" descr="Г-04 Пиктограмма с дублированием информации по системе Брайля. Доступность инвалидов по зрению, монохром, ПВХ – фото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04 Пиктограмма с дублированием информации по системе Брайля. Доступность инвалидов по зрению, монохром, ПВХ – фото №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18677" cy="1522097"/>
                          </a:xfrm>
                          <a:prstGeom prst="rect">
                            <a:avLst/>
                          </a:prstGeom>
                          <a:noFill/>
                          <a:ln>
                            <a:noFill/>
                          </a:ln>
                        </pic:spPr>
                      </pic:pic>
                    </a:graphicData>
                  </a:graphic>
                </wp:inline>
              </w:drawing>
            </w:r>
          </w:p>
          <w:p w:rsidR="005E35AE" w:rsidRPr="005E35AE" w:rsidRDefault="005E35AE" w:rsidP="005E35AE">
            <w:pPr>
              <w:spacing w:before="100" w:beforeAutospacing="1" w:after="100" w:afterAutospacing="1"/>
              <w:jc w:val="center"/>
              <w:outlineLvl w:val="0"/>
              <w:rPr>
                <w:b/>
                <w:sz w:val="22"/>
                <w:szCs w:val="22"/>
              </w:rPr>
            </w:pPr>
            <w:r w:rsidRPr="005E35AE">
              <w:rPr>
                <w:b/>
                <w:bCs/>
                <w:kern w:val="36"/>
                <w:sz w:val="22"/>
                <w:szCs w:val="22"/>
              </w:rPr>
              <w:t>Пиктограмма с дублированием информации по системе Брайля. Доступность инвалидов по зрению</w:t>
            </w:r>
          </w:p>
        </w:tc>
        <w:tc>
          <w:tcPr>
            <w:tcW w:w="5386" w:type="dxa"/>
            <w:shd w:val="clear" w:color="auto" w:fill="auto"/>
            <w:vAlign w:val="center"/>
          </w:tcPr>
          <w:p w:rsidR="005E35AE" w:rsidRPr="005E35AE" w:rsidRDefault="005E35AE" w:rsidP="005E35AE">
            <w:pPr>
              <w:autoSpaceDE w:val="0"/>
              <w:autoSpaceDN w:val="0"/>
              <w:jc w:val="left"/>
              <w:rPr>
                <w:b/>
                <w:bCs/>
                <w:sz w:val="22"/>
                <w:szCs w:val="22"/>
              </w:rPr>
            </w:pPr>
            <w:r w:rsidRPr="005E35AE">
              <w:rPr>
                <w:b/>
                <w:bCs/>
                <w:sz w:val="22"/>
                <w:szCs w:val="22"/>
              </w:rPr>
              <w:t>Описание объекта закупки:</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Изделие представляет собой информационный указатель, который передает информацию об объекте или услугах, посредством </w:t>
            </w:r>
            <w:proofErr w:type="spellStart"/>
            <w:r w:rsidRPr="005E35AE">
              <w:rPr>
                <w:rFonts w:eastAsiaTheme="minorEastAsia"/>
                <w:sz w:val="22"/>
                <w:szCs w:val="22"/>
              </w:rPr>
              <w:t>тифло</w:t>
            </w:r>
            <w:proofErr w:type="spellEnd"/>
            <w:r w:rsidRPr="005E35AE">
              <w:rPr>
                <w:rFonts w:eastAsiaTheme="minorEastAsia"/>
                <w:sz w:val="22"/>
                <w:szCs w:val="22"/>
              </w:rPr>
              <w:t xml:space="preserve"> изображения </w:t>
            </w:r>
            <w:proofErr w:type="spellStart"/>
            <w:r w:rsidRPr="005E35AE">
              <w:rPr>
                <w:rFonts w:eastAsiaTheme="minorEastAsia"/>
                <w:sz w:val="22"/>
                <w:szCs w:val="22"/>
              </w:rPr>
              <w:t>инфографики</w:t>
            </w:r>
            <w:proofErr w:type="spellEnd"/>
            <w:r w:rsidRPr="005E35AE">
              <w:rPr>
                <w:rFonts w:eastAsiaTheme="minorEastAsia"/>
                <w:sz w:val="22"/>
                <w:szCs w:val="22"/>
              </w:rPr>
              <w:t xml:space="preserve"> (пиктограмм), а также с учетом особенностей восприятия тактильной информации тотально незрячим человеком. Содержание информации адаптировано к восприятию незрячими и слабовидящими посетителями.</w:t>
            </w:r>
          </w:p>
          <w:p w:rsidR="005E35AE" w:rsidRPr="005E35AE" w:rsidRDefault="005E35AE" w:rsidP="005E35AE">
            <w:pPr>
              <w:autoSpaceDE w:val="0"/>
              <w:autoSpaceDN w:val="0"/>
              <w:jc w:val="left"/>
              <w:rPr>
                <w:b/>
                <w:bCs/>
                <w:sz w:val="22"/>
                <w:szCs w:val="22"/>
              </w:rPr>
            </w:pPr>
            <w:r w:rsidRPr="005E35AE">
              <w:rPr>
                <w:b/>
                <w:bCs/>
                <w:sz w:val="22"/>
                <w:szCs w:val="22"/>
              </w:rPr>
              <w:t>Требования к функционалу изделия:</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Для обеспечения соответствия внешних эстетичных качеств, а также высоких прочностных характеристик, тактильные изделия должны быть изготовлены на основе ПВХ пластика толщиной не менее 3 мм, с полноцветной заливкой фона и тактильного рельефа краской. Заливка рельефа цветом должна быть с ровным градиентом, допускается небольшая видимая «</w:t>
            </w:r>
            <w:proofErr w:type="spellStart"/>
            <w:r w:rsidRPr="005E35AE">
              <w:rPr>
                <w:rFonts w:eastAsiaTheme="minorEastAsia"/>
                <w:sz w:val="22"/>
                <w:szCs w:val="22"/>
              </w:rPr>
              <w:t>проходность</w:t>
            </w:r>
            <w:proofErr w:type="spellEnd"/>
            <w:r w:rsidRPr="005E35AE">
              <w:rPr>
                <w:rFonts w:eastAsiaTheme="minorEastAsia"/>
                <w:sz w:val="22"/>
                <w:szCs w:val="22"/>
              </w:rPr>
              <w:t>» от печати. Цветовое решение тактильной графики изделия определяется заказчиком по согласованию макета. Для обеспечения долгосрочной фиксации изделия, после монтажа на поверхности, а также тактильной безопасности, основа изделия должна иметь контурную высечку, при этом все углы должны иметь округления с радиусом не менее 5 мм. Форма вырубки изделия определяется по согласованию с заказчиком.</w:t>
            </w:r>
          </w:p>
          <w:p w:rsidR="005E35AE" w:rsidRPr="005E35AE" w:rsidRDefault="005E35AE" w:rsidP="005E35AE">
            <w:pPr>
              <w:autoSpaceDE w:val="0"/>
              <w:autoSpaceDN w:val="0"/>
              <w:jc w:val="left"/>
              <w:rPr>
                <w:rFonts w:eastAsiaTheme="minorEastAsia"/>
                <w:b/>
                <w:bCs/>
                <w:sz w:val="22"/>
                <w:szCs w:val="22"/>
              </w:rPr>
            </w:pPr>
            <w:r w:rsidRPr="005E35AE">
              <w:rPr>
                <w:rFonts w:eastAsiaTheme="minorEastAsia"/>
                <w:b/>
                <w:bCs/>
                <w:sz w:val="22"/>
                <w:szCs w:val="22"/>
              </w:rPr>
              <w:t>Обоснование требований к габаритным размерам:</w:t>
            </w:r>
          </w:p>
          <w:p w:rsidR="005E35AE" w:rsidRPr="005E35AE" w:rsidRDefault="005E35AE" w:rsidP="005E35AE">
            <w:pPr>
              <w:jc w:val="left"/>
              <w:rPr>
                <w:sz w:val="22"/>
                <w:szCs w:val="22"/>
                <w:lang w:eastAsia="en-US"/>
              </w:rPr>
            </w:pPr>
            <w:r w:rsidRPr="005E35AE">
              <w:rPr>
                <w:sz w:val="22"/>
                <w:szCs w:val="22"/>
                <w:lang w:eastAsia="en-US"/>
              </w:rPr>
              <w:t>В связи с ограниченным местом при установке размер тактильного указателя с учетом зоны тактильного восприятия должен быть не более:</w:t>
            </w:r>
          </w:p>
          <w:p w:rsidR="005E35AE" w:rsidRPr="005E35AE" w:rsidRDefault="005E35AE" w:rsidP="005E35AE">
            <w:pPr>
              <w:jc w:val="left"/>
              <w:rPr>
                <w:sz w:val="22"/>
                <w:szCs w:val="22"/>
                <w:lang w:eastAsia="en-US"/>
              </w:rPr>
            </w:pPr>
            <w:r w:rsidRPr="005E35AE">
              <w:rPr>
                <w:sz w:val="22"/>
                <w:szCs w:val="22"/>
                <w:lang w:eastAsia="en-US"/>
              </w:rPr>
              <w:t>- 150 мм по ширине</w:t>
            </w:r>
          </w:p>
          <w:p w:rsidR="005E35AE" w:rsidRPr="005E35AE" w:rsidRDefault="005E35AE" w:rsidP="005E35AE">
            <w:pPr>
              <w:jc w:val="left"/>
              <w:rPr>
                <w:sz w:val="22"/>
                <w:szCs w:val="22"/>
                <w:lang w:eastAsia="en-US"/>
              </w:rPr>
            </w:pPr>
            <w:r w:rsidRPr="005E35AE">
              <w:rPr>
                <w:sz w:val="22"/>
                <w:szCs w:val="22"/>
                <w:lang w:eastAsia="en-US"/>
              </w:rPr>
              <w:t>- 200 мм по высоте</w:t>
            </w:r>
          </w:p>
          <w:p w:rsidR="005E35AE" w:rsidRPr="005E35AE" w:rsidRDefault="005E35AE" w:rsidP="005E35AE">
            <w:pPr>
              <w:jc w:val="left"/>
              <w:rPr>
                <w:sz w:val="22"/>
                <w:szCs w:val="22"/>
                <w:lang w:eastAsia="en-US"/>
              </w:rPr>
            </w:pPr>
            <w:r w:rsidRPr="005E35AE">
              <w:rPr>
                <w:sz w:val="22"/>
                <w:szCs w:val="22"/>
                <w:lang w:eastAsia="en-US"/>
              </w:rPr>
              <w:t xml:space="preserve">- 3 мм по толщине </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Изделие имеет форму с округленными углами.</w:t>
            </w:r>
          </w:p>
          <w:p w:rsidR="005E35AE" w:rsidRPr="005E35AE" w:rsidRDefault="005E35AE" w:rsidP="005E35AE">
            <w:pPr>
              <w:jc w:val="left"/>
              <w:rPr>
                <w:b/>
                <w:bCs/>
                <w:sz w:val="22"/>
                <w:szCs w:val="22"/>
                <w:lang w:eastAsia="en-US"/>
              </w:rPr>
            </w:pPr>
            <w:r w:rsidRPr="005E35AE">
              <w:rPr>
                <w:b/>
                <w:bCs/>
                <w:sz w:val="22"/>
                <w:szCs w:val="22"/>
                <w:lang w:eastAsia="en-US"/>
              </w:rPr>
              <w:t>Требования к информационному содержанию:</w:t>
            </w:r>
          </w:p>
          <w:p w:rsidR="005E35AE" w:rsidRPr="005E35AE" w:rsidRDefault="005E35AE" w:rsidP="005E35AE">
            <w:pPr>
              <w:jc w:val="left"/>
              <w:rPr>
                <w:sz w:val="22"/>
                <w:szCs w:val="22"/>
                <w:lang w:eastAsia="en-US"/>
              </w:rPr>
            </w:pPr>
            <w:r w:rsidRPr="005E35AE">
              <w:rPr>
                <w:sz w:val="22"/>
                <w:szCs w:val="22"/>
                <w:lang w:eastAsia="en-US"/>
              </w:rPr>
              <w:t>Тактильный указатель должен содержать информацию для восприятия следующих категорий МГН:</w:t>
            </w:r>
          </w:p>
          <w:p w:rsidR="005E35AE" w:rsidRPr="005E35AE" w:rsidRDefault="005E35AE" w:rsidP="005E35AE">
            <w:pPr>
              <w:jc w:val="left"/>
              <w:rPr>
                <w:sz w:val="22"/>
                <w:szCs w:val="22"/>
                <w:lang w:eastAsia="en-US"/>
              </w:rPr>
            </w:pPr>
            <w:r w:rsidRPr="005E35AE">
              <w:rPr>
                <w:sz w:val="22"/>
                <w:szCs w:val="22"/>
                <w:lang w:eastAsia="en-US"/>
              </w:rPr>
              <w:t>-зона восприятия слабовидящих</w:t>
            </w:r>
          </w:p>
          <w:p w:rsidR="005E35AE" w:rsidRPr="005E35AE" w:rsidRDefault="005E35AE" w:rsidP="005E35AE">
            <w:pPr>
              <w:jc w:val="left"/>
              <w:rPr>
                <w:sz w:val="22"/>
                <w:szCs w:val="22"/>
                <w:lang w:eastAsia="en-US"/>
              </w:rPr>
            </w:pPr>
            <w:r w:rsidRPr="005E35AE">
              <w:rPr>
                <w:sz w:val="22"/>
                <w:szCs w:val="22"/>
                <w:lang w:eastAsia="en-US"/>
              </w:rPr>
              <w:t>-зона восприятия тотально слепых, не владеющих техникой чтения по системе Брайля</w:t>
            </w:r>
          </w:p>
          <w:p w:rsidR="005E35AE" w:rsidRPr="005E35AE" w:rsidRDefault="005E35AE" w:rsidP="005E35AE">
            <w:pPr>
              <w:jc w:val="left"/>
              <w:rPr>
                <w:sz w:val="22"/>
                <w:szCs w:val="22"/>
                <w:lang w:eastAsia="en-US"/>
              </w:rPr>
            </w:pPr>
            <w:r w:rsidRPr="005E35AE">
              <w:rPr>
                <w:sz w:val="22"/>
                <w:szCs w:val="22"/>
                <w:lang w:eastAsia="en-US"/>
              </w:rPr>
              <w:t>- зона восприятия тотально слепых, владеющих техникой чтения по системе Брайля (по согласованию с заказчиком)</w:t>
            </w:r>
          </w:p>
          <w:p w:rsidR="005E35AE" w:rsidRPr="005E35AE" w:rsidRDefault="005E35AE" w:rsidP="005E35AE">
            <w:pPr>
              <w:jc w:val="left"/>
              <w:rPr>
                <w:b/>
                <w:bCs/>
                <w:sz w:val="22"/>
                <w:szCs w:val="22"/>
                <w:lang w:eastAsia="en-US"/>
              </w:rPr>
            </w:pPr>
            <w:r w:rsidRPr="005E35AE">
              <w:rPr>
                <w:b/>
                <w:bCs/>
                <w:sz w:val="22"/>
                <w:szCs w:val="22"/>
                <w:lang w:eastAsia="en-US"/>
              </w:rPr>
              <w:t>Требования к цветовому решению:</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Изделие изготовляется в цветном исполнении, фона </w:t>
            </w:r>
            <w:proofErr w:type="gramStart"/>
            <w:r w:rsidRPr="005E35AE">
              <w:rPr>
                <w:rFonts w:eastAsiaTheme="minorEastAsia"/>
                <w:sz w:val="22"/>
                <w:szCs w:val="22"/>
              </w:rPr>
              <w:t>желтый.,</w:t>
            </w:r>
            <w:proofErr w:type="gramEnd"/>
            <w:r w:rsidRPr="005E35AE">
              <w:rPr>
                <w:rFonts w:eastAsiaTheme="minorEastAsia"/>
                <w:sz w:val="22"/>
                <w:szCs w:val="22"/>
              </w:rPr>
              <w:t xml:space="preserve"> цвет </w:t>
            </w:r>
            <w:proofErr w:type="spellStart"/>
            <w:r w:rsidRPr="005E35AE">
              <w:rPr>
                <w:rFonts w:eastAsiaTheme="minorEastAsia"/>
                <w:sz w:val="22"/>
                <w:szCs w:val="22"/>
              </w:rPr>
              <w:t>брайлевских</w:t>
            </w:r>
            <w:proofErr w:type="spellEnd"/>
            <w:r w:rsidRPr="005E35AE">
              <w:rPr>
                <w:rFonts w:eastAsiaTheme="minorEastAsia"/>
                <w:sz w:val="22"/>
                <w:szCs w:val="22"/>
              </w:rPr>
              <w:t xml:space="preserve"> символов – черный. В целях соответствия изделия, изделию с высокими эстетическими качествами - тактильно-графическое изображение и фон не должны иметь видимых пробелов при печати (проходов или линий) шириной более 0.1 мм.</w:t>
            </w:r>
          </w:p>
          <w:p w:rsidR="005E35AE" w:rsidRPr="005E35AE" w:rsidRDefault="005E35AE" w:rsidP="005E35AE">
            <w:pPr>
              <w:autoSpaceDE w:val="0"/>
              <w:autoSpaceDN w:val="0"/>
              <w:jc w:val="left"/>
              <w:rPr>
                <w:rFonts w:eastAsiaTheme="minorEastAsia"/>
                <w:b/>
                <w:bCs/>
                <w:sz w:val="22"/>
                <w:szCs w:val="22"/>
              </w:rPr>
            </w:pPr>
            <w:r w:rsidRPr="005E35AE">
              <w:rPr>
                <w:rFonts w:eastAsiaTheme="minorEastAsia"/>
                <w:b/>
                <w:bCs/>
                <w:sz w:val="22"/>
                <w:szCs w:val="22"/>
              </w:rPr>
              <w:t>Требования к качеству тактильной поверхности:</w:t>
            </w:r>
          </w:p>
          <w:p w:rsidR="005E35AE" w:rsidRPr="005E35AE" w:rsidRDefault="005E35AE" w:rsidP="005E35AE">
            <w:pPr>
              <w:autoSpaceDE w:val="0"/>
              <w:autoSpaceDN w:val="0"/>
              <w:jc w:val="left"/>
              <w:rPr>
                <w:sz w:val="22"/>
                <w:szCs w:val="22"/>
              </w:rPr>
            </w:pPr>
            <w:r w:rsidRPr="005E35AE">
              <w:rPr>
                <w:rFonts w:eastAsiaTheme="minorEastAsia"/>
                <w:sz w:val="22"/>
                <w:szCs w:val="22"/>
              </w:rPr>
              <w:t xml:space="preserve">В связи с тем, что тактильные указатели, выполненные послойно-полимерным способом, являются наиболее легко воспринимаемыми незрячими людьми с различными уровнями натренированности чтения по системе Брайля, тактильная поверхность представляет собой рельеф, состоящий из набора полимерных слоев, где каждый последующий слой </w:t>
            </w:r>
            <w:proofErr w:type="spellStart"/>
            <w:r w:rsidRPr="005E35AE">
              <w:rPr>
                <w:rFonts w:eastAsiaTheme="minorEastAsia"/>
                <w:sz w:val="22"/>
                <w:szCs w:val="22"/>
              </w:rPr>
              <w:t>полимеризуется</w:t>
            </w:r>
            <w:proofErr w:type="spellEnd"/>
            <w:r w:rsidRPr="005E35AE">
              <w:rPr>
                <w:rFonts w:eastAsiaTheme="minorEastAsia"/>
                <w:sz w:val="22"/>
                <w:szCs w:val="22"/>
              </w:rPr>
              <w:t xml:space="preserve"> на поверхности предыдущего при помощи УФ излучения.</w:t>
            </w:r>
          </w:p>
          <w:p w:rsidR="005E35AE" w:rsidRPr="005E35AE" w:rsidRDefault="005E35AE" w:rsidP="005E35AE">
            <w:pPr>
              <w:autoSpaceDE w:val="0"/>
              <w:autoSpaceDN w:val="0"/>
              <w:jc w:val="left"/>
              <w:rPr>
                <w:b/>
                <w:bCs/>
                <w:sz w:val="22"/>
                <w:szCs w:val="22"/>
              </w:rPr>
            </w:pPr>
            <w:r w:rsidRPr="005E35AE">
              <w:rPr>
                <w:rFonts w:eastAsiaTheme="minorEastAsia"/>
                <w:sz w:val="22"/>
                <w:szCs w:val="22"/>
              </w:rPr>
              <w:t>Количество полимеризованных слоев определяют высоту тактильного изображения не менее 0.5 мм</w:t>
            </w:r>
          </w:p>
        </w:tc>
        <w:tc>
          <w:tcPr>
            <w:tcW w:w="1134" w:type="dxa"/>
            <w:vAlign w:val="center"/>
          </w:tcPr>
          <w:p w:rsidR="005E35AE" w:rsidRPr="005E35AE" w:rsidRDefault="005E35AE" w:rsidP="005E35AE">
            <w:pPr>
              <w:autoSpaceDE w:val="0"/>
              <w:autoSpaceDN w:val="0"/>
              <w:jc w:val="center"/>
              <w:rPr>
                <w:b/>
                <w:sz w:val="22"/>
                <w:szCs w:val="22"/>
              </w:rPr>
            </w:pPr>
            <w:r w:rsidRPr="005E35AE">
              <w:rPr>
                <w:b/>
                <w:sz w:val="22"/>
                <w:szCs w:val="22"/>
              </w:rPr>
              <w:t>1</w:t>
            </w:r>
          </w:p>
        </w:tc>
        <w:tc>
          <w:tcPr>
            <w:tcW w:w="851" w:type="dxa"/>
            <w:vAlign w:val="center"/>
          </w:tcPr>
          <w:p w:rsidR="005E35AE" w:rsidRPr="005E35AE" w:rsidRDefault="005E35AE" w:rsidP="005E35AE">
            <w:pPr>
              <w:autoSpaceDE w:val="0"/>
              <w:autoSpaceDN w:val="0"/>
              <w:jc w:val="center"/>
              <w:rPr>
                <w:b/>
                <w:sz w:val="22"/>
                <w:szCs w:val="22"/>
              </w:rPr>
            </w:pPr>
            <w:r w:rsidRPr="005E35AE">
              <w:rPr>
                <w:b/>
                <w:sz w:val="22"/>
                <w:szCs w:val="22"/>
              </w:rPr>
              <w:t>5</w:t>
            </w:r>
          </w:p>
        </w:tc>
      </w:tr>
      <w:tr w:rsidR="005E35AE" w:rsidRPr="005E35AE" w:rsidTr="00692957">
        <w:trPr>
          <w:trHeight w:val="1550"/>
          <w:jc w:val="center"/>
        </w:trPr>
        <w:tc>
          <w:tcPr>
            <w:tcW w:w="611" w:type="dxa"/>
            <w:shd w:val="clear" w:color="auto" w:fill="auto"/>
            <w:vAlign w:val="center"/>
          </w:tcPr>
          <w:p w:rsidR="005E35AE" w:rsidRPr="005E35AE" w:rsidRDefault="005E35AE" w:rsidP="005E35AE">
            <w:pPr>
              <w:autoSpaceDE w:val="0"/>
              <w:autoSpaceDN w:val="0"/>
              <w:jc w:val="center"/>
              <w:rPr>
                <w:b/>
                <w:sz w:val="22"/>
                <w:szCs w:val="22"/>
              </w:rPr>
            </w:pPr>
          </w:p>
        </w:tc>
        <w:tc>
          <w:tcPr>
            <w:tcW w:w="2503" w:type="dxa"/>
            <w:vAlign w:val="center"/>
          </w:tcPr>
          <w:p w:rsidR="005E35AE" w:rsidRPr="005E35AE" w:rsidRDefault="005E35AE" w:rsidP="005E35AE">
            <w:pPr>
              <w:autoSpaceDE w:val="0"/>
              <w:autoSpaceDN w:val="0"/>
              <w:jc w:val="center"/>
              <w:rPr>
                <w:b/>
                <w:sz w:val="22"/>
                <w:szCs w:val="22"/>
              </w:rPr>
            </w:pPr>
            <w:r w:rsidRPr="005E35AE">
              <w:rPr>
                <w:rFonts w:eastAsiaTheme="minorEastAsia"/>
                <w:noProof/>
                <w:sz w:val="22"/>
                <w:szCs w:val="22"/>
              </w:rPr>
              <w:drawing>
                <wp:inline distT="0" distB="0" distL="0" distR="0" wp14:anchorId="608906BF" wp14:editId="03D4A655">
                  <wp:extent cx="955170" cy="95517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3668" cy="963668"/>
                          </a:xfrm>
                          <a:prstGeom prst="rect">
                            <a:avLst/>
                          </a:prstGeom>
                          <a:noFill/>
                          <a:ln>
                            <a:noFill/>
                          </a:ln>
                        </pic:spPr>
                      </pic:pic>
                    </a:graphicData>
                  </a:graphic>
                </wp:inline>
              </w:drawing>
            </w:r>
          </w:p>
          <w:p w:rsidR="005E35AE" w:rsidRPr="005E35AE" w:rsidRDefault="005E35AE" w:rsidP="005E35AE">
            <w:pPr>
              <w:spacing w:before="100" w:beforeAutospacing="1" w:after="100" w:afterAutospacing="1"/>
              <w:jc w:val="center"/>
              <w:outlineLvl w:val="0"/>
              <w:rPr>
                <w:b/>
                <w:bCs/>
                <w:kern w:val="36"/>
                <w:sz w:val="22"/>
                <w:szCs w:val="22"/>
              </w:rPr>
            </w:pPr>
            <w:r w:rsidRPr="005E35AE">
              <w:rPr>
                <w:b/>
                <w:bCs/>
                <w:kern w:val="36"/>
                <w:sz w:val="22"/>
                <w:szCs w:val="22"/>
              </w:rPr>
              <w:t>Пиктограмма тактильная Доступность для инвалидов в креслах-колясках</w:t>
            </w:r>
          </w:p>
          <w:p w:rsidR="005E35AE" w:rsidRPr="005E35AE" w:rsidRDefault="005E35AE" w:rsidP="005E35AE">
            <w:pPr>
              <w:spacing w:before="100" w:beforeAutospacing="1" w:after="100" w:afterAutospacing="1"/>
              <w:jc w:val="left"/>
              <w:outlineLvl w:val="0"/>
              <w:rPr>
                <w:b/>
                <w:sz w:val="22"/>
                <w:szCs w:val="22"/>
              </w:rPr>
            </w:pPr>
          </w:p>
        </w:tc>
        <w:tc>
          <w:tcPr>
            <w:tcW w:w="5386" w:type="dxa"/>
            <w:shd w:val="clear" w:color="auto" w:fill="auto"/>
            <w:vAlign w:val="center"/>
          </w:tcPr>
          <w:p w:rsidR="005E35AE" w:rsidRPr="005E35AE" w:rsidRDefault="005E35AE" w:rsidP="005E35AE">
            <w:pPr>
              <w:autoSpaceDE w:val="0"/>
              <w:autoSpaceDN w:val="0"/>
              <w:jc w:val="left"/>
              <w:rPr>
                <w:b/>
                <w:bCs/>
                <w:sz w:val="22"/>
                <w:szCs w:val="22"/>
              </w:rPr>
            </w:pPr>
            <w:r w:rsidRPr="005E35AE">
              <w:rPr>
                <w:b/>
                <w:bCs/>
                <w:sz w:val="22"/>
                <w:szCs w:val="22"/>
              </w:rPr>
              <w:t>Описание объекта закупки:</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Изделие представляет собой информационный указатель, который передает информацию об объекте или услугах, посредством </w:t>
            </w:r>
            <w:proofErr w:type="spellStart"/>
            <w:r w:rsidRPr="005E35AE">
              <w:rPr>
                <w:rFonts w:eastAsiaTheme="minorEastAsia"/>
                <w:sz w:val="22"/>
                <w:szCs w:val="22"/>
              </w:rPr>
              <w:t>тифло</w:t>
            </w:r>
            <w:proofErr w:type="spellEnd"/>
            <w:r w:rsidRPr="005E35AE">
              <w:rPr>
                <w:rFonts w:eastAsiaTheme="minorEastAsia"/>
                <w:sz w:val="22"/>
                <w:szCs w:val="22"/>
              </w:rPr>
              <w:t xml:space="preserve"> изображения </w:t>
            </w:r>
            <w:proofErr w:type="spellStart"/>
            <w:r w:rsidRPr="005E35AE">
              <w:rPr>
                <w:rFonts w:eastAsiaTheme="minorEastAsia"/>
                <w:sz w:val="22"/>
                <w:szCs w:val="22"/>
              </w:rPr>
              <w:t>инфографики</w:t>
            </w:r>
            <w:proofErr w:type="spellEnd"/>
            <w:r w:rsidRPr="005E35AE">
              <w:rPr>
                <w:rFonts w:eastAsiaTheme="minorEastAsia"/>
                <w:sz w:val="22"/>
                <w:szCs w:val="22"/>
              </w:rPr>
              <w:t xml:space="preserve"> (пиктограмм), а также с учетом особенностей восприятия тактильной информации тотально незрячим человеком. Содержание информации адаптировано к восприятию незрячими и слабовидящими посетителями.</w:t>
            </w:r>
          </w:p>
          <w:p w:rsidR="005E35AE" w:rsidRPr="005E35AE" w:rsidRDefault="005E35AE" w:rsidP="005E35AE">
            <w:pPr>
              <w:autoSpaceDE w:val="0"/>
              <w:autoSpaceDN w:val="0"/>
              <w:jc w:val="left"/>
              <w:rPr>
                <w:b/>
                <w:bCs/>
                <w:sz w:val="22"/>
                <w:szCs w:val="22"/>
              </w:rPr>
            </w:pPr>
            <w:r w:rsidRPr="005E35AE">
              <w:rPr>
                <w:b/>
                <w:bCs/>
                <w:sz w:val="22"/>
                <w:szCs w:val="22"/>
              </w:rPr>
              <w:t>Требования к функционалу изделия:</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Для обеспечения соответствия внешних эстетичных качеств, а также высоких прочностных характеристик, тактильные изделия должны быть изготовлены на основе ПВХ пластика толщиной не менее 3 мм, с полноцветной заливкой фона и тактильного рельефа краской. Заливка рельефа цветом должна быть с ровным градиентом, допускается небольшая видимая «</w:t>
            </w:r>
            <w:proofErr w:type="spellStart"/>
            <w:r w:rsidRPr="005E35AE">
              <w:rPr>
                <w:rFonts w:eastAsiaTheme="minorEastAsia"/>
                <w:sz w:val="22"/>
                <w:szCs w:val="22"/>
              </w:rPr>
              <w:t>проходность</w:t>
            </w:r>
            <w:proofErr w:type="spellEnd"/>
            <w:r w:rsidRPr="005E35AE">
              <w:rPr>
                <w:rFonts w:eastAsiaTheme="minorEastAsia"/>
                <w:sz w:val="22"/>
                <w:szCs w:val="22"/>
              </w:rPr>
              <w:t>» от печати. Цветовое решение тактильной графики изделия определяется заказчиком по согласованию макета. Для обеспечения долгосрочной фиксации изделия, после монтажа на поверхности, а также тактильной безопасности, основа изделия должна иметь контурную высечку, при этом все углы должны иметь округления с радиусом не менее 5 мм. Форма вырубки изделия определяется по согласованию с заказчиком.</w:t>
            </w:r>
          </w:p>
          <w:p w:rsidR="005E35AE" w:rsidRPr="005E35AE" w:rsidRDefault="005E35AE" w:rsidP="005E35AE">
            <w:pPr>
              <w:autoSpaceDE w:val="0"/>
              <w:autoSpaceDN w:val="0"/>
              <w:jc w:val="left"/>
              <w:rPr>
                <w:rFonts w:eastAsiaTheme="minorEastAsia"/>
                <w:b/>
                <w:bCs/>
                <w:sz w:val="22"/>
                <w:szCs w:val="22"/>
              </w:rPr>
            </w:pPr>
            <w:r w:rsidRPr="005E35AE">
              <w:rPr>
                <w:rFonts w:eastAsiaTheme="minorEastAsia"/>
                <w:b/>
                <w:bCs/>
                <w:sz w:val="22"/>
                <w:szCs w:val="22"/>
              </w:rPr>
              <w:t>Обоснование требований к габаритным размерам:</w:t>
            </w:r>
          </w:p>
          <w:p w:rsidR="005E35AE" w:rsidRPr="005E35AE" w:rsidRDefault="005E35AE" w:rsidP="005E35AE">
            <w:pPr>
              <w:jc w:val="left"/>
              <w:rPr>
                <w:sz w:val="22"/>
                <w:szCs w:val="22"/>
                <w:lang w:eastAsia="en-US"/>
              </w:rPr>
            </w:pPr>
            <w:r w:rsidRPr="005E35AE">
              <w:rPr>
                <w:sz w:val="22"/>
                <w:szCs w:val="22"/>
                <w:lang w:eastAsia="en-US"/>
              </w:rPr>
              <w:t>В связи с ограниченным местом при установке размер тактильного указателя с учетом зоны тактильного восприятия должен быть не более:</w:t>
            </w:r>
          </w:p>
          <w:p w:rsidR="005E35AE" w:rsidRPr="005E35AE" w:rsidRDefault="005E35AE" w:rsidP="005E35AE">
            <w:pPr>
              <w:jc w:val="left"/>
              <w:rPr>
                <w:sz w:val="22"/>
                <w:szCs w:val="22"/>
                <w:lang w:eastAsia="en-US"/>
              </w:rPr>
            </w:pPr>
            <w:r w:rsidRPr="005E35AE">
              <w:rPr>
                <w:sz w:val="22"/>
                <w:szCs w:val="22"/>
                <w:lang w:eastAsia="en-US"/>
              </w:rPr>
              <w:t>- 150 мм по ширине</w:t>
            </w:r>
          </w:p>
          <w:p w:rsidR="005E35AE" w:rsidRPr="005E35AE" w:rsidRDefault="005E35AE" w:rsidP="005E35AE">
            <w:pPr>
              <w:jc w:val="left"/>
              <w:rPr>
                <w:sz w:val="22"/>
                <w:szCs w:val="22"/>
                <w:lang w:eastAsia="en-US"/>
              </w:rPr>
            </w:pPr>
            <w:r w:rsidRPr="005E35AE">
              <w:rPr>
                <w:sz w:val="22"/>
                <w:szCs w:val="22"/>
                <w:lang w:eastAsia="en-US"/>
              </w:rPr>
              <w:t>- 150 мм по высоте</w:t>
            </w:r>
          </w:p>
          <w:p w:rsidR="005E35AE" w:rsidRPr="005E35AE" w:rsidRDefault="005E35AE" w:rsidP="005E35AE">
            <w:pPr>
              <w:jc w:val="left"/>
              <w:rPr>
                <w:sz w:val="22"/>
                <w:szCs w:val="22"/>
                <w:lang w:eastAsia="en-US"/>
              </w:rPr>
            </w:pPr>
            <w:r w:rsidRPr="005E35AE">
              <w:rPr>
                <w:sz w:val="22"/>
                <w:szCs w:val="22"/>
                <w:lang w:eastAsia="en-US"/>
              </w:rPr>
              <w:t xml:space="preserve">- 4 мм по толщине </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Изделие имеет форму с округленными углами.</w:t>
            </w:r>
          </w:p>
          <w:p w:rsidR="005E35AE" w:rsidRPr="005E35AE" w:rsidRDefault="005E35AE" w:rsidP="005E35AE">
            <w:pPr>
              <w:jc w:val="left"/>
              <w:rPr>
                <w:b/>
                <w:bCs/>
                <w:sz w:val="22"/>
                <w:szCs w:val="22"/>
                <w:lang w:eastAsia="en-US"/>
              </w:rPr>
            </w:pPr>
            <w:r w:rsidRPr="005E35AE">
              <w:rPr>
                <w:b/>
                <w:bCs/>
                <w:sz w:val="22"/>
                <w:szCs w:val="22"/>
                <w:lang w:eastAsia="en-US"/>
              </w:rPr>
              <w:t>Требования к информационному содержанию:</w:t>
            </w:r>
          </w:p>
          <w:p w:rsidR="005E35AE" w:rsidRPr="005E35AE" w:rsidRDefault="005E35AE" w:rsidP="005E35AE">
            <w:pPr>
              <w:jc w:val="left"/>
              <w:rPr>
                <w:sz w:val="22"/>
                <w:szCs w:val="22"/>
                <w:lang w:eastAsia="en-US"/>
              </w:rPr>
            </w:pPr>
            <w:r w:rsidRPr="005E35AE">
              <w:rPr>
                <w:sz w:val="22"/>
                <w:szCs w:val="22"/>
                <w:lang w:eastAsia="en-US"/>
              </w:rPr>
              <w:t>Тактильный указатель должен содержать информацию для восприятия следующих категорий МГН:</w:t>
            </w:r>
          </w:p>
          <w:p w:rsidR="005E35AE" w:rsidRPr="005E35AE" w:rsidRDefault="005E35AE" w:rsidP="005E35AE">
            <w:pPr>
              <w:jc w:val="left"/>
              <w:rPr>
                <w:sz w:val="22"/>
                <w:szCs w:val="22"/>
                <w:lang w:eastAsia="en-US"/>
              </w:rPr>
            </w:pPr>
            <w:r w:rsidRPr="005E35AE">
              <w:rPr>
                <w:sz w:val="22"/>
                <w:szCs w:val="22"/>
                <w:lang w:eastAsia="en-US"/>
              </w:rPr>
              <w:t>-зона восприятия слабовидящих</w:t>
            </w:r>
          </w:p>
          <w:p w:rsidR="005E35AE" w:rsidRPr="005E35AE" w:rsidRDefault="005E35AE" w:rsidP="005E35AE">
            <w:pPr>
              <w:jc w:val="left"/>
              <w:rPr>
                <w:sz w:val="22"/>
                <w:szCs w:val="22"/>
                <w:lang w:eastAsia="en-US"/>
              </w:rPr>
            </w:pPr>
            <w:r w:rsidRPr="005E35AE">
              <w:rPr>
                <w:sz w:val="22"/>
                <w:szCs w:val="22"/>
                <w:lang w:eastAsia="en-US"/>
              </w:rPr>
              <w:t>-зона восприятия тотально слепых, не владеющих техникой чтения по системе Брайля</w:t>
            </w:r>
          </w:p>
          <w:p w:rsidR="005E35AE" w:rsidRPr="005E35AE" w:rsidRDefault="005E35AE" w:rsidP="005E35AE">
            <w:pPr>
              <w:jc w:val="left"/>
              <w:rPr>
                <w:sz w:val="22"/>
                <w:szCs w:val="22"/>
                <w:lang w:eastAsia="en-US"/>
              </w:rPr>
            </w:pPr>
            <w:r w:rsidRPr="005E35AE">
              <w:rPr>
                <w:sz w:val="22"/>
                <w:szCs w:val="22"/>
                <w:lang w:eastAsia="en-US"/>
              </w:rPr>
              <w:t>- зона восприятия тотально слепых, владеющих техникой чтения по системе Брайля (по согласованию с заказчиком)</w:t>
            </w:r>
          </w:p>
          <w:p w:rsidR="005E35AE" w:rsidRPr="005E35AE" w:rsidRDefault="005E35AE" w:rsidP="005E35AE">
            <w:pPr>
              <w:jc w:val="left"/>
              <w:rPr>
                <w:b/>
                <w:bCs/>
                <w:sz w:val="22"/>
                <w:szCs w:val="22"/>
                <w:lang w:eastAsia="en-US"/>
              </w:rPr>
            </w:pPr>
            <w:r w:rsidRPr="005E35AE">
              <w:rPr>
                <w:b/>
                <w:bCs/>
                <w:sz w:val="22"/>
                <w:szCs w:val="22"/>
                <w:lang w:eastAsia="en-US"/>
              </w:rPr>
              <w:t>Требования к цветовому решению:</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Изделие изготовляется в цветном исполнении, фона </w:t>
            </w:r>
            <w:proofErr w:type="gramStart"/>
            <w:r w:rsidRPr="005E35AE">
              <w:rPr>
                <w:rFonts w:eastAsiaTheme="minorEastAsia"/>
                <w:sz w:val="22"/>
                <w:szCs w:val="22"/>
              </w:rPr>
              <w:t>голубой.,</w:t>
            </w:r>
            <w:proofErr w:type="gramEnd"/>
            <w:r w:rsidRPr="005E35AE">
              <w:rPr>
                <w:rFonts w:eastAsiaTheme="minorEastAsia"/>
                <w:sz w:val="22"/>
                <w:szCs w:val="22"/>
              </w:rPr>
              <w:t xml:space="preserve"> цвет символа – белый. В целях соответствия изделия, изделию с высокими эстетическими качествами - тактильно-графическое изображение и фон не должны иметь видимых пробелов при печати (проходов или линий) шириной более 0.1 мм.</w:t>
            </w:r>
          </w:p>
          <w:p w:rsidR="005E35AE" w:rsidRPr="005E35AE" w:rsidRDefault="005E35AE" w:rsidP="005E35AE">
            <w:pPr>
              <w:autoSpaceDE w:val="0"/>
              <w:autoSpaceDN w:val="0"/>
              <w:jc w:val="left"/>
              <w:rPr>
                <w:rFonts w:eastAsiaTheme="minorEastAsia"/>
                <w:b/>
                <w:bCs/>
                <w:sz w:val="22"/>
                <w:szCs w:val="22"/>
              </w:rPr>
            </w:pPr>
            <w:r w:rsidRPr="005E35AE">
              <w:rPr>
                <w:rFonts w:eastAsiaTheme="minorEastAsia"/>
                <w:b/>
                <w:bCs/>
                <w:sz w:val="22"/>
                <w:szCs w:val="22"/>
              </w:rPr>
              <w:t>Требования к качеству тактильной поверхности:</w:t>
            </w:r>
          </w:p>
          <w:p w:rsidR="005E35AE" w:rsidRPr="005E35AE" w:rsidRDefault="005E35AE" w:rsidP="005E35AE">
            <w:pPr>
              <w:autoSpaceDE w:val="0"/>
              <w:autoSpaceDN w:val="0"/>
              <w:jc w:val="left"/>
              <w:rPr>
                <w:sz w:val="22"/>
                <w:szCs w:val="22"/>
              </w:rPr>
            </w:pPr>
            <w:r w:rsidRPr="005E35AE">
              <w:rPr>
                <w:rFonts w:eastAsiaTheme="minorEastAsia"/>
                <w:sz w:val="22"/>
                <w:szCs w:val="22"/>
              </w:rPr>
              <w:t xml:space="preserve">В связи с тем, что тактильные указатели, выполненные послойно-полимерным способом, являются наиболее легко воспринимаемыми незрячими людьми с различными уровнями натренированности чтения по системе Брайля, тактильная поверхность представляет собой рельеф, состоящий из набора полимерных слоев, где каждый последующий слой </w:t>
            </w:r>
            <w:proofErr w:type="spellStart"/>
            <w:r w:rsidRPr="005E35AE">
              <w:rPr>
                <w:rFonts w:eastAsiaTheme="minorEastAsia"/>
                <w:sz w:val="22"/>
                <w:szCs w:val="22"/>
              </w:rPr>
              <w:t>полимеризуется</w:t>
            </w:r>
            <w:proofErr w:type="spellEnd"/>
            <w:r w:rsidRPr="005E35AE">
              <w:rPr>
                <w:rFonts w:eastAsiaTheme="minorEastAsia"/>
                <w:sz w:val="22"/>
                <w:szCs w:val="22"/>
              </w:rPr>
              <w:t xml:space="preserve"> на поверхности предыдущего при помощи УФ излучения.</w:t>
            </w:r>
          </w:p>
          <w:p w:rsidR="005E35AE" w:rsidRPr="005E35AE" w:rsidRDefault="005E35AE" w:rsidP="005E35AE">
            <w:pPr>
              <w:autoSpaceDE w:val="0"/>
              <w:autoSpaceDN w:val="0"/>
              <w:jc w:val="left"/>
              <w:rPr>
                <w:b/>
                <w:bCs/>
                <w:sz w:val="22"/>
                <w:szCs w:val="22"/>
              </w:rPr>
            </w:pPr>
            <w:r w:rsidRPr="005E35AE">
              <w:rPr>
                <w:rFonts w:eastAsiaTheme="minorEastAsia"/>
                <w:sz w:val="22"/>
                <w:szCs w:val="22"/>
              </w:rPr>
              <w:t>Количество полимеризованных слоев определяют высоту тактильного изображения не менее 0.5 мм</w:t>
            </w:r>
          </w:p>
        </w:tc>
        <w:tc>
          <w:tcPr>
            <w:tcW w:w="1134" w:type="dxa"/>
            <w:vAlign w:val="center"/>
          </w:tcPr>
          <w:p w:rsidR="005E35AE" w:rsidRPr="005E35AE" w:rsidRDefault="005E35AE" w:rsidP="005E35AE">
            <w:pPr>
              <w:autoSpaceDE w:val="0"/>
              <w:autoSpaceDN w:val="0"/>
              <w:jc w:val="center"/>
              <w:rPr>
                <w:b/>
                <w:sz w:val="22"/>
                <w:szCs w:val="22"/>
              </w:rPr>
            </w:pPr>
            <w:r w:rsidRPr="005E35AE">
              <w:rPr>
                <w:b/>
                <w:sz w:val="22"/>
                <w:szCs w:val="22"/>
              </w:rPr>
              <w:t>1</w:t>
            </w:r>
          </w:p>
        </w:tc>
        <w:tc>
          <w:tcPr>
            <w:tcW w:w="851" w:type="dxa"/>
            <w:vAlign w:val="center"/>
          </w:tcPr>
          <w:p w:rsidR="005E35AE" w:rsidRPr="005E35AE" w:rsidRDefault="005E35AE" w:rsidP="005E35AE">
            <w:pPr>
              <w:autoSpaceDE w:val="0"/>
              <w:autoSpaceDN w:val="0"/>
              <w:jc w:val="center"/>
              <w:rPr>
                <w:b/>
                <w:sz w:val="22"/>
                <w:szCs w:val="22"/>
              </w:rPr>
            </w:pPr>
            <w:r w:rsidRPr="005E35AE">
              <w:rPr>
                <w:b/>
                <w:sz w:val="22"/>
                <w:szCs w:val="22"/>
              </w:rPr>
              <w:t>5</w:t>
            </w:r>
          </w:p>
        </w:tc>
      </w:tr>
      <w:tr w:rsidR="005E35AE" w:rsidRPr="005E35AE" w:rsidTr="00692957">
        <w:trPr>
          <w:trHeight w:val="245"/>
          <w:jc w:val="center"/>
        </w:trPr>
        <w:tc>
          <w:tcPr>
            <w:tcW w:w="611" w:type="dxa"/>
            <w:shd w:val="clear" w:color="auto" w:fill="auto"/>
            <w:vAlign w:val="center"/>
          </w:tcPr>
          <w:p w:rsidR="005E35AE" w:rsidRPr="005E35AE" w:rsidRDefault="005E35AE" w:rsidP="005E35AE">
            <w:pPr>
              <w:autoSpaceDE w:val="0"/>
              <w:autoSpaceDN w:val="0"/>
              <w:jc w:val="center"/>
              <w:rPr>
                <w:b/>
                <w:sz w:val="22"/>
                <w:szCs w:val="22"/>
              </w:rPr>
            </w:pPr>
          </w:p>
        </w:tc>
        <w:tc>
          <w:tcPr>
            <w:tcW w:w="2503" w:type="dxa"/>
            <w:vAlign w:val="center"/>
          </w:tcPr>
          <w:p w:rsidR="005E35AE" w:rsidRPr="005E35AE" w:rsidRDefault="005E35AE" w:rsidP="005E35AE">
            <w:pPr>
              <w:spacing w:before="100" w:beforeAutospacing="1" w:after="100" w:afterAutospacing="1"/>
              <w:jc w:val="center"/>
              <w:outlineLvl w:val="0"/>
              <w:rPr>
                <w:b/>
                <w:bCs/>
                <w:kern w:val="36"/>
                <w:sz w:val="22"/>
                <w:szCs w:val="22"/>
              </w:rPr>
            </w:pPr>
            <w:r w:rsidRPr="005E35AE">
              <w:rPr>
                <w:b/>
                <w:bCs/>
                <w:kern w:val="36"/>
                <w:sz w:val="22"/>
                <w:szCs w:val="22"/>
              </w:rPr>
              <w:t>Пиктограмма тактильная Доступность для инвалидов по слуху</w:t>
            </w:r>
          </w:p>
          <w:p w:rsidR="005E35AE" w:rsidRPr="005E35AE" w:rsidRDefault="005E35AE" w:rsidP="005E35AE">
            <w:pPr>
              <w:autoSpaceDE w:val="0"/>
              <w:autoSpaceDN w:val="0"/>
              <w:jc w:val="center"/>
              <w:rPr>
                <w:b/>
                <w:sz w:val="22"/>
                <w:szCs w:val="22"/>
              </w:rPr>
            </w:pPr>
            <w:r w:rsidRPr="005E35AE">
              <w:rPr>
                <w:rFonts w:eastAsiaTheme="minorEastAsia"/>
                <w:noProof/>
                <w:sz w:val="22"/>
                <w:szCs w:val="22"/>
              </w:rPr>
              <w:drawing>
                <wp:inline distT="0" distB="0" distL="0" distR="0" wp14:anchorId="0FFDAF4C" wp14:editId="123AB4BA">
                  <wp:extent cx="1452245" cy="145224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52245" cy="1452245"/>
                          </a:xfrm>
                          <a:prstGeom prst="rect">
                            <a:avLst/>
                          </a:prstGeom>
                          <a:noFill/>
                          <a:ln>
                            <a:noFill/>
                          </a:ln>
                        </pic:spPr>
                      </pic:pic>
                    </a:graphicData>
                  </a:graphic>
                </wp:inline>
              </w:drawing>
            </w:r>
          </w:p>
          <w:p w:rsidR="005E35AE" w:rsidRPr="005E35AE" w:rsidRDefault="005E35AE" w:rsidP="005E35AE">
            <w:pPr>
              <w:spacing w:before="100" w:beforeAutospacing="1" w:after="100" w:afterAutospacing="1"/>
              <w:jc w:val="left"/>
              <w:outlineLvl w:val="0"/>
              <w:rPr>
                <w:b/>
                <w:sz w:val="22"/>
                <w:szCs w:val="22"/>
              </w:rPr>
            </w:pPr>
          </w:p>
        </w:tc>
        <w:tc>
          <w:tcPr>
            <w:tcW w:w="5386" w:type="dxa"/>
            <w:shd w:val="clear" w:color="auto" w:fill="auto"/>
            <w:vAlign w:val="center"/>
          </w:tcPr>
          <w:p w:rsidR="005E35AE" w:rsidRPr="005E35AE" w:rsidRDefault="005E35AE" w:rsidP="005E35AE">
            <w:pPr>
              <w:autoSpaceDE w:val="0"/>
              <w:autoSpaceDN w:val="0"/>
              <w:jc w:val="left"/>
              <w:rPr>
                <w:b/>
                <w:bCs/>
                <w:sz w:val="22"/>
                <w:szCs w:val="22"/>
              </w:rPr>
            </w:pPr>
            <w:r w:rsidRPr="005E35AE">
              <w:rPr>
                <w:b/>
                <w:bCs/>
                <w:sz w:val="22"/>
                <w:szCs w:val="22"/>
              </w:rPr>
              <w:t>Описание объекта закупки:</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Изделие представляет собой информационный указатель, который передает информацию об объекте или услугах, посредством </w:t>
            </w:r>
            <w:proofErr w:type="spellStart"/>
            <w:r w:rsidRPr="005E35AE">
              <w:rPr>
                <w:rFonts w:eastAsiaTheme="minorEastAsia"/>
                <w:sz w:val="22"/>
                <w:szCs w:val="22"/>
              </w:rPr>
              <w:t>тифло</w:t>
            </w:r>
            <w:proofErr w:type="spellEnd"/>
            <w:r w:rsidRPr="005E35AE">
              <w:rPr>
                <w:rFonts w:eastAsiaTheme="minorEastAsia"/>
                <w:sz w:val="22"/>
                <w:szCs w:val="22"/>
              </w:rPr>
              <w:t xml:space="preserve"> изображения </w:t>
            </w:r>
            <w:proofErr w:type="spellStart"/>
            <w:r w:rsidRPr="005E35AE">
              <w:rPr>
                <w:rFonts w:eastAsiaTheme="minorEastAsia"/>
                <w:sz w:val="22"/>
                <w:szCs w:val="22"/>
              </w:rPr>
              <w:t>инфографики</w:t>
            </w:r>
            <w:proofErr w:type="spellEnd"/>
            <w:r w:rsidRPr="005E35AE">
              <w:rPr>
                <w:rFonts w:eastAsiaTheme="minorEastAsia"/>
                <w:sz w:val="22"/>
                <w:szCs w:val="22"/>
              </w:rPr>
              <w:t xml:space="preserve"> (пиктограмм), а также с учетом особенностей восприятия тактильной информации тотально незрячим человеком. Содержание информации адаптировано к восприятию незрячими и слабовидящими посетителями.</w:t>
            </w:r>
          </w:p>
          <w:p w:rsidR="005E35AE" w:rsidRPr="005E35AE" w:rsidRDefault="005E35AE" w:rsidP="005E35AE">
            <w:pPr>
              <w:autoSpaceDE w:val="0"/>
              <w:autoSpaceDN w:val="0"/>
              <w:jc w:val="left"/>
              <w:rPr>
                <w:b/>
                <w:bCs/>
                <w:sz w:val="22"/>
                <w:szCs w:val="22"/>
              </w:rPr>
            </w:pPr>
            <w:r w:rsidRPr="005E35AE">
              <w:rPr>
                <w:b/>
                <w:bCs/>
                <w:sz w:val="22"/>
                <w:szCs w:val="22"/>
              </w:rPr>
              <w:t>Требования к функционалу изделия:</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Для обеспечения соответствия внешних эстетичных качеств, а также высоких прочностных характеристик, тактильные изделия должны быть изготовлены на основе ПВХ пластика толщиной не менее 3 мм, с полноцветной заливкой фона и тактильного рельефа краской. Заливка рельефа цветом должна быть с ровным градиентом, допускается небольшая видимая «</w:t>
            </w:r>
            <w:proofErr w:type="spellStart"/>
            <w:r w:rsidRPr="005E35AE">
              <w:rPr>
                <w:rFonts w:eastAsiaTheme="minorEastAsia"/>
                <w:sz w:val="22"/>
                <w:szCs w:val="22"/>
              </w:rPr>
              <w:t>проходность</w:t>
            </w:r>
            <w:proofErr w:type="spellEnd"/>
            <w:r w:rsidRPr="005E35AE">
              <w:rPr>
                <w:rFonts w:eastAsiaTheme="minorEastAsia"/>
                <w:sz w:val="22"/>
                <w:szCs w:val="22"/>
              </w:rPr>
              <w:t>» от печати. Цветовое решение тактильной графики изделия определяется заказчиком по согласованию макета. Для обеспечения долгосрочной фиксации изделия, после монтажа на поверхности, а также тактильной безопасности, основа изделия должна иметь контурную высечку, при этом все углы должны иметь округления с радиусом не менее 5 мм. Форма вырубки изделия определяется по согласованию с заказчиком.</w:t>
            </w:r>
          </w:p>
          <w:p w:rsidR="005E35AE" w:rsidRPr="005E35AE" w:rsidRDefault="005E35AE" w:rsidP="005E35AE">
            <w:pPr>
              <w:autoSpaceDE w:val="0"/>
              <w:autoSpaceDN w:val="0"/>
              <w:jc w:val="left"/>
              <w:rPr>
                <w:rFonts w:eastAsiaTheme="minorEastAsia"/>
                <w:b/>
                <w:bCs/>
                <w:sz w:val="22"/>
                <w:szCs w:val="22"/>
              </w:rPr>
            </w:pPr>
            <w:r w:rsidRPr="005E35AE">
              <w:rPr>
                <w:rFonts w:eastAsiaTheme="minorEastAsia"/>
                <w:b/>
                <w:bCs/>
                <w:sz w:val="22"/>
                <w:szCs w:val="22"/>
              </w:rPr>
              <w:t>Обоснование требований к габаритным размерам:</w:t>
            </w:r>
          </w:p>
          <w:p w:rsidR="005E35AE" w:rsidRPr="005E35AE" w:rsidRDefault="005E35AE" w:rsidP="005E35AE">
            <w:pPr>
              <w:jc w:val="left"/>
              <w:rPr>
                <w:sz w:val="22"/>
                <w:szCs w:val="22"/>
                <w:lang w:eastAsia="en-US"/>
              </w:rPr>
            </w:pPr>
            <w:r w:rsidRPr="005E35AE">
              <w:rPr>
                <w:sz w:val="22"/>
                <w:szCs w:val="22"/>
                <w:lang w:eastAsia="en-US"/>
              </w:rPr>
              <w:t>В связи с ограниченным местом при установке размер тактильного указателя с учетом зоны тактильного восприятия должен быть не более:</w:t>
            </w:r>
          </w:p>
          <w:p w:rsidR="005E35AE" w:rsidRPr="005E35AE" w:rsidRDefault="005E35AE" w:rsidP="005E35AE">
            <w:pPr>
              <w:jc w:val="left"/>
              <w:rPr>
                <w:sz w:val="22"/>
                <w:szCs w:val="22"/>
                <w:lang w:eastAsia="en-US"/>
              </w:rPr>
            </w:pPr>
            <w:r w:rsidRPr="005E35AE">
              <w:rPr>
                <w:sz w:val="22"/>
                <w:szCs w:val="22"/>
                <w:lang w:eastAsia="en-US"/>
              </w:rPr>
              <w:t>- 150 мм по ширине</w:t>
            </w:r>
          </w:p>
          <w:p w:rsidR="005E35AE" w:rsidRPr="005E35AE" w:rsidRDefault="005E35AE" w:rsidP="005E35AE">
            <w:pPr>
              <w:jc w:val="left"/>
              <w:rPr>
                <w:sz w:val="22"/>
                <w:szCs w:val="22"/>
                <w:lang w:eastAsia="en-US"/>
              </w:rPr>
            </w:pPr>
            <w:r w:rsidRPr="005E35AE">
              <w:rPr>
                <w:sz w:val="22"/>
                <w:szCs w:val="22"/>
                <w:lang w:eastAsia="en-US"/>
              </w:rPr>
              <w:t>- 150 мм по высоте</w:t>
            </w:r>
          </w:p>
          <w:p w:rsidR="005E35AE" w:rsidRPr="005E35AE" w:rsidRDefault="005E35AE" w:rsidP="005E35AE">
            <w:pPr>
              <w:jc w:val="left"/>
              <w:rPr>
                <w:sz w:val="22"/>
                <w:szCs w:val="22"/>
                <w:lang w:eastAsia="en-US"/>
              </w:rPr>
            </w:pPr>
            <w:r w:rsidRPr="005E35AE">
              <w:rPr>
                <w:sz w:val="22"/>
                <w:szCs w:val="22"/>
                <w:lang w:eastAsia="en-US"/>
              </w:rPr>
              <w:t xml:space="preserve">- 3 мм по толщине </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Изделие имеет форму с округленными углами.</w:t>
            </w:r>
          </w:p>
          <w:p w:rsidR="005E35AE" w:rsidRPr="005E35AE" w:rsidRDefault="005E35AE" w:rsidP="005E35AE">
            <w:pPr>
              <w:jc w:val="left"/>
              <w:rPr>
                <w:b/>
                <w:bCs/>
                <w:sz w:val="22"/>
                <w:szCs w:val="22"/>
                <w:lang w:eastAsia="en-US"/>
              </w:rPr>
            </w:pPr>
            <w:r w:rsidRPr="005E35AE">
              <w:rPr>
                <w:b/>
                <w:bCs/>
                <w:sz w:val="22"/>
                <w:szCs w:val="22"/>
                <w:lang w:eastAsia="en-US"/>
              </w:rPr>
              <w:t>Требования к информационному содержанию:</w:t>
            </w:r>
          </w:p>
          <w:p w:rsidR="005E35AE" w:rsidRPr="005E35AE" w:rsidRDefault="005E35AE" w:rsidP="005E35AE">
            <w:pPr>
              <w:jc w:val="left"/>
              <w:rPr>
                <w:sz w:val="22"/>
                <w:szCs w:val="22"/>
                <w:lang w:eastAsia="en-US"/>
              </w:rPr>
            </w:pPr>
            <w:r w:rsidRPr="005E35AE">
              <w:rPr>
                <w:sz w:val="22"/>
                <w:szCs w:val="22"/>
                <w:lang w:eastAsia="en-US"/>
              </w:rPr>
              <w:t>Тактильный указатель должен содержать информацию для восприятия следующих категорий МГН:</w:t>
            </w:r>
          </w:p>
          <w:p w:rsidR="005E35AE" w:rsidRPr="005E35AE" w:rsidRDefault="005E35AE" w:rsidP="005E35AE">
            <w:pPr>
              <w:jc w:val="left"/>
              <w:rPr>
                <w:sz w:val="22"/>
                <w:szCs w:val="22"/>
                <w:lang w:eastAsia="en-US"/>
              </w:rPr>
            </w:pPr>
            <w:r w:rsidRPr="005E35AE">
              <w:rPr>
                <w:sz w:val="22"/>
                <w:szCs w:val="22"/>
                <w:lang w:eastAsia="en-US"/>
              </w:rPr>
              <w:t>-зона восприятия слабовидящих</w:t>
            </w:r>
          </w:p>
          <w:p w:rsidR="005E35AE" w:rsidRPr="005E35AE" w:rsidRDefault="005E35AE" w:rsidP="005E35AE">
            <w:pPr>
              <w:jc w:val="left"/>
              <w:rPr>
                <w:sz w:val="22"/>
                <w:szCs w:val="22"/>
                <w:lang w:eastAsia="en-US"/>
              </w:rPr>
            </w:pPr>
            <w:r w:rsidRPr="005E35AE">
              <w:rPr>
                <w:sz w:val="22"/>
                <w:szCs w:val="22"/>
                <w:lang w:eastAsia="en-US"/>
              </w:rPr>
              <w:t>-зона восприятия тотально слепых, не владеющих техникой чтения по системе Брайля</w:t>
            </w:r>
          </w:p>
          <w:p w:rsidR="005E35AE" w:rsidRPr="005E35AE" w:rsidRDefault="005E35AE" w:rsidP="005E35AE">
            <w:pPr>
              <w:jc w:val="left"/>
              <w:rPr>
                <w:sz w:val="22"/>
                <w:szCs w:val="22"/>
                <w:lang w:eastAsia="en-US"/>
              </w:rPr>
            </w:pPr>
            <w:r w:rsidRPr="005E35AE">
              <w:rPr>
                <w:sz w:val="22"/>
                <w:szCs w:val="22"/>
                <w:lang w:eastAsia="en-US"/>
              </w:rPr>
              <w:t>- зона восприятия тотально слепых, владеющих техникой чтения по системе Брайля (по согласованию с заказчиком)</w:t>
            </w:r>
          </w:p>
          <w:p w:rsidR="005E35AE" w:rsidRPr="005E35AE" w:rsidRDefault="005E35AE" w:rsidP="005E35AE">
            <w:pPr>
              <w:jc w:val="left"/>
              <w:rPr>
                <w:b/>
                <w:bCs/>
                <w:sz w:val="22"/>
                <w:szCs w:val="22"/>
                <w:lang w:eastAsia="en-US"/>
              </w:rPr>
            </w:pPr>
            <w:r w:rsidRPr="005E35AE">
              <w:rPr>
                <w:b/>
                <w:bCs/>
                <w:sz w:val="22"/>
                <w:szCs w:val="22"/>
                <w:lang w:eastAsia="en-US"/>
              </w:rPr>
              <w:t>Требования к цветовому решению:</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Изделие изготовляется в цветном исполнении, фон- белый, цвет символа – голубой. В целях соответствия изделия, изделию с высокими эстетическими качествами - тактильно-графическое изображение и фон не должны иметь видимых пробелов при печати (проходов или линий) шириной более 0.1 мм.</w:t>
            </w:r>
          </w:p>
          <w:p w:rsidR="005E35AE" w:rsidRPr="005E35AE" w:rsidRDefault="005E35AE" w:rsidP="005E35AE">
            <w:pPr>
              <w:autoSpaceDE w:val="0"/>
              <w:autoSpaceDN w:val="0"/>
              <w:jc w:val="left"/>
              <w:rPr>
                <w:rFonts w:eastAsiaTheme="minorEastAsia"/>
                <w:b/>
                <w:bCs/>
                <w:sz w:val="22"/>
                <w:szCs w:val="22"/>
              </w:rPr>
            </w:pPr>
            <w:r w:rsidRPr="005E35AE">
              <w:rPr>
                <w:rFonts w:eastAsiaTheme="minorEastAsia"/>
                <w:b/>
                <w:bCs/>
                <w:sz w:val="22"/>
                <w:szCs w:val="22"/>
              </w:rPr>
              <w:t>Требования к качеству тактильной поверхности:</w:t>
            </w:r>
          </w:p>
          <w:p w:rsidR="005E35AE" w:rsidRPr="005E35AE" w:rsidRDefault="005E35AE" w:rsidP="005E35AE">
            <w:pPr>
              <w:autoSpaceDE w:val="0"/>
              <w:autoSpaceDN w:val="0"/>
              <w:jc w:val="left"/>
              <w:rPr>
                <w:sz w:val="22"/>
                <w:szCs w:val="22"/>
              </w:rPr>
            </w:pPr>
            <w:r w:rsidRPr="005E35AE">
              <w:rPr>
                <w:rFonts w:eastAsiaTheme="minorEastAsia"/>
                <w:sz w:val="22"/>
                <w:szCs w:val="22"/>
              </w:rPr>
              <w:t xml:space="preserve">В связи с тем, что тактильные указатели, выполненные послойно-полимерным способом, являются наиболее легко воспринимаемыми незрячими людьми с различными уровнями натренированности чтения по системе Брайля, тактильная поверхность представляет собой рельеф, состоящий из набора полимерных слоев, где каждый последующий слой </w:t>
            </w:r>
            <w:proofErr w:type="spellStart"/>
            <w:r w:rsidRPr="005E35AE">
              <w:rPr>
                <w:rFonts w:eastAsiaTheme="minorEastAsia"/>
                <w:sz w:val="22"/>
                <w:szCs w:val="22"/>
              </w:rPr>
              <w:t>полимеризуется</w:t>
            </w:r>
            <w:proofErr w:type="spellEnd"/>
            <w:r w:rsidRPr="005E35AE">
              <w:rPr>
                <w:rFonts w:eastAsiaTheme="minorEastAsia"/>
                <w:sz w:val="22"/>
                <w:szCs w:val="22"/>
              </w:rPr>
              <w:t xml:space="preserve"> на поверхности предыдущего при помощи УФ излучения.</w:t>
            </w:r>
          </w:p>
          <w:p w:rsidR="005E35AE" w:rsidRPr="005E35AE" w:rsidRDefault="005E35AE" w:rsidP="005E35AE">
            <w:pPr>
              <w:autoSpaceDE w:val="0"/>
              <w:autoSpaceDN w:val="0"/>
              <w:jc w:val="left"/>
              <w:rPr>
                <w:b/>
                <w:sz w:val="22"/>
                <w:szCs w:val="22"/>
              </w:rPr>
            </w:pPr>
            <w:r w:rsidRPr="005E35AE">
              <w:rPr>
                <w:rFonts w:eastAsiaTheme="minorEastAsia"/>
                <w:sz w:val="22"/>
                <w:szCs w:val="22"/>
              </w:rPr>
              <w:t>Количество полимеризованных слоев определяют высоту тактильного изображения не менее 0.5 мм</w:t>
            </w:r>
          </w:p>
        </w:tc>
        <w:tc>
          <w:tcPr>
            <w:tcW w:w="1134" w:type="dxa"/>
            <w:vAlign w:val="center"/>
          </w:tcPr>
          <w:p w:rsidR="005E35AE" w:rsidRPr="005E35AE" w:rsidRDefault="005E35AE" w:rsidP="005E35AE">
            <w:pPr>
              <w:autoSpaceDE w:val="0"/>
              <w:autoSpaceDN w:val="0"/>
              <w:jc w:val="center"/>
              <w:rPr>
                <w:b/>
                <w:sz w:val="22"/>
                <w:szCs w:val="22"/>
              </w:rPr>
            </w:pPr>
            <w:r w:rsidRPr="005E35AE">
              <w:rPr>
                <w:b/>
                <w:sz w:val="22"/>
                <w:szCs w:val="22"/>
              </w:rPr>
              <w:t>1</w:t>
            </w:r>
          </w:p>
        </w:tc>
        <w:tc>
          <w:tcPr>
            <w:tcW w:w="851" w:type="dxa"/>
            <w:vAlign w:val="center"/>
          </w:tcPr>
          <w:p w:rsidR="005E35AE" w:rsidRPr="005E35AE" w:rsidRDefault="005E35AE" w:rsidP="005E35AE">
            <w:pPr>
              <w:autoSpaceDE w:val="0"/>
              <w:autoSpaceDN w:val="0"/>
              <w:jc w:val="center"/>
              <w:rPr>
                <w:b/>
                <w:sz w:val="22"/>
                <w:szCs w:val="22"/>
              </w:rPr>
            </w:pPr>
            <w:r w:rsidRPr="005E35AE">
              <w:rPr>
                <w:b/>
                <w:sz w:val="22"/>
                <w:szCs w:val="22"/>
              </w:rPr>
              <w:t>5</w:t>
            </w:r>
          </w:p>
        </w:tc>
      </w:tr>
      <w:tr w:rsidR="005E35AE" w:rsidRPr="005E35AE" w:rsidTr="00692957">
        <w:trPr>
          <w:trHeight w:val="245"/>
          <w:jc w:val="center"/>
        </w:trPr>
        <w:tc>
          <w:tcPr>
            <w:tcW w:w="611" w:type="dxa"/>
            <w:shd w:val="clear" w:color="auto" w:fill="auto"/>
            <w:vAlign w:val="center"/>
          </w:tcPr>
          <w:p w:rsidR="005E35AE" w:rsidRPr="005E35AE" w:rsidRDefault="005E35AE" w:rsidP="005E35AE">
            <w:pPr>
              <w:autoSpaceDE w:val="0"/>
              <w:autoSpaceDN w:val="0"/>
              <w:jc w:val="center"/>
              <w:rPr>
                <w:b/>
                <w:sz w:val="22"/>
                <w:szCs w:val="22"/>
              </w:rPr>
            </w:pPr>
          </w:p>
        </w:tc>
        <w:tc>
          <w:tcPr>
            <w:tcW w:w="2503" w:type="dxa"/>
            <w:vAlign w:val="center"/>
          </w:tcPr>
          <w:p w:rsidR="005E35AE" w:rsidRPr="005E35AE" w:rsidRDefault="005E35AE" w:rsidP="005E35AE">
            <w:pPr>
              <w:spacing w:before="100" w:beforeAutospacing="1" w:after="100" w:afterAutospacing="1"/>
              <w:jc w:val="center"/>
              <w:outlineLvl w:val="0"/>
              <w:rPr>
                <w:b/>
                <w:bCs/>
                <w:kern w:val="36"/>
                <w:sz w:val="22"/>
                <w:szCs w:val="22"/>
              </w:rPr>
            </w:pPr>
            <w:r w:rsidRPr="005E35AE">
              <w:rPr>
                <w:b/>
                <w:bCs/>
                <w:noProof/>
                <w:kern w:val="36"/>
                <w:sz w:val="22"/>
                <w:szCs w:val="22"/>
              </w:rPr>
              <w:drawing>
                <wp:inline distT="0" distB="0" distL="0" distR="0" wp14:anchorId="71340D4C" wp14:editId="74EF129E">
                  <wp:extent cx="1577975" cy="1263342"/>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2507" cy="1371050"/>
                          </a:xfrm>
                          <a:prstGeom prst="rect">
                            <a:avLst/>
                          </a:prstGeom>
                          <a:noFill/>
                          <a:ln>
                            <a:noFill/>
                          </a:ln>
                        </pic:spPr>
                      </pic:pic>
                    </a:graphicData>
                  </a:graphic>
                </wp:inline>
              </w:drawing>
            </w:r>
            <w:r w:rsidRPr="005E35AE">
              <w:rPr>
                <w:b/>
                <w:bCs/>
                <w:kern w:val="36"/>
                <w:sz w:val="22"/>
                <w:szCs w:val="22"/>
              </w:rPr>
              <w:t xml:space="preserve">Табличка с обозначением </w:t>
            </w:r>
            <w:proofErr w:type="gramStart"/>
            <w:r w:rsidRPr="005E35AE">
              <w:rPr>
                <w:b/>
                <w:bCs/>
                <w:kern w:val="36"/>
                <w:sz w:val="22"/>
                <w:szCs w:val="22"/>
              </w:rPr>
              <w:t>номера  кабинета</w:t>
            </w:r>
            <w:proofErr w:type="gramEnd"/>
            <w:r w:rsidRPr="005E35AE">
              <w:rPr>
                <w:b/>
                <w:bCs/>
                <w:kern w:val="36"/>
                <w:sz w:val="22"/>
                <w:szCs w:val="22"/>
              </w:rPr>
              <w:t>,</w:t>
            </w:r>
            <w:r w:rsidRPr="005E35AE">
              <w:rPr>
                <w:rFonts w:eastAsia="Calibri"/>
                <w:b/>
                <w:bCs/>
                <w:kern w:val="36"/>
                <w:sz w:val="22"/>
                <w:szCs w:val="22"/>
                <w:lang w:eastAsia="de-DE"/>
              </w:rPr>
              <w:t xml:space="preserve"> продублированная шрифтом Брайля</w:t>
            </w:r>
          </w:p>
          <w:p w:rsidR="005E35AE" w:rsidRPr="005E35AE" w:rsidRDefault="005E35AE" w:rsidP="005E35AE">
            <w:pPr>
              <w:spacing w:before="100" w:beforeAutospacing="1" w:after="100" w:afterAutospacing="1"/>
              <w:jc w:val="left"/>
              <w:outlineLvl w:val="0"/>
              <w:rPr>
                <w:b/>
                <w:bCs/>
                <w:kern w:val="36"/>
                <w:sz w:val="22"/>
                <w:szCs w:val="22"/>
              </w:rPr>
            </w:pPr>
          </w:p>
          <w:p w:rsidR="005E35AE" w:rsidRPr="005E35AE" w:rsidRDefault="005E35AE" w:rsidP="005E35AE">
            <w:pPr>
              <w:spacing w:before="100" w:beforeAutospacing="1" w:after="100" w:afterAutospacing="1"/>
              <w:jc w:val="left"/>
              <w:outlineLvl w:val="0"/>
              <w:rPr>
                <w:b/>
                <w:bCs/>
                <w:kern w:val="36"/>
                <w:sz w:val="22"/>
                <w:szCs w:val="22"/>
              </w:rPr>
            </w:pPr>
          </w:p>
        </w:tc>
        <w:tc>
          <w:tcPr>
            <w:tcW w:w="5386" w:type="dxa"/>
            <w:shd w:val="clear" w:color="auto" w:fill="auto"/>
            <w:vAlign w:val="center"/>
          </w:tcPr>
          <w:p w:rsidR="005E35AE" w:rsidRPr="005E35AE" w:rsidRDefault="005E35AE" w:rsidP="005E35AE">
            <w:pPr>
              <w:autoSpaceDE w:val="0"/>
              <w:autoSpaceDN w:val="0"/>
              <w:jc w:val="left"/>
              <w:rPr>
                <w:rFonts w:eastAsiaTheme="minorEastAsia"/>
                <w:b/>
                <w:bCs/>
                <w:color w:val="000000" w:themeColor="text1"/>
                <w:sz w:val="22"/>
                <w:szCs w:val="22"/>
              </w:rPr>
            </w:pPr>
            <w:r w:rsidRPr="005E35AE">
              <w:rPr>
                <w:rFonts w:eastAsiaTheme="minorEastAsia"/>
                <w:b/>
                <w:bCs/>
                <w:color w:val="000000" w:themeColor="text1"/>
                <w:sz w:val="22"/>
                <w:szCs w:val="22"/>
              </w:rPr>
              <w:t>Описание объекта закупки</w:t>
            </w:r>
          </w:p>
          <w:p w:rsidR="005E35AE" w:rsidRPr="005E35AE" w:rsidRDefault="005E35AE" w:rsidP="005E35AE">
            <w:pPr>
              <w:autoSpaceDE w:val="0"/>
              <w:autoSpaceDN w:val="0"/>
              <w:jc w:val="left"/>
              <w:rPr>
                <w:rFonts w:eastAsiaTheme="minorEastAsia"/>
                <w:color w:val="000000" w:themeColor="text1"/>
                <w:sz w:val="22"/>
                <w:szCs w:val="22"/>
              </w:rPr>
            </w:pPr>
            <w:r w:rsidRPr="005E35AE">
              <w:rPr>
                <w:rFonts w:eastAsiaTheme="minorEastAsia"/>
                <w:color w:val="000000" w:themeColor="text1"/>
                <w:sz w:val="22"/>
                <w:szCs w:val="22"/>
              </w:rPr>
              <w:t>Тактильная комплексная табличка предназначена для передачи информации и ориентирования тотально слепых, слабовидящих и людей без нарушений зрения. Изделие представляет собой информационный указатель, на котором представлена тактильная информация об объекте или услугах с учетом особенностей восприятия тактильной информации тотально незрячим и слабовидящим человеком. Информация должна быть представлена визуальным и тактильным способом.  Для обеспечения доступности тактильный указатель имеет специальные зоны с описанием информации с применением системы Брайля. Для людей, не владеющих техникой чтения по системе Брайля, информация должна быть дублированная тактильным плоскопечатным способом. Высота подъема буквы над фоном составляет 2 мм, что позволяет прочесть табличку не только посетителям без нарушений зрения, но и слабовидящим людям путем ощупывания поверхности букв и определения ее контура пальцами рук.                                                                Регламентируется СП 59.13330.2020, выполнено                      в соответствии с ГОСТ Р 59601-2021.</w:t>
            </w:r>
          </w:p>
          <w:p w:rsidR="005E35AE" w:rsidRPr="005E35AE" w:rsidRDefault="005E35AE" w:rsidP="005E35AE">
            <w:pPr>
              <w:spacing w:line="276" w:lineRule="auto"/>
              <w:jc w:val="left"/>
              <w:rPr>
                <w:b/>
                <w:bCs/>
                <w:color w:val="000000" w:themeColor="text1"/>
                <w:sz w:val="22"/>
                <w:szCs w:val="22"/>
                <w:lang w:eastAsia="en-US"/>
              </w:rPr>
            </w:pPr>
            <w:r w:rsidRPr="005E35AE">
              <w:rPr>
                <w:b/>
                <w:bCs/>
                <w:color w:val="000000" w:themeColor="text1"/>
                <w:sz w:val="22"/>
                <w:szCs w:val="22"/>
                <w:lang w:eastAsia="en-US"/>
              </w:rPr>
              <w:t>Требования к материалам</w:t>
            </w:r>
          </w:p>
          <w:p w:rsidR="005E35AE" w:rsidRPr="005E35AE" w:rsidRDefault="005E35AE" w:rsidP="005E35AE">
            <w:pPr>
              <w:spacing w:line="276" w:lineRule="auto"/>
              <w:jc w:val="left"/>
              <w:rPr>
                <w:color w:val="000000" w:themeColor="text1"/>
                <w:sz w:val="22"/>
                <w:szCs w:val="22"/>
                <w:lang w:eastAsia="en-US"/>
              </w:rPr>
            </w:pPr>
            <w:r w:rsidRPr="005E35AE">
              <w:rPr>
                <w:color w:val="000000" w:themeColor="text1"/>
                <w:sz w:val="22"/>
                <w:szCs w:val="22"/>
                <w:lang w:eastAsia="en-US"/>
              </w:rPr>
              <w:t xml:space="preserve">Для обеспечения соответствия эстетичных качеств, а также высоких эксплуатационных качеств, тактильные изделия должны быть изготовлены на основе листового композитного алюминия толщиной не менее 4 мм, покрытого цветной пленкой (фоном) однородного цвета.  Цвет фона определяется заказчиком по согласованию макета. Для обеспечения эксплуатационных характеристик толщина пленки не должна превышать 100 </w:t>
            </w:r>
            <w:proofErr w:type="spellStart"/>
            <w:r w:rsidRPr="005E35AE">
              <w:rPr>
                <w:color w:val="000000" w:themeColor="text1"/>
                <w:sz w:val="22"/>
                <w:szCs w:val="22"/>
                <w:lang w:eastAsia="en-US"/>
              </w:rPr>
              <w:t>мк</w:t>
            </w:r>
            <w:proofErr w:type="spellEnd"/>
            <w:r w:rsidRPr="005E35AE">
              <w:rPr>
                <w:color w:val="000000" w:themeColor="text1"/>
                <w:sz w:val="22"/>
                <w:szCs w:val="22"/>
                <w:lang w:eastAsia="en-US"/>
              </w:rPr>
              <w:t>, а ее окраска должна быть «в массе», на всю глубину материала. Не допускается окрашивание пленки при печати, так как это значительно снижает срок эксплуатации изделия. Основа пленки должна иметь однородный клеевой слой, рассчитанный на эксплуатацию в условиях улицы.  Основа изделия должна иметь контурную высечку, при этом все углы должны иметь округления с радиусом не менее 5 мм, это обеспечит долгосрочную фиксацию изделия после монтажа на поверхность.</w:t>
            </w:r>
          </w:p>
          <w:p w:rsidR="005E35AE" w:rsidRPr="005E35AE" w:rsidRDefault="005E35AE" w:rsidP="005E35AE">
            <w:pPr>
              <w:spacing w:line="276" w:lineRule="auto"/>
              <w:jc w:val="left"/>
              <w:rPr>
                <w:b/>
                <w:bCs/>
                <w:color w:val="000000" w:themeColor="text1"/>
                <w:sz w:val="22"/>
                <w:szCs w:val="22"/>
                <w:lang w:eastAsia="en-US"/>
              </w:rPr>
            </w:pPr>
            <w:r w:rsidRPr="005E35AE">
              <w:rPr>
                <w:b/>
                <w:bCs/>
                <w:color w:val="000000" w:themeColor="text1"/>
                <w:sz w:val="22"/>
                <w:szCs w:val="22"/>
                <w:lang w:eastAsia="en-US"/>
              </w:rPr>
              <w:t>Обоснование требований к габаритным размерам</w:t>
            </w:r>
          </w:p>
          <w:p w:rsidR="005E35AE" w:rsidRPr="005E35AE" w:rsidRDefault="005E35AE" w:rsidP="005E35AE">
            <w:pPr>
              <w:jc w:val="left"/>
              <w:rPr>
                <w:color w:val="000000" w:themeColor="text1"/>
                <w:sz w:val="22"/>
                <w:szCs w:val="22"/>
                <w:lang w:eastAsia="en-US"/>
              </w:rPr>
            </w:pPr>
            <w:r w:rsidRPr="005E35AE">
              <w:rPr>
                <w:color w:val="000000" w:themeColor="text1"/>
                <w:sz w:val="22"/>
                <w:szCs w:val="22"/>
                <w:lang w:eastAsia="en-US"/>
              </w:rPr>
              <w:t>В связи с обеспечением необходимых размеров тактильных указателей с учетом зон визуального и тактильного восприятия размер должен быть не менее:</w:t>
            </w:r>
          </w:p>
          <w:p w:rsidR="005E35AE" w:rsidRPr="005E35AE" w:rsidRDefault="005E35AE" w:rsidP="005E35AE">
            <w:pPr>
              <w:jc w:val="left"/>
              <w:rPr>
                <w:color w:val="000000" w:themeColor="text1"/>
                <w:sz w:val="22"/>
                <w:szCs w:val="22"/>
                <w:lang w:eastAsia="en-US"/>
              </w:rPr>
            </w:pPr>
            <w:r w:rsidRPr="005E35AE">
              <w:rPr>
                <w:color w:val="000000" w:themeColor="text1"/>
                <w:sz w:val="22"/>
                <w:szCs w:val="22"/>
                <w:lang w:eastAsia="en-US"/>
              </w:rPr>
              <w:t>- 300 мм по ширине</w:t>
            </w:r>
          </w:p>
          <w:p w:rsidR="005E35AE" w:rsidRPr="005E35AE" w:rsidRDefault="005E35AE" w:rsidP="005E35AE">
            <w:pPr>
              <w:jc w:val="left"/>
              <w:rPr>
                <w:color w:val="000000" w:themeColor="text1"/>
                <w:sz w:val="22"/>
                <w:szCs w:val="22"/>
                <w:lang w:eastAsia="en-US"/>
              </w:rPr>
            </w:pPr>
            <w:r w:rsidRPr="005E35AE">
              <w:rPr>
                <w:color w:val="000000" w:themeColor="text1"/>
                <w:sz w:val="22"/>
                <w:szCs w:val="22"/>
                <w:lang w:eastAsia="en-US"/>
              </w:rPr>
              <w:t>- 100 мм по высоте</w:t>
            </w:r>
          </w:p>
          <w:p w:rsidR="005E35AE" w:rsidRPr="005E35AE" w:rsidRDefault="005E35AE" w:rsidP="005E35AE">
            <w:pPr>
              <w:spacing w:line="276" w:lineRule="auto"/>
              <w:jc w:val="left"/>
              <w:rPr>
                <w:color w:val="000000" w:themeColor="text1"/>
                <w:sz w:val="22"/>
                <w:szCs w:val="22"/>
                <w:lang w:eastAsia="en-US"/>
              </w:rPr>
            </w:pPr>
            <w:r w:rsidRPr="005E35AE">
              <w:rPr>
                <w:color w:val="000000" w:themeColor="text1"/>
                <w:sz w:val="22"/>
                <w:szCs w:val="22"/>
                <w:lang w:eastAsia="en-US"/>
              </w:rPr>
              <w:t>Изделие имеет форму с округленными углами.</w:t>
            </w:r>
          </w:p>
          <w:p w:rsidR="005E35AE" w:rsidRPr="005E35AE" w:rsidRDefault="005E35AE" w:rsidP="005E35AE">
            <w:pPr>
              <w:spacing w:line="276" w:lineRule="auto"/>
              <w:jc w:val="left"/>
              <w:rPr>
                <w:b/>
                <w:bCs/>
                <w:color w:val="000000" w:themeColor="text1"/>
                <w:sz w:val="22"/>
                <w:szCs w:val="22"/>
                <w:lang w:eastAsia="en-US"/>
              </w:rPr>
            </w:pPr>
            <w:r w:rsidRPr="005E35AE">
              <w:rPr>
                <w:b/>
                <w:bCs/>
                <w:color w:val="000000" w:themeColor="text1"/>
                <w:sz w:val="22"/>
                <w:szCs w:val="22"/>
                <w:lang w:eastAsia="en-US"/>
              </w:rPr>
              <w:t>Требования к информационному содержанию</w:t>
            </w:r>
          </w:p>
          <w:p w:rsidR="005E35AE" w:rsidRPr="005E35AE" w:rsidRDefault="005E35AE" w:rsidP="005E35AE">
            <w:pPr>
              <w:spacing w:line="276" w:lineRule="auto"/>
              <w:jc w:val="left"/>
              <w:rPr>
                <w:color w:val="000000" w:themeColor="text1"/>
                <w:sz w:val="22"/>
                <w:szCs w:val="22"/>
                <w:lang w:eastAsia="en-US"/>
              </w:rPr>
            </w:pPr>
            <w:r w:rsidRPr="005E35AE">
              <w:rPr>
                <w:color w:val="000000" w:themeColor="text1"/>
                <w:sz w:val="22"/>
                <w:szCs w:val="22"/>
                <w:lang w:eastAsia="en-US"/>
              </w:rPr>
              <w:t>Текстовая информация должна содержать следующее:</w:t>
            </w:r>
          </w:p>
          <w:p w:rsidR="005E35AE" w:rsidRPr="005E35AE" w:rsidRDefault="005E35AE" w:rsidP="005E35AE">
            <w:pPr>
              <w:spacing w:line="276" w:lineRule="auto"/>
              <w:jc w:val="left"/>
              <w:rPr>
                <w:b/>
                <w:bCs/>
                <w:color w:val="000000" w:themeColor="text1"/>
                <w:sz w:val="22"/>
                <w:szCs w:val="22"/>
                <w:lang w:eastAsia="en-US"/>
              </w:rPr>
            </w:pPr>
            <w:r w:rsidRPr="005E35AE">
              <w:rPr>
                <w:b/>
                <w:bCs/>
                <w:color w:val="000000" w:themeColor="text1"/>
                <w:sz w:val="22"/>
                <w:szCs w:val="22"/>
                <w:lang w:eastAsia="en-US"/>
              </w:rPr>
              <w:t>«Кабинет № 1» (с дублированием шрифтом Брайля), «Кабинет № 2» (с дублированием шрифтом Брайля</w:t>
            </w:r>
            <w:r w:rsidRPr="005E35AE">
              <w:rPr>
                <w:rFonts w:ascii="Calibri" w:hAnsi="Calibri"/>
                <w:b/>
                <w:bCs/>
                <w:color w:val="000000" w:themeColor="text1"/>
                <w:sz w:val="22"/>
                <w:szCs w:val="22"/>
                <w:lang w:eastAsia="en-US"/>
              </w:rPr>
              <w:t xml:space="preserve">). </w:t>
            </w:r>
          </w:p>
          <w:p w:rsidR="005E35AE" w:rsidRPr="005E35AE" w:rsidRDefault="005E35AE" w:rsidP="005E35AE">
            <w:pPr>
              <w:spacing w:line="276" w:lineRule="auto"/>
              <w:jc w:val="left"/>
              <w:rPr>
                <w:color w:val="000000" w:themeColor="text1"/>
                <w:sz w:val="22"/>
                <w:szCs w:val="22"/>
                <w:lang w:eastAsia="en-US"/>
              </w:rPr>
            </w:pPr>
            <w:r w:rsidRPr="005E35AE">
              <w:rPr>
                <w:color w:val="000000" w:themeColor="text1"/>
                <w:sz w:val="22"/>
                <w:szCs w:val="22"/>
                <w:lang w:eastAsia="en-US"/>
              </w:rPr>
              <w:t>Тактильный указатель должен содержать информацию, представленную для восприятия следующих категорий МГН:</w:t>
            </w:r>
          </w:p>
          <w:p w:rsidR="005E35AE" w:rsidRPr="005E35AE" w:rsidRDefault="005E35AE" w:rsidP="005E35AE">
            <w:pPr>
              <w:spacing w:line="276" w:lineRule="auto"/>
              <w:jc w:val="left"/>
              <w:rPr>
                <w:color w:val="000000" w:themeColor="text1"/>
                <w:sz w:val="22"/>
                <w:szCs w:val="22"/>
                <w:lang w:eastAsia="en-US"/>
              </w:rPr>
            </w:pPr>
            <w:r w:rsidRPr="005E35AE">
              <w:rPr>
                <w:color w:val="000000" w:themeColor="text1"/>
                <w:sz w:val="22"/>
                <w:szCs w:val="22"/>
                <w:lang w:eastAsia="en-US"/>
              </w:rPr>
              <w:t>-зона восприятия слабовидящих;</w:t>
            </w:r>
          </w:p>
          <w:p w:rsidR="005E35AE" w:rsidRPr="005E35AE" w:rsidRDefault="005E35AE" w:rsidP="005E35AE">
            <w:pPr>
              <w:spacing w:line="276" w:lineRule="auto"/>
              <w:jc w:val="left"/>
              <w:rPr>
                <w:color w:val="000000" w:themeColor="text1"/>
                <w:sz w:val="22"/>
                <w:szCs w:val="22"/>
                <w:lang w:eastAsia="en-US"/>
              </w:rPr>
            </w:pPr>
            <w:r w:rsidRPr="005E35AE">
              <w:rPr>
                <w:color w:val="000000" w:themeColor="text1"/>
                <w:sz w:val="22"/>
                <w:szCs w:val="22"/>
                <w:lang w:eastAsia="en-US"/>
              </w:rPr>
              <w:t xml:space="preserve">-зона восприятия тотально </w:t>
            </w:r>
            <w:proofErr w:type="gramStart"/>
            <w:r w:rsidRPr="005E35AE">
              <w:rPr>
                <w:color w:val="000000" w:themeColor="text1"/>
                <w:sz w:val="22"/>
                <w:szCs w:val="22"/>
                <w:lang w:eastAsia="en-US"/>
              </w:rPr>
              <w:t>слепых</w:t>
            </w:r>
            <w:proofErr w:type="gramEnd"/>
            <w:r w:rsidRPr="005E35AE">
              <w:rPr>
                <w:color w:val="000000" w:themeColor="text1"/>
                <w:sz w:val="22"/>
                <w:szCs w:val="22"/>
                <w:lang w:eastAsia="en-US"/>
              </w:rPr>
              <w:t xml:space="preserve"> не владеющих техникой чтения по системе Брайля;</w:t>
            </w:r>
          </w:p>
          <w:p w:rsidR="005E35AE" w:rsidRPr="005E35AE" w:rsidRDefault="005E35AE" w:rsidP="005E35AE">
            <w:pPr>
              <w:spacing w:line="276" w:lineRule="auto"/>
              <w:jc w:val="left"/>
              <w:rPr>
                <w:color w:val="000000" w:themeColor="text1"/>
                <w:sz w:val="22"/>
                <w:szCs w:val="22"/>
                <w:lang w:eastAsia="en-US"/>
              </w:rPr>
            </w:pPr>
            <w:r w:rsidRPr="005E35AE">
              <w:rPr>
                <w:color w:val="000000" w:themeColor="text1"/>
                <w:sz w:val="22"/>
                <w:szCs w:val="22"/>
                <w:lang w:eastAsia="en-US"/>
              </w:rPr>
              <w:t xml:space="preserve">- зона восприятия тотально </w:t>
            </w:r>
            <w:proofErr w:type="gramStart"/>
            <w:r w:rsidRPr="005E35AE">
              <w:rPr>
                <w:color w:val="000000" w:themeColor="text1"/>
                <w:sz w:val="22"/>
                <w:szCs w:val="22"/>
                <w:lang w:eastAsia="en-US"/>
              </w:rPr>
              <w:t>слепых</w:t>
            </w:r>
            <w:proofErr w:type="gramEnd"/>
            <w:r w:rsidRPr="005E35AE">
              <w:rPr>
                <w:color w:val="000000" w:themeColor="text1"/>
                <w:sz w:val="22"/>
                <w:szCs w:val="22"/>
                <w:lang w:eastAsia="en-US"/>
              </w:rPr>
              <w:t xml:space="preserve"> владеющих техникой чтения по системе Брайля.</w:t>
            </w:r>
          </w:p>
          <w:p w:rsidR="005E35AE" w:rsidRPr="005E35AE" w:rsidRDefault="005E35AE" w:rsidP="005E35AE">
            <w:pPr>
              <w:spacing w:line="276" w:lineRule="auto"/>
              <w:jc w:val="left"/>
              <w:rPr>
                <w:b/>
                <w:bCs/>
                <w:color w:val="000000" w:themeColor="text1"/>
                <w:sz w:val="22"/>
                <w:szCs w:val="22"/>
                <w:lang w:eastAsia="en-US"/>
              </w:rPr>
            </w:pPr>
            <w:r w:rsidRPr="005E35AE">
              <w:rPr>
                <w:rFonts w:ascii="Calibri" w:hAnsi="Calibri"/>
                <w:color w:val="000000" w:themeColor="text1"/>
                <w:sz w:val="22"/>
                <w:szCs w:val="22"/>
                <w:lang w:eastAsia="en-US"/>
              </w:rPr>
              <w:t xml:space="preserve"> </w:t>
            </w:r>
            <w:r w:rsidRPr="005E35AE">
              <w:rPr>
                <w:b/>
                <w:bCs/>
                <w:color w:val="000000" w:themeColor="text1"/>
                <w:sz w:val="22"/>
                <w:szCs w:val="22"/>
                <w:lang w:eastAsia="en-US"/>
              </w:rPr>
              <w:t>Требования к цветовому решению</w:t>
            </w:r>
          </w:p>
          <w:p w:rsidR="005E35AE" w:rsidRPr="005E35AE" w:rsidRDefault="005E35AE" w:rsidP="005E35AE">
            <w:pPr>
              <w:spacing w:line="276" w:lineRule="auto"/>
              <w:jc w:val="left"/>
              <w:rPr>
                <w:color w:val="000000" w:themeColor="text1"/>
                <w:sz w:val="22"/>
                <w:szCs w:val="22"/>
                <w:lang w:eastAsia="en-US"/>
              </w:rPr>
            </w:pPr>
            <w:r w:rsidRPr="005E35AE">
              <w:rPr>
                <w:color w:val="000000" w:themeColor="text1"/>
                <w:sz w:val="22"/>
                <w:szCs w:val="22"/>
                <w:lang w:eastAsia="en-US"/>
              </w:rPr>
              <w:t xml:space="preserve">Изделие изготовляется в одноцветном цветном исполнении (желтый фон); цвет </w:t>
            </w:r>
            <w:proofErr w:type="spellStart"/>
            <w:r w:rsidRPr="005E35AE">
              <w:rPr>
                <w:color w:val="000000" w:themeColor="text1"/>
                <w:sz w:val="22"/>
                <w:szCs w:val="22"/>
                <w:lang w:eastAsia="en-US"/>
              </w:rPr>
              <w:t>Брайлевских</w:t>
            </w:r>
            <w:proofErr w:type="spellEnd"/>
            <w:r w:rsidRPr="005E35AE">
              <w:rPr>
                <w:color w:val="000000" w:themeColor="text1"/>
                <w:sz w:val="22"/>
                <w:szCs w:val="22"/>
                <w:lang w:eastAsia="en-US"/>
              </w:rPr>
              <w:t xml:space="preserve"> символов и тактильных символов, и изображений – черный. В целях соответствия изделия, изделию с высокими эстетическими качествами - тактильно-графическое изображение и фон не должны иметь видимых проходов (линий), получаемых в результате некачественной печати.</w:t>
            </w:r>
          </w:p>
          <w:p w:rsidR="005E35AE" w:rsidRPr="005E35AE" w:rsidRDefault="005E35AE" w:rsidP="005E35AE">
            <w:pPr>
              <w:spacing w:line="276" w:lineRule="auto"/>
              <w:jc w:val="left"/>
              <w:rPr>
                <w:b/>
                <w:bCs/>
                <w:color w:val="000000" w:themeColor="text1"/>
                <w:sz w:val="22"/>
                <w:szCs w:val="22"/>
                <w:lang w:eastAsia="en-US"/>
              </w:rPr>
            </w:pPr>
            <w:r w:rsidRPr="005E35AE">
              <w:rPr>
                <w:b/>
                <w:bCs/>
                <w:color w:val="000000" w:themeColor="text1"/>
                <w:sz w:val="22"/>
                <w:szCs w:val="22"/>
                <w:lang w:eastAsia="en-US"/>
              </w:rPr>
              <w:t>Требования к качеству тактильной поверхности</w:t>
            </w:r>
          </w:p>
          <w:p w:rsidR="005E35AE" w:rsidRPr="005E35AE" w:rsidRDefault="005E35AE" w:rsidP="005E35AE">
            <w:pPr>
              <w:autoSpaceDE w:val="0"/>
              <w:autoSpaceDN w:val="0"/>
              <w:jc w:val="left"/>
              <w:rPr>
                <w:rFonts w:eastAsiaTheme="minorEastAsia"/>
                <w:color w:val="000000" w:themeColor="text1"/>
                <w:sz w:val="22"/>
                <w:szCs w:val="22"/>
              </w:rPr>
            </w:pPr>
            <w:r w:rsidRPr="005E35AE">
              <w:rPr>
                <w:rFonts w:eastAsiaTheme="minorEastAsia"/>
                <w:color w:val="000000" w:themeColor="text1"/>
                <w:sz w:val="22"/>
                <w:szCs w:val="22"/>
              </w:rPr>
              <w:t xml:space="preserve">В связи с тем, что тактильные указатели, выполненные послойно-полимерным способом, являются наиболее легко воспринимаемыми незрячими людьми с различными уровнями натренированности чтения по системе Брайля, тактильная поверхность представляет собой рельеф, состоящий из набора полимерных слоев, где каждый последующий слой </w:t>
            </w:r>
            <w:proofErr w:type="spellStart"/>
            <w:r w:rsidRPr="005E35AE">
              <w:rPr>
                <w:rFonts w:eastAsiaTheme="minorEastAsia"/>
                <w:color w:val="000000" w:themeColor="text1"/>
                <w:sz w:val="22"/>
                <w:szCs w:val="22"/>
              </w:rPr>
              <w:t>полимеризуется</w:t>
            </w:r>
            <w:proofErr w:type="spellEnd"/>
            <w:r w:rsidRPr="005E35AE">
              <w:rPr>
                <w:rFonts w:eastAsiaTheme="minorEastAsia"/>
                <w:color w:val="000000" w:themeColor="text1"/>
                <w:sz w:val="22"/>
                <w:szCs w:val="22"/>
              </w:rPr>
              <w:t xml:space="preserve"> на поверхности предыдущего при помощи УФ излучения.</w:t>
            </w:r>
          </w:p>
          <w:p w:rsidR="005E35AE" w:rsidRPr="005E35AE" w:rsidRDefault="005E35AE" w:rsidP="005E35AE">
            <w:pPr>
              <w:autoSpaceDE w:val="0"/>
              <w:autoSpaceDN w:val="0"/>
              <w:jc w:val="left"/>
              <w:rPr>
                <w:rFonts w:eastAsiaTheme="minorEastAsia"/>
                <w:color w:val="000000" w:themeColor="text1"/>
                <w:sz w:val="22"/>
                <w:szCs w:val="22"/>
              </w:rPr>
            </w:pPr>
            <w:r w:rsidRPr="005E35AE">
              <w:rPr>
                <w:rFonts w:eastAsiaTheme="minorEastAsia"/>
                <w:color w:val="000000" w:themeColor="text1"/>
                <w:sz w:val="22"/>
                <w:szCs w:val="22"/>
              </w:rPr>
              <w:t>Количество полимеризованных слоев определяют высоту тактильного изображения не менее 0.8 мм по ГОСТ Р 51671-2020.</w:t>
            </w:r>
          </w:p>
          <w:p w:rsidR="005E35AE" w:rsidRPr="005E35AE" w:rsidRDefault="005E35AE" w:rsidP="005E35AE">
            <w:pPr>
              <w:spacing w:line="276" w:lineRule="auto"/>
              <w:jc w:val="left"/>
              <w:rPr>
                <w:b/>
                <w:bCs/>
                <w:color w:val="000000" w:themeColor="text1"/>
                <w:sz w:val="22"/>
                <w:szCs w:val="22"/>
                <w:lang w:eastAsia="en-US"/>
              </w:rPr>
            </w:pPr>
            <w:r w:rsidRPr="005E35AE">
              <w:rPr>
                <w:b/>
                <w:bCs/>
                <w:color w:val="000000" w:themeColor="text1"/>
                <w:sz w:val="22"/>
                <w:szCs w:val="22"/>
                <w:lang w:eastAsia="en-US"/>
              </w:rPr>
              <w:t>Требования к результатам</w:t>
            </w:r>
          </w:p>
          <w:p w:rsidR="005E35AE" w:rsidRPr="005E35AE" w:rsidRDefault="005E35AE" w:rsidP="005E35AE">
            <w:pPr>
              <w:autoSpaceDE w:val="0"/>
              <w:autoSpaceDN w:val="0"/>
              <w:jc w:val="left"/>
              <w:rPr>
                <w:rFonts w:eastAsiaTheme="minorEastAsia"/>
                <w:color w:val="000000" w:themeColor="text1"/>
                <w:sz w:val="22"/>
                <w:szCs w:val="22"/>
              </w:rPr>
            </w:pPr>
            <w:r w:rsidRPr="005E35AE">
              <w:rPr>
                <w:rFonts w:eastAsiaTheme="minorEastAsia"/>
                <w:color w:val="000000" w:themeColor="text1"/>
                <w:sz w:val="22"/>
                <w:szCs w:val="22"/>
              </w:rPr>
              <w:t>Печатная продукция изготавливается после согласования макета.</w:t>
            </w:r>
          </w:p>
          <w:p w:rsidR="005E35AE" w:rsidRPr="005E35AE" w:rsidRDefault="005E35AE" w:rsidP="005E35AE">
            <w:pPr>
              <w:autoSpaceDE w:val="0"/>
              <w:autoSpaceDN w:val="0"/>
              <w:jc w:val="left"/>
              <w:rPr>
                <w:rFonts w:eastAsiaTheme="minorEastAsia"/>
                <w:color w:val="000000" w:themeColor="text1"/>
                <w:sz w:val="22"/>
                <w:szCs w:val="22"/>
              </w:rPr>
            </w:pPr>
            <w:r w:rsidRPr="005E35AE">
              <w:rPr>
                <w:rFonts w:eastAsiaTheme="minorEastAsia"/>
                <w:color w:val="000000" w:themeColor="text1"/>
                <w:sz w:val="22"/>
                <w:szCs w:val="22"/>
              </w:rPr>
              <w:t xml:space="preserve">Тактильные указатели производятся исполнителем, на основании представленной заказчиком информации в плоскопечатном виде. Исполнитель обязан самостоятельно выполнить перевод на систему Брайля с учетом всех особенностей современной </w:t>
            </w:r>
            <w:proofErr w:type="spellStart"/>
            <w:r w:rsidRPr="005E35AE">
              <w:rPr>
                <w:rFonts w:eastAsiaTheme="minorEastAsia"/>
                <w:color w:val="000000" w:themeColor="text1"/>
                <w:sz w:val="22"/>
                <w:szCs w:val="22"/>
              </w:rPr>
              <w:t>Брайлевской</w:t>
            </w:r>
            <w:proofErr w:type="spellEnd"/>
            <w:r w:rsidRPr="005E35AE">
              <w:rPr>
                <w:rFonts w:eastAsiaTheme="minorEastAsia"/>
                <w:color w:val="000000" w:themeColor="text1"/>
                <w:sz w:val="22"/>
                <w:szCs w:val="22"/>
              </w:rPr>
              <w:t xml:space="preserve"> школы. Печатная продукция изготавливается после согласования макета.</w:t>
            </w:r>
          </w:p>
          <w:p w:rsidR="005E35AE" w:rsidRPr="005E35AE" w:rsidRDefault="005E35AE" w:rsidP="005E35AE">
            <w:pPr>
              <w:autoSpaceDE w:val="0"/>
              <w:autoSpaceDN w:val="0"/>
              <w:jc w:val="left"/>
              <w:rPr>
                <w:b/>
                <w:bCs/>
                <w:color w:val="000000" w:themeColor="text1"/>
                <w:sz w:val="22"/>
                <w:szCs w:val="22"/>
              </w:rPr>
            </w:pPr>
            <w:r w:rsidRPr="005E35AE">
              <w:rPr>
                <w:rFonts w:eastAsiaTheme="minorEastAsia"/>
                <w:color w:val="000000" w:themeColor="text1"/>
                <w:sz w:val="22"/>
                <w:szCs w:val="22"/>
              </w:rPr>
              <w:t>Тактильные изображения и тексты должны соответствовать нормативной документации, действующей в РФ, как на отдельные элементы продукции, так и на изделие в целом. Производитель обязан самостоятельно изучить действующую на настоящее время нормативную документацию в РФ</w:t>
            </w:r>
          </w:p>
        </w:tc>
        <w:tc>
          <w:tcPr>
            <w:tcW w:w="1134" w:type="dxa"/>
            <w:vAlign w:val="center"/>
          </w:tcPr>
          <w:p w:rsidR="005E35AE" w:rsidRPr="005E35AE" w:rsidRDefault="005E35AE" w:rsidP="005E35AE">
            <w:pPr>
              <w:autoSpaceDE w:val="0"/>
              <w:autoSpaceDN w:val="0"/>
              <w:jc w:val="center"/>
              <w:rPr>
                <w:b/>
                <w:sz w:val="22"/>
                <w:szCs w:val="22"/>
              </w:rPr>
            </w:pPr>
            <w:r w:rsidRPr="005E35AE">
              <w:rPr>
                <w:b/>
                <w:sz w:val="22"/>
                <w:szCs w:val="22"/>
              </w:rPr>
              <w:t>1</w:t>
            </w:r>
          </w:p>
        </w:tc>
        <w:tc>
          <w:tcPr>
            <w:tcW w:w="851" w:type="dxa"/>
            <w:vAlign w:val="center"/>
          </w:tcPr>
          <w:p w:rsidR="005E35AE" w:rsidRPr="005E35AE" w:rsidRDefault="005E35AE" w:rsidP="005E35AE">
            <w:pPr>
              <w:autoSpaceDE w:val="0"/>
              <w:autoSpaceDN w:val="0"/>
              <w:jc w:val="center"/>
              <w:rPr>
                <w:b/>
                <w:sz w:val="22"/>
                <w:szCs w:val="22"/>
              </w:rPr>
            </w:pPr>
            <w:r w:rsidRPr="005E35AE">
              <w:rPr>
                <w:b/>
                <w:sz w:val="22"/>
                <w:szCs w:val="22"/>
              </w:rPr>
              <w:t>2</w:t>
            </w:r>
          </w:p>
        </w:tc>
      </w:tr>
      <w:tr w:rsidR="005E35AE" w:rsidRPr="005E35AE" w:rsidTr="00692957">
        <w:trPr>
          <w:trHeight w:val="245"/>
          <w:jc w:val="center"/>
        </w:trPr>
        <w:tc>
          <w:tcPr>
            <w:tcW w:w="611" w:type="dxa"/>
            <w:shd w:val="clear" w:color="auto" w:fill="auto"/>
            <w:vAlign w:val="center"/>
          </w:tcPr>
          <w:p w:rsidR="005E35AE" w:rsidRPr="005E35AE" w:rsidRDefault="005E35AE" w:rsidP="005E35AE">
            <w:pPr>
              <w:autoSpaceDE w:val="0"/>
              <w:autoSpaceDN w:val="0"/>
              <w:jc w:val="center"/>
              <w:rPr>
                <w:b/>
                <w:sz w:val="22"/>
                <w:szCs w:val="22"/>
              </w:rPr>
            </w:pPr>
          </w:p>
        </w:tc>
        <w:tc>
          <w:tcPr>
            <w:tcW w:w="2503" w:type="dxa"/>
            <w:vAlign w:val="center"/>
          </w:tcPr>
          <w:p w:rsidR="005E35AE" w:rsidRPr="005E35AE" w:rsidRDefault="005E35AE" w:rsidP="005E35AE">
            <w:pPr>
              <w:spacing w:before="100" w:beforeAutospacing="1" w:after="100" w:afterAutospacing="1"/>
              <w:jc w:val="left"/>
              <w:outlineLvl w:val="0"/>
              <w:rPr>
                <w:b/>
                <w:bCs/>
                <w:kern w:val="36"/>
                <w:sz w:val="22"/>
                <w:szCs w:val="22"/>
              </w:rPr>
            </w:pPr>
            <w:r w:rsidRPr="005E35AE">
              <w:rPr>
                <w:b/>
                <w:bCs/>
                <w:kern w:val="36"/>
                <w:sz w:val="22"/>
                <w:szCs w:val="22"/>
              </w:rPr>
              <w:t>Пиктограмма с дублированием информации по системе Брайля. Туалет доступный для инвалидов на кресле-коляске</w:t>
            </w:r>
          </w:p>
          <w:p w:rsidR="005E35AE" w:rsidRPr="005E35AE" w:rsidRDefault="005E35AE" w:rsidP="005E35AE">
            <w:pPr>
              <w:spacing w:before="100" w:beforeAutospacing="1" w:after="100" w:afterAutospacing="1"/>
              <w:jc w:val="left"/>
              <w:outlineLvl w:val="0"/>
              <w:rPr>
                <w:b/>
                <w:bCs/>
                <w:noProof/>
                <w:kern w:val="36"/>
                <w:sz w:val="22"/>
                <w:szCs w:val="22"/>
              </w:rPr>
            </w:pPr>
          </w:p>
          <w:p w:rsidR="005E35AE" w:rsidRPr="005E35AE" w:rsidRDefault="005E35AE" w:rsidP="005E35AE">
            <w:pPr>
              <w:spacing w:before="100" w:beforeAutospacing="1" w:after="100" w:afterAutospacing="1"/>
              <w:jc w:val="left"/>
              <w:outlineLvl w:val="0"/>
              <w:rPr>
                <w:b/>
                <w:bCs/>
                <w:noProof/>
                <w:kern w:val="36"/>
                <w:sz w:val="22"/>
                <w:szCs w:val="22"/>
              </w:rPr>
            </w:pPr>
            <w:r w:rsidRPr="005E35AE">
              <w:rPr>
                <w:b/>
                <w:bCs/>
                <w:noProof/>
                <w:kern w:val="36"/>
                <w:sz w:val="22"/>
                <w:szCs w:val="22"/>
              </w:rPr>
              <w:drawing>
                <wp:inline distT="0" distB="0" distL="0" distR="0" wp14:anchorId="12AA3AE7" wp14:editId="27A25B01">
                  <wp:extent cx="984291" cy="984291"/>
                  <wp:effectExtent l="0" t="0" r="635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89268" cy="989268"/>
                          </a:xfrm>
                          <a:prstGeom prst="rect">
                            <a:avLst/>
                          </a:prstGeom>
                          <a:noFill/>
                          <a:ln>
                            <a:noFill/>
                          </a:ln>
                        </pic:spPr>
                      </pic:pic>
                    </a:graphicData>
                  </a:graphic>
                </wp:inline>
              </w:drawing>
            </w:r>
          </w:p>
        </w:tc>
        <w:tc>
          <w:tcPr>
            <w:tcW w:w="5386" w:type="dxa"/>
            <w:shd w:val="clear" w:color="auto" w:fill="auto"/>
            <w:vAlign w:val="center"/>
          </w:tcPr>
          <w:p w:rsidR="005E35AE" w:rsidRPr="005E35AE" w:rsidRDefault="005E35AE" w:rsidP="005E35AE">
            <w:pPr>
              <w:autoSpaceDE w:val="0"/>
              <w:autoSpaceDN w:val="0"/>
              <w:jc w:val="left"/>
              <w:rPr>
                <w:b/>
                <w:bCs/>
                <w:sz w:val="22"/>
                <w:szCs w:val="22"/>
              </w:rPr>
            </w:pPr>
            <w:r w:rsidRPr="005E35AE">
              <w:rPr>
                <w:b/>
                <w:bCs/>
                <w:sz w:val="22"/>
                <w:szCs w:val="22"/>
              </w:rPr>
              <w:t>Описание объекта закупки:</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Изделие представляет собой информационный указатель, который передает информацию об объекте или услугах, посредством </w:t>
            </w:r>
            <w:proofErr w:type="spellStart"/>
            <w:r w:rsidRPr="005E35AE">
              <w:rPr>
                <w:rFonts w:eastAsiaTheme="minorEastAsia"/>
                <w:sz w:val="22"/>
                <w:szCs w:val="22"/>
              </w:rPr>
              <w:t>тифло</w:t>
            </w:r>
            <w:proofErr w:type="spellEnd"/>
            <w:r w:rsidRPr="005E35AE">
              <w:rPr>
                <w:rFonts w:eastAsiaTheme="minorEastAsia"/>
                <w:sz w:val="22"/>
                <w:szCs w:val="22"/>
              </w:rPr>
              <w:t xml:space="preserve"> изображения </w:t>
            </w:r>
            <w:proofErr w:type="spellStart"/>
            <w:r w:rsidRPr="005E35AE">
              <w:rPr>
                <w:rFonts w:eastAsiaTheme="minorEastAsia"/>
                <w:sz w:val="22"/>
                <w:szCs w:val="22"/>
              </w:rPr>
              <w:t>инфографики</w:t>
            </w:r>
            <w:proofErr w:type="spellEnd"/>
            <w:r w:rsidRPr="005E35AE">
              <w:rPr>
                <w:rFonts w:eastAsiaTheme="minorEastAsia"/>
                <w:sz w:val="22"/>
                <w:szCs w:val="22"/>
              </w:rPr>
              <w:t xml:space="preserve"> (пиктограмм), а также с учетом особенностей восприятия тактильной информации тотально незрячим человеком. Содержание информации адаптировано к восприятию незрячими и слабовидящими посетителями.</w:t>
            </w:r>
          </w:p>
          <w:p w:rsidR="005E35AE" w:rsidRPr="005E35AE" w:rsidRDefault="005E35AE" w:rsidP="005E35AE">
            <w:pPr>
              <w:autoSpaceDE w:val="0"/>
              <w:autoSpaceDN w:val="0"/>
              <w:jc w:val="left"/>
              <w:rPr>
                <w:b/>
                <w:bCs/>
                <w:sz w:val="22"/>
                <w:szCs w:val="22"/>
              </w:rPr>
            </w:pPr>
            <w:r w:rsidRPr="005E35AE">
              <w:rPr>
                <w:b/>
                <w:bCs/>
                <w:sz w:val="22"/>
                <w:szCs w:val="22"/>
              </w:rPr>
              <w:t>Требования к функционалу изделия:</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Для обеспечения соответствия внешних эстетичных качеств, а также высоких прочностных характеристик, тактильные изделия должны быть изготовлены на основе ПВХ пластика толщиной не менее 3 мм, с полноцветной заливкой фона и тактильного рельефа краской. Заливка рельефа цветом должна быть с ровным градиентом, допускается небольшая видимая «</w:t>
            </w:r>
            <w:proofErr w:type="spellStart"/>
            <w:r w:rsidRPr="005E35AE">
              <w:rPr>
                <w:rFonts w:eastAsiaTheme="minorEastAsia"/>
                <w:sz w:val="22"/>
                <w:szCs w:val="22"/>
              </w:rPr>
              <w:t>проходность</w:t>
            </w:r>
            <w:proofErr w:type="spellEnd"/>
            <w:r w:rsidRPr="005E35AE">
              <w:rPr>
                <w:rFonts w:eastAsiaTheme="minorEastAsia"/>
                <w:sz w:val="22"/>
                <w:szCs w:val="22"/>
              </w:rPr>
              <w:t>» от печати. Цветовое решение тактильной графики изделия определяется заказчиком по согласованию макета. Для обеспечения долгосрочной фиксации изделия, после монтажа на поверхности, а также тактильной безопасности, основа изделия должна иметь контурную высечку, при этом все углы должны иметь округления с радиусом не менее 5 мм. Форма вырубки изделия определяется по согласованию с заказчиком.</w:t>
            </w:r>
          </w:p>
          <w:p w:rsidR="005E35AE" w:rsidRPr="005E35AE" w:rsidRDefault="005E35AE" w:rsidP="005E35AE">
            <w:pPr>
              <w:autoSpaceDE w:val="0"/>
              <w:autoSpaceDN w:val="0"/>
              <w:jc w:val="left"/>
              <w:rPr>
                <w:rFonts w:eastAsiaTheme="minorEastAsia"/>
                <w:b/>
                <w:bCs/>
                <w:sz w:val="22"/>
                <w:szCs w:val="22"/>
              </w:rPr>
            </w:pPr>
            <w:r w:rsidRPr="005E35AE">
              <w:rPr>
                <w:rFonts w:eastAsiaTheme="minorEastAsia"/>
                <w:b/>
                <w:bCs/>
                <w:sz w:val="22"/>
                <w:szCs w:val="22"/>
              </w:rPr>
              <w:t>Обоснование требований к габаритным размерам:</w:t>
            </w:r>
          </w:p>
          <w:p w:rsidR="005E35AE" w:rsidRPr="005E35AE" w:rsidRDefault="005E35AE" w:rsidP="005E35AE">
            <w:pPr>
              <w:jc w:val="left"/>
              <w:rPr>
                <w:sz w:val="22"/>
                <w:szCs w:val="22"/>
                <w:lang w:eastAsia="en-US"/>
              </w:rPr>
            </w:pPr>
            <w:r w:rsidRPr="005E35AE">
              <w:rPr>
                <w:sz w:val="22"/>
                <w:szCs w:val="22"/>
                <w:lang w:eastAsia="en-US"/>
              </w:rPr>
              <w:t>В связи с ограниченным местом при установке размер тактильного указателя с учетом зоны тактильного восприятия должен быть не более:</w:t>
            </w:r>
          </w:p>
          <w:p w:rsidR="005E35AE" w:rsidRPr="005E35AE" w:rsidRDefault="005E35AE" w:rsidP="005E35AE">
            <w:pPr>
              <w:jc w:val="left"/>
              <w:rPr>
                <w:sz w:val="22"/>
                <w:szCs w:val="22"/>
                <w:lang w:eastAsia="en-US"/>
              </w:rPr>
            </w:pPr>
            <w:r w:rsidRPr="005E35AE">
              <w:rPr>
                <w:sz w:val="22"/>
                <w:szCs w:val="22"/>
                <w:lang w:eastAsia="en-US"/>
              </w:rPr>
              <w:t>- 150 мм по ширине</w:t>
            </w:r>
          </w:p>
          <w:p w:rsidR="005E35AE" w:rsidRPr="005E35AE" w:rsidRDefault="005E35AE" w:rsidP="005E35AE">
            <w:pPr>
              <w:jc w:val="left"/>
              <w:rPr>
                <w:sz w:val="22"/>
                <w:szCs w:val="22"/>
                <w:lang w:eastAsia="en-US"/>
              </w:rPr>
            </w:pPr>
            <w:r w:rsidRPr="005E35AE">
              <w:rPr>
                <w:sz w:val="22"/>
                <w:szCs w:val="22"/>
                <w:lang w:eastAsia="en-US"/>
              </w:rPr>
              <w:t>- 200 мм по высоте</w:t>
            </w:r>
          </w:p>
          <w:p w:rsidR="005E35AE" w:rsidRPr="005E35AE" w:rsidRDefault="005E35AE" w:rsidP="005E35AE">
            <w:pPr>
              <w:jc w:val="left"/>
              <w:rPr>
                <w:sz w:val="22"/>
                <w:szCs w:val="22"/>
                <w:lang w:eastAsia="en-US"/>
              </w:rPr>
            </w:pPr>
            <w:r w:rsidRPr="005E35AE">
              <w:rPr>
                <w:sz w:val="22"/>
                <w:szCs w:val="22"/>
                <w:lang w:eastAsia="en-US"/>
              </w:rPr>
              <w:t xml:space="preserve">- 3 мм по толщине </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Изделие имеет форму с округленными углами.</w:t>
            </w:r>
          </w:p>
          <w:p w:rsidR="005E35AE" w:rsidRPr="005E35AE" w:rsidRDefault="005E35AE" w:rsidP="005E35AE">
            <w:pPr>
              <w:jc w:val="left"/>
              <w:rPr>
                <w:b/>
                <w:bCs/>
                <w:sz w:val="22"/>
                <w:szCs w:val="22"/>
                <w:lang w:eastAsia="en-US"/>
              </w:rPr>
            </w:pPr>
            <w:r w:rsidRPr="005E35AE">
              <w:rPr>
                <w:b/>
                <w:bCs/>
                <w:sz w:val="22"/>
                <w:szCs w:val="22"/>
                <w:lang w:eastAsia="en-US"/>
              </w:rPr>
              <w:t>Требования к информационному содержанию:</w:t>
            </w:r>
          </w:p>
          <w:p w:rsidR="005E35AE" w:rsidRPr="005E35AE" w:rsidRDefault="005E35AE" w:rsidP="005E35AE">
            <w:pPr>
              <w:jc w:val="left"/>
              <w:rPr>
                <w:sz w:val="22"/>
                <w:szCs w:val="22"/>
                <w:lang w:eastAsia="en-US"/>
              </w:rPr>
            </w:pPr>
            <w:r w:rsidRPr="005E35AE">
              <w:rPr>
                <w:sz w:val="22"/>
                <w:szCs w:val="22"/>
                <w:lang w:eastAsia="en-US"/>
              </w:rPr>
              <w:t>Тактильный указатель должен содержать информацию для восприятия следующих категорий МГН:</w:t>
            </w:r>
          </w:p>
          <w:p w:rsidR="005E35AE" w:rsidRPr="005E35AE" w:rsidRDefault="005E35AE" w:rsidP="005E35AE">
            <w:pPr>
              <w:jc w:val="left"/>
              <w:rPr>
                <w:sz w:val="22"/>
                <w:szCs w:val="22"/>
                <w:lang w:eastAsia="en-US"/>
              </w:rPr>
            </w:pPr>
            <w:r w:rsidRPr="005E35AE">
              <w:rPr>
                <w:sz w:val="22"/>
                <w:szCs w:val="22"/>
                <w:lang w:eastAsia="en-US"/>
              </w:rPr>
              <w:t>-зона восприятия слабовидящих</w:t>
            </w:r>
          </w:p>
          <w:p w:rsidR="005E35AE" w:rsidRPr="005E35AE" w:rsidRDefault="005E35AE" w:rsidP="005E35AE">
            <w:pPr>
              <w:jc w:val="left"/>
              <w:rPr>
                <w:sz w:val="22"/>
                <w:szCs w:val="22"/>
                <w:lang w:eastAsia="en-US"/>
              </w:rPr>
            </w:pPr>
            <w:r w:rsidRPr="005E35AE">
              <w:rPr>
                <w:sz w:val="22"/>
                <w:szCs w:val="22"/>
                <w:lang w:eastAsia="en-US"/>
              </w:rPr>
              <w:t>-зона восприятия тотально слепых, не владеющих техникой чтения по системе Брайля</w:t>
            </w:r>
          </w:p>
          <w:p w:rsidR="005E35AE" w:rsidRPr="005E35AE" w:rsidRDefault="005E35AE" w:rsidP="005E35AE">
            <w:pPr>
              <w:jc w:val="left"/>
              <w:rPr>
                <w:sz w:val="22"/>
                <w:szCs w:val="22"/>
                <w:lang w:eastAsia="en-US"/>
              </w:rPr>
            </w:pPr>
            <w:r w:rsidRPr="005E35AE">
              <w:rPr>
                <w:sz w:val="22"/>
                <w:szCs w:val="22"/>
                <w:lang w:eastAsia="en-US"/>
              </w:rPr>
              <w:t>- зона восприятия тотально слепых, владеющих техникой чтения по системе Брайля (по согласованию с заказчиком)</w:t>
            </w:r>
          </w:p>
          <w:p w:rsidR="005E35AE" w:rsidRPr="005E35AE" w:rsidRDefault="005E35AE" w:rsidP="005E35AE">
            <w:pPr>
              <w:jc w:val="left"/>
              <w:rPr>
                <w:b/>
                <w:bCs/>
                <w:sz w:val="22"/>
                <w:szCs w:val="22"/>
                <w:lang w:eastAsia="en-US"/>
              </w:rPr>
            </w:pPr>
            <w:r w:rsidRPr="005E35AE">
              <w:rPr>
                <w:b/>
                <w:bCs/>
                <w:sz w:val="22"/>
                <w:szCs w:val="22"/>
                <w:lang w:eastAsia="en-US"/>
              </w:rPr>
              <w:t>Требования к цветовому решению:</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Изделие изготовляется в цветном исполнении, фона </w:t>
            </w:r>
            <w:proofErr w:type="gramStart"/>
            <w:r w:rsidRPr="005E35AE">
              <w:rPr>
                <w:rFonts w:eastAsiaTheme="minorEastAsia"/>
                <w:sz w:val="22"/>
                <w:szCs w:val="22"/>
              </w:rPr>
              <w:t>желтый.,</w:t>
            </w:r>
            <w:proofErr w:type="gramEnd"/>
            <w:r w:rsidRPr="005E35AE">
              <w:rPr>
                <w:rFonts w:eastAsiaTheme="minorEastAsia"/>
                <w:sz w:val="22"/>
                <w:szCs w:val="22"/>
              </w:rPr>
              <w:t xml:space="preserve"> цвет </w:t>
            </w:r>
            <w:proofErr w:type="spellStart"/>
            <w:r w:rsidRPr="005E35AE">
              <w:rPr>
                <w:rFonts w:eastAsiaTheme="minorEastAsia"/>
                <w:sz w:val="22"/>
                <w:szCs w:val="22"/>
              </w:rPr>
              <w:t>брайлевских</w:t>
            </w:r>
            <w:proofErr w:type="spellEnd"/>
            <w:r w:rsidRPr="005E35AE">
              <w:rPr>
                <w:rFonts w:eastAsiaTheme="minorEastAsia"/>
                <w:sz w:val="22"/>
                <w:szCs w:val="22"/>
              </w:rPr>
              <w:t xml:space="preserve"> символов – черный. В целях соответствия изделия, изделию с высокими эстетическими качествами - тактильно-графическое изображение и фон не должны иметь видимых пробелов при печати (проходов или линий) шириной более 0.1 мм.</w:t>
            </w:r>
          </w:p>
          <w:p w:rsidR="005E35AE" w:rsidRPr="005E35AE" w:rsidRDefault="005E35AE" w:rsidP="005E35AE">
            <w:pPr>
              <w:autoSpaceDE w:val="0"/>
              <w:autoSpaceDN w:val="0"/>
              <w:jc w:val="left"/>
              <w:rPr>
                <w:rFonts w:eastAsiaTheme="minorEastAsia"/>
                <w:sz w:val="22"/>
                <w:szCs w:val="22"/>
              </w:rPr>
            </w:pPr>
          </w:p>
          <w:p w:rsidR="005E35AE" w:rsidRPr="005E35AE" w:rsidRDefault="005E35AE" w:rsidP="005E35AE">
            <w:pPr>
              <w:autoSpaceDE w:val="0"/>
              <w:autoSpaceDN w:val="0"/>
              <w:jc w:val="left"/>
              <w:rPr>
                <w:rFonts w:eastAsiaTheme="minorEastAsia"/>
                <w:b/>
                <w:bCs/>
                <w:sz w:val="22"/>
                <w:szCs w:val="22"/>
              </w:rPr>
            </w:pPr>
            <w:r w:rsidRPr="005E35AE">
              <w:rPr>
                <w:rFonts w:eastAsiaTheme="minorEastAsia"/>
                <w:b/>
                <w:bCs/>
                <w:sz w:val="22"/>
                <w:szCs w:val="22"/>
              </w:rPr>
              <w:t>Требования к качеству тактильной поверхности:</w:t>
            </w:r>
          </w:p>
          <w:p w:rsidR="005E35AE" w:rsidRPr="005E35AE" w:rsidRDefault="005E35AE" w:rsidP="005E35AE">
            <w:pPr>
              <w:autoSpaceDE w:val="0"/>
              <w:autoSpaceDN w:val="0"/>
              <w:jc w:val="left"/>
              <w:rPr>
                <w:sz w:val="22"/>
                <w:szCs w:val="22"/>
              </w:rPr>
            </w:pPr>
            <w:r w:rsidRPr="005E35AE">
              <w:rPr>
                <w:rFonts w:eastAsiaTheme="minorEastAsia"/>
                <w:sz w:val="22"/>
                <w:szCs w:val="22"/>
              </w:rPr>
              <w:t xml:space="preserve">В связи с тем, что тактильные указатели, выполненные послойно-полимерным способом, являются наиболее легко воспринимаемыми незрячими людьми с различными уровнями натренированности чтения по системе Брайля, тактильная поверхность представляет собой рельеф, состоящий из набора полимерных слоев, где каждый последующий слой </w:t>
            </w:r>
            <w:proofErr w:type="spellStart"/>
            <w:r w:rsidRPr="005E35AE">
              <w:rPr>
                <w:rFonts w:eastAsiaTheme="minorEastAsia"/>
                <w:sz w:val="22"/>
                <w:szCs w:val="22"/>
              </w:rPr>
              <w:t>полимеризуется</w:t>
            </w:r>
            <w:proofErr w:type="spellEnd"/>
            <w:r w:rsidRPr="005E35AE">
              <w:rPr>
                <w:rFonts w:eastAsiaTheme="minorEastAsia"/>
                <w:sz w:val="22"/>
                <w:szCs w:val="22"/>
              </w:rPr>
              <w:t xml:space="preserve"> на поверхности предыдущего при помощи УФ излучения.</w:t>
            </w:r>
          </w:p>
          <w:p w:rsidR="005E35AE" w:rsidRPr="005E35AE" w:rsidRDefault="005E35AE" w:rsidP="005E35AE">
            <w:pPr>
              <w:autoSpaceDE w:val="0"/>
              <w:autoSpaceDN w:val="0"/>
              <w:jc w:val="left"/>
              <w:rPr>
                <w:rFonts w:eastAsiaTheme="minorEastAsia"/>
                <w:b/>
                <w:bCs/>
                <w:sz w:val="22"/>
                <w:szCs w:val="22"/>
              </w:rPr>
            </w:pPr>
            <w:r w:rsidRPr="005E35AE">
              <w:rPr>
                <w:rFonts w:eastAsiaTheme="minorEastAsia"/>
                <w:sz w:val="22"/>
                <w:szCs w:val="22"/>
              </w:rPr>
              <w:t>Количество полимеризованных слоев определяют высоту тактильного изображения не менее 0.5 мм</w:t>
            </w:r>
          </w:p>
        </w:tc>
        <w:tc>
          <w:tcPr>
            <w:tcW w:w="1134" w:type="dxa"/>
            <w:vAlign w:val="center"/>
          </w:tcPr>
          <w:p w:rsidR="005E35AE" w:rsidRPr="005E35AE" w:rsidRDefault="005E35AE" w:rsidP="005E35AE">
            <w:pPr>
              <w:autoSpaceDE w:val="0"/>
              <w:autoSpaceDN w:val="0"/>
              <w:jc w:val="center"/>
              <w:rPr>
                <w:b/>
                <w:sz w:val="22"/>
                <w:szCs w:val="22"/>
              </w:rPr>
            </w:pPr>
            <w:r w:rsidRPr="005E35AE">
              <w:rPr>
                <w:b/>
                <w:sz w:val="22"/>
                <w:szCs w:val="22"/>
              </w:rPr>
              <w:t>1</w:t>
            </w:r>
          </w:p>
        </w:tc>
        <w:tc>
          <w:tcPr>
            <w:tcW w:w="851" w:type="dxa"/>
            <w:vAlign w:val="center"/>
          </w:tcPr>
          <w:p w:rsidR="005E35AE" w:rsidRPr="005E35AE" w:rsidRDefault="005E35AE" w:rsidP="005E35AE">
            <w:pPr>
              <w:autoSpaceDE w:val="0"/>
              <w:autoSpaceDN w:val="0"/>
              <w:jc w:val="center"/>
              <w:rPr>
                <w:b/>
                <w:sz w:val="22"/>
                <w:szCs w:val="22"/>
              </w:rPr>
            </w:pPr>
            <w:r w:rsidRPr="005E35AE">
              <w:rPr>
                <w:b/>
                <w:sz w:val="22"/>
                <w:szCs w:val="22"/>
              </w:rPr>
              <w:t>1</w:t>
            </w:r>
          </w:p>
        </w:tc>
      </w:tr>
      <w:tr w:rsidR="005E35AE" w:rsidRPr="005E35AE" w:rsidTr="00692957">
        <w:trPr>
          <w:trHeight w:val="245"/>
          <w:jc w:val="center"/>
        </w:trPr>
        <w:tc>
          <w:tcPr>
            <w:tcW w:w="611" w:type="dxa"/>
            <w:shd w:val="clear" w:color="auto" w:fill="auto"/>
            <w:vAlign w:val="center"/>
          </w:tcPr>
          <w:p w:rsidR="005E35AE" w:rsidRPr="005E35AE" w:rsidRDefault="005E35AE" w:rsidP="005E35AE">
            <w:pPr>
              <w:autoSpaceDE w:val="0"/>
              <w:autoSpaceDN w:val="0"/>
              <w:jc w:val="center"/>
              <w:rPr>
                <w:b/>
                <w:sz w:val="22"/>
                <w:szCs w:val="22"/>
              </w:rPr>
            </w:pPr>
          </w:p>
        </w:tc>
        <w:tc>
          <w:tcPr>
            <w:tcW w:w="2503" w:type="dxa"/>
            <w:vAlign w:val="center"/>
          </w:tcPr>
          <w:p w:rsidR="005E35AE" w:rsidRPr="005E35AE" w:rsidRDefault="005E35AE" w:rsidP="005E35AE">
            <w:pPr>
              <w:spacing w:before="100" w:beforeAutospacing="1" w:after="100" w:afterAutospacing="1"/>
              <w:jc w:val="left"/>
              <w:outlineLvl w:val="0"/>
              <w:rPr>
                <w:b/>
                <w:bCs/>
                <w:kern w:val="36"/>
                <w:sz w:val="22"/>
                <w:szCs w:val="22"/>
              </w:rPr>
            </w:pPr>
            <w:r w:rsidRPr="005E35AE">
              <w:rPr>
                <w:b/>
                <w:bCs/>
                <w:kern w:val="36"/>
                <w:sz w:val="22"/>
                <w:szCs w:val="22"/>
              </w:rPr>
              <w:t>Крючок-держатель для костылей и трости</w:t>
            </w:r>
          </w:p>
          <w:p w:rsidR="005E35AE" w:rsidRPr="005E35AE" w:rsidRDefault="005E35AE" w:rsidP="005E35AE">
            <w:pPr>
              <w:spacing w:before="100" w:beforeAutospacing="1" w:after="100" w:afterAutospacing="1"/>
              <w:jc w:val="left"/>
              <w:outlineLvl w:val="0"/>
              <w:rPr>
                <w:b/>
                <w:bCs/>
                <w:kern w:val="36"/>
                <w:sz w:val="22"/>
                <w:szCs w:val="22"/>
              </w:rPr>
            </w:pPr>
            <w:r w:rsidRPr="005E35AE">
              <w:rPr>
                <w:b/>
                <w:bCs/>
                <w:noProof/>
                <w:kern w:val="36"/>
                <w:sz w:val="48"/>
                <w:szCs w:val="48"/>
              </w:rPr>
              <w:drawing>
                <wp:inline distT="0" distB="0" distL="0" distR="0" wp14:anchorId="1A89F9DA" wp14:editId="3A42D46C">
                  <wp:extent cx="1452245" cy="145224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52245" cy="1452245"/>
                          </a:xfrm>
                          <a:prstGeom prst="rect">
                            <a:avLst/>
                          </a:prstGeom>
                          <a:noFill/>
                          <a:ln>
                            <a:noFill/>
                          </a:ln>
                        </pic:spPr>
                      </pic:pic>
                    </a:graphicData>
                  </a:graphic>
                </wp:inline>
              </w:drawing>
            </w:r>
          </w:p>
        </w:tc>
        <w:tc>
          <w:tcPr>
            <w:tcW w:w="5386" w:type="dxa"/>
            <w:shd w:val="clear" w:color="auto" w:fill="auto"/>
            <w:vAlign w:val="center"/>
          </w:tcPr>
          <w:p w:rsidR="005E35AE" w:rsidRPr="005E35AE" w:rsidRDefault="005E35AE" w:rsidP="005E35AE">
            <w:pPr>
              <w:jc w:val="left"/>
              <w:rPr>
                <w:b/>
                <w:bCs/>
                <w:sz w:val="22"/>
                <w:szCs w:val="22"/>
                <w:lang w:eastAsia="en-US"/>
              </w:rPr>
            </w:pPr>
            <w:r w:rsidRPr="005E35AE">
              <w:rPr>
                <w:b/>
                <w:bCs/>
                <w:sz w:val="22"/>
                <w:szCs w:val="22"/>
                <w:lang w:eastAsia="en-US"/>
              </w:rPr>
              <w:t>Описание объекта закупки</w:t>
            </w:r>
          </w:p>
          <w:p w:rsidR="005E35AE" w:rsidRPr="005E35AE" w:rsidRDefault="005E35AE" w:rsidP="005E35AE">
            <w:pPr>
              <w:jc w:val="left"/>
              <w:rPr>
                <w:sz w:val="22"/>
                <w:szCs w:val="22"/>
                <w:lang w:eastAsia="en-US"/>
              </w:rPr>
            </w:pPr>
            <w:r w:rsidRPr="005E35AE">
              <w:rPr>
                <w:sz w:val="22"/>
                <w:szCs w:val="22"/>
                <w:lang w:eastAsia="en-US"/>
              </w:rPr>
              <w:t xml:space="preserve">Изделие представляет собой универсальный </w:t>
            </w:r>
            <w:proofErr w:type="spellStart"/>
            <w:r w:rsidRPr="005E35AE">
              <w:rPr>
                <w:sz w:val="22"/>
                <w:szCs w:val="22"/>
                <w:lang w:eastAsia="en-US"/>
              </w:rPr>
              <w:t>травмобезопасный</w:t>
            </w:r>
            <w:proofErr w:type="spellEnd"/>
            <w:r w:rsidRPr="005E35AE">
              <w:rPr>
                <w:sz w:val="22"/>
                <w:szCs w:val="22"/>
                <w:lang w:eastAsia="en-US"/>
              </w:rPr>
              <w:t xml:space="preserve"> крючок-держатель, изготовленный из стали марки Ст3 с последующей порошково-полимерной покраской белого цвета. В комплект изделия входит прямоугольная тактильная табличка, изготовленную из ПВХ с нанесением информации по системе Брайля и стилизованного изображения в виде костылей для обозначения назначения изделия.</w:t>
            </w:r>
          </w:p>
          <w:p w:rsidR="005E35AE" w:rsidRPr="005E35AE" w:rsidRDefault="005E35AE" w:rsidP="005E35AE">
            <w:pPr>
              <w:jc w:val="left"/>
              <w:rPr>
                <w:sz w:val="22"/>
                <w:szCs w:val="22"/>
                <w:lang w:eastAsia="en-US"/>
              </w:rPr>
            </w:pPr>
            <w:r w:rsidRPr="005E35AE">
              <w:rPr>
                <w:sz w:val="22"/>
                <w:szCs w:val="22"/>
                <w:lang w:eastAsia="en-US"/>
              </w:rPr>
              <w:t>Крючок-держатель предназначен для установки в гардеробных, спортивных раздевалках, санузлах доступных для МГН. Размещается на высоте не выше 1,3 м. Монтаж изделия осуществляется на дюбель-гвозди.</w:t>
            </w:r>
          </w:p>
          <w:p w:rsidR="005E35AE" w:rsidRPr="005E35AE" w:rsidRDefault="005E35AE" w:rsidP="005E35AE">
            <w:pPr>
              <w:jc w:val="left"/>
              <w:rPr>
                <w:sz w:val="22"/>
                <w:szCs w:val="22"/>
                <w:lang w:eastAsia="en-US"/>
              </w:rPr>
            </w:pPr>
            <w:r w:rsidRPr="005E35AE">
              <w:rPr>
                <w:sz w:val="22"/>
                <w:szCs w:val="22"/>
                <w:lang w:eastAsia="en-US"/>
              </w:rPr>
              <w:t>Максимально допустимая нагрузка не более 16 кг.</w:t>
            </w:r>
          </w:p>
          <w:p w:rsidR="005E35AE" w:rsidRPr="005E35AE" w:rsidRDefault="005E35AE" w:rsidP="005E35AE">
            <w:pPr>
              <w:jc w:val="left"/>
              <w:rPr>
                <w:b/>
                <w:bCs/>
                <w:sz w:val="22"/>
                <w:szCs w:val="22"/>
                <w:lang w:eastAsia="en-US"/>
              </w:rPr>
            </w:pPr>
            <w:r w:rsidRPr="005E35AE">
              <w:rPr>
                <w:b/>
                <w:bCs/>
                <w:sz w:val="22"/>
                <w:szCs w:val="22"/>
                <w:lang w:eastAsia="en-US"/>
              </w:rPr>
              <w:t>Требования к маркам используемых материалов</w:t>
            </w:r>
          </w:p>
          <w:p w:rsidR="005E35AE" w:rsidRPr="005E35AE" w:rsidRDefault="005E35AE" w:rsidP="005E35AE">
            <w:pPr>
              <w:jc w:val="left"/>
              <w:rPr>
                <w:sz w:val="22"/>
                <w:szCs w:val="22"/>
                <w:lang w:eastAsia="en-US"/>
              </w:rPr>
            </w:pPr>
            <w:r w:rsidRPr="005E35AE">
              <w:rPr>
                <w:sz w:val="22"/>
                <w:szCs w:val="22"/>
                <w:lang w:eastAsia="en-US"/>
              </w:rPr>
              <w:t>Для обеспечения высоких эксплуатационных характеристик, держатель должен быть изготовлен из стали марки не ниже Ст3 и окрашен порошково-полимерным способом, с толщиной красящего слоя не менее 250мк для обеспечения антикоррозионных условий.</w:t>
            </w:r>
          </w:p>
          <w:p w:rsidR="005E35AE" w:rsidRPr="005E35AE" w:rsidRDefault="005E35AE" w:rsidP="005E35AE">
            <w:pPr>
              <w:jc w:val="left"/>
              <w:rPr>
                <w:sz w:val="22"/>
                <w:szCs w:val="22"/>
                <w:lang w:eastAsia="en-US"/>
              </w:rPr>
            </w:pPr>
            <w:r w:rsidRPr="005E35AE">
              <w:rPr>
                <w:sz w:val="22"/>
                <w:szCs w:val="22"/>
                <w:lang w:eastAsia="en-US"/>
              </w:rPr>
              <w:t>Информационная тактильная табличка должна быть изготовлена из ПВХ пластика толщиной не менее 3мм.</w:t>
            </w:r>
          </w:p>
          <w:p w:rsidR="005E35AE" w:rsidRPr="005E35AE" w:rsidRDefault="005E35AE" w:rsidP="005E35AE">
            <w:pPr>
              <w:jc w:val="left"/>
              <w:rPr>
                <w:b/>
                <w:bCs/>
                <w:sz w:val="22"/>
                <w:szCs w:val="22"/>
                <w:lang w:eastAsia="en-US"/>
              </w:rPr>
            </w:pPr>
            <w:r w:rsidRPr="005E35AE">
              <w:rPr>
                <w:b/>
                <w:bCs/>
                <w:sz w:val="22"/>
                <w:szCs w:val="22"/>
                <w:lang w:eastAsia="en-US"/>
              </w:rPr>
              <w:t xml:space="preserve">Требование к конструктивному исполнению </w:t>
            </w:r>
          </w:p>
          <w:p w:rsidR="005E35AE" w:rsidRPr="005E35AE" w:rsidRDefault="005E35AE" w:rsidP="005E35AE">
            <w:pPr>
              <w:jc w:val="left"/>
              <w:rPr>
                <w:sz w:val="22"/>
                <w:szCs w:val="22"/>
                <w:lang w:eastAsia="en-US"/>
              </w:rPr>
            </w:pPr>
            <w:r w:rsidRPr="005E35AE">
              <w:rPr>
                <w:sz w:val="22"/>
                <w:szCs w:val="22"/>
                <w:lang w:eastAsia="en-US"/>
              </w:rPr>
              <w:t xml:space="preserve">Конструктивно крючок-держатель представляет собой цельносварное изделие, состоящее из фланца и кронштейна. Для обеспечения высоких эксплуатационных свойств фланец и кронштейн должны быть изготовлены из листа стали маркой не ниже Ст3, толщиной не менее 3мм. Для обеспечения надежной фиксации, фланец должен быть не менее 40мм по высоте, не менее 95мм по ширине и иметь не менее 3х отверстий диаметром 4 мм под дюбель гвозди. </w:t>
            </w:r>
          </w:p>
          <w:p w:rsidR="005E35AE" w:rsidRPr="005E35AE" w:rsidRDefault="005E35AE" w:rsidP="005E35AE">
            <w:pPr>
              <w:jc w:val="left"/>
              <w:rPr>
                <w:sz w:val="22"/>
                <w:szCs w:val="22"/>
                <w:lang w:eastAsia="en-US"/>
              </w:rPr>
            </w:pPr>
            <w:r w:rsidRPr="005E35AE">
              <w:rPr>
                <w:sz w:val="22"/>
                <w:szCs w:val="22"/>
                <w:lang w:eastAsia="en-US"/>
              </w:rPr>
              <w:t xml:space="preserve">С целью информационного обеспечения людей с нарушениями ОДА, крючок должен быть инкрустирован в тактильный указатель, выполненный из ПВХ пластика толщиной не менее 3 мм, габаритными размерами не более 150мм по высоте, не более 210мм по ширине. С целью соблюдения </w:t>
            </w:r>
            <w:proofErr w:type="spellStart"/>
            <w:r w:rsidRPr="005E35AE">
              <w:rPr>
                <w:sz w:val="22"/>
                <w:szCs w:val="22"/>
                <w:lang w:eastAsia="en-US"/>
              </w:rPr>
              <w:t>травмобезопасности</w:t>
            </w:r>
            <w:proofErr w:type="spellEnd"/>
            <w:r w:rsidRPr="005E35AE">
              <w:rPr>
                <w:sz w:val="22"/>
                <w:szCs w:val="22"/>
                <w:lang w:eastAsia="en-US"/>
              </w:rPr>
              <w:t xml:space="preserve"> все края таблички должны быть скошенными на 30гр и обработанными промышленным способом.</w:t>
            </w:r>
          </w:p>
          <w:p w:rsidR="005E35AE" w:rsidRPr="005E35AE" w:rsidRDefault="005E35AE" w:rsidP="005E35AE">
            <w:pPr>
              <w:jc w:val="left"/>
              <w:rPr>
                <w:b/>
                <w:bCs/>
                <w:sz w:val="22"/>
                <w:szCs w:val="22"/>
                <w:lang w:eastAsia="en-US"/>
              </w:rPr>
            </w:pPr>
            <w:r w:rsidRPr="005E35AE">
              <w:rPr>
                <w:b/>
                <w:bCs/>
                <w:sz w:val="22"/>
                <w:szCs w:val="22"/>
                <w:lang w:eastAsia="en-US"/>
              </w:rPr>
              <w:t>Требования к геометрическим размерам</w:t>
            </w:r>
          </w:p>
          <w:p w:rsidR="005E35AE" w:rsidRPr="005E35AE" w:rsidRDefault="005E35AE" w:rsidP="005E35AE">
            <w:pPr>
              <w:jc w:val="left"/>
              <w:rPr>
                <w:sz w:val="22"/>
                <w:szCs w:val="22"/>
                <w:lang w:eastAsia="en-US"/>
              </w:rPr>
            </w:pPr>
            <w:r w:rsidRPr="005E35AE">
              <w:rPr>
                <w:sz w:val="22"/>
                <w:szCs w:val="22"/>
                <w:lang w:eastAsia="en-US"/>
              </w:rPr>
              <w:t xml:space="preserve">В виду ограниченного места при установке, габаритные размеры таблички должны быть не более </w:t>
            </w:r>
            <w:proofErr w:type="spellStart"/>
            <w:r w:rsidRPr="005E35AE">
              <w:rPr>
                <w:sz w:val="22"/>
                <w:szCs w:val="22"/>
                <w:lang w:eastAsia="en-US"/>
              </w:rPr>
              <w:t>ВxШ×Г</w:t>
            </w:r>
            <w:proofErr w:type="spellEnd"/>
            <w:r w:rsidRPr="005E35AE">
              <w:rPr>
                <w:sz w:val="22"/>
                <w:szCs w:val="22"/>
                <w:lang w:eastAsia="en-US"/>
              </w:rPr>
              <w:t>: 150×210×3мм.</w:t>
            </w:r>
          </w:p>
          <w:p w:rsidR="005E35AE" w:rsidRPr="005E35AE" w:rsidRDefault="005E35AE" w:rsidP="005E35AE">
            <w:pPr>
              <w:jc w:val="left"/>
              <w:rPr>
                <w:sz w:val="22"/>
                <w:szCs w:val="22"/>
                <w:lang w:eastAsia="en-US"/>
              </w:rPr>
            </w:pPr>
            <w:r w:rsidRPr="005E35AE">
              <w:rPr>
                <w:sz w:val="22"/>
                <w:szCs w:val="22"/>
                <w:lang w:eastAsia="en-US"/>
              </w:rPr>
              <w:t xml:space="preserve">Габаритные размеры крючка должны быть не более </w:t>
            </w:r>
            <w:proofErr w:type="spellStart"/>
            <w:r w:rsidRPr="005E35AE">
              <w:rPr>
                <w:sz w:val="22"/>
                <w:szCs w:val="22"/>
                <w:lang w:eastAsia="en-US"/>
              </w:rPr>
              <w:t>ВxШxГ</w:t>
            </w:r>
            <w:proofErr w:type="spellEnd"/>
            <w:r w:rsidRPr="005E35AE">
              <w:rPr>
                <w:sz w:val="22"/>
                <w:szCs w:val="22"/>
                <w:lang w:eastAsia="en-US"/>
              </w:rPr>
              <w:t>: 40x95x105 мм.</w:t>
            </w:r>
          </w:p>
          <w:p w:rsidR="005E35AE" w:rsidRPr="005E35AE" w:rsidRDefault="005E35AE" w:rsidP="005E35AE">
            <w:pPr>
              <w:jc w:val="left"/>
              <w:rPr>
                <w:b/>
                <w:bCs/>
                <w:sz w:val="22"/>
                <w:szCs w:val="22"/>
                <w:lang w:eastAsia="en-US"/>
              </w:rPr>
            </w:pPr>
            <w:r w:rsidRPr="005E35AE">
              <w:rPr>
                <w:b/>
                <w:bCs/>
                <w:sz w:val="22"/>
                <w:szCs w:val="22"/>
                <w:lang w:eastAsia="en-US"/>
              </w:rPr>
              <w:t>Требования к информационному обеспечению тактильной таблички</w:t>
            </w:r>
          </w:p>
          <w:p w:rsidR="005E35AE" w:rsidRPr="005E35AE" w:rsidRDefault="005E35AE" w:rsidP="005E35AE">
            <w:pPr>
              <w:jc w:val="left"/>
              <w:rPr>
                <w:sz w:val="22"/>
                <w:szCs w:val="22"/>
                <w:lang w:eastAsia="en-US"/>
              </w:rPr>
            </w:pPr>
            <w:r w:rsidRPr="005E35AE">
              <w:rPr>
                <w:sz w:val="22"/>
                <w:szCs w:val="22"/>
                <w:lang w:eastAsia="en-US"/>
              </w:rPr>
              <w:t xml:space="preserve">С целью информационного обеспечения тотально слепых и слабовидящих людей, на поверхность информационной таблички должна быть нанесена тактильная информация: по средствам </w:t>
            </w:r>
            <w:proofErr w:type="spellStart"/>
            <w:r w:rsidRPr="005E35AE">
              <w:rPr>
                <w:sz w:val="22"/>
                <w:szCs w:val="22"/>
                <w:lang w:eastAsia="en-US"/>
              </w:rPr>
              <w:t>тифлографики</w:t>
            </w:r>
            <w:proofErr w:type="spellEnd"/>
            <w:r w:rsidRPr="005E35AE">
              <w:rPr>
                <w:sz w:val="22"/>
                <w:szCs w:val="22"/>
                <w:lang w:eastAsia="en-US"/>
              </w:rPr>
              <w:t xml:space="preserve"> - изображение костылей; </w:t>
            </w:r>
            <w:proofErr w:type="gramStart"/>
            <w:r w:rsidRPr="005E35AE">
              <w:rPr>
                <w:sz w:val="22"/>
                <w:szCs w:val="22"/>
                <w:lang w:eastAsia="en-US"/>
              </w:rPr>
              <w:t>по средством</w:t>
            </w:r>
            <w:proofErr w:type="gramEnd"/>
            <w:r w:rsidRPr="005E35AE">
              <w:rPr>
                <w:sz w:val="22"/>
                <w:szCs w:val="22"/>
                <w:lang w:eastAsia="en-US"/>
              </w:rPr>
              <w:t xml:space="preserve"> шрифта по системе Брайля информация о назначении изделия. </w:t>
            </w:r>
          </w:p>
          <w:p w:rsidR="005E35AE" w:rsidRPr="005E35AE" w:rsidRDefault="005E35AE" w:rsidP="005E35AE">
            <w:pPr>
              <w:jc w:val="left"/>
              <w:rPr>
                <w:b/>
                <w:bCs/>
                <w:sz w:val="22"/>
                <w:szCs w:val="22"/>
                <w:lang w:eastAsia="en-US"/>
              </w:rPr>
            </w:pPr>
            <w:r w:rsidRPr="005E35AE">
              <w:rPr>
                <w:b/>
                <w:bCs/>
                <w:sz w:val="22"/>
                <w:szCs w:val="22"/>
                <w:lang w:eastAsia="en-US"/>
              </w:rPr>
              <w:t>Требования к тактильной поверхности</w:t>
            </w:r>
          </w:p>
          <w:p w:rsidR="005E35AE" w:rsidRPr="005E35AE" w:rsidRDefault="005E35AE" w:rsidP="005E35AE">
            <w:pPr>
              <w:jc w:val="left"/>
              <w:rPr>
                <w:sz w:val="22"/>
                <w:szCs w:val="22"/>
                <w:lang w:eastAsia="en-US"/>
              </w:rPr>
            </w:pPr>
            <w:r w:rsidRPr="005E35AE">
              <w:rPr>
                <w:sz w:val="22"/>
                <w:szCs w:val="22"/>
                <w:lang w:eastAsia="en-US"/>
              </w:rPr>
              <w:t xml:space="preserve">В связи с тем, что тактильная информация, выполненная послойно-полимерным способом, является наиболее легко воспринимаемой незрячими людьми с различными уровнями натренированности чтения по системе Брайля, тактильная поверхность представляет собой рельеф, состоящий из набора полимерных слоев, где каждый последующий слой </w:t>
            </w:r>
            <w:proofErr w:type="spellStart"/>
            <w:r w:rsidRPr="005E35AE">
              <w:rPr>
                <w:sz w:val="22"/>
                <w:szCs w:val="22"/>
                <w:lang w:eastAsia="en-US"/>
              </w:rPr>
              <w:t>полимеризуется</w:t>
            </w:r>
            <w:proofErr w:type="spellEnd"/>
            <w:r w:rsidRPr="005E35AE">
              <w:rPr>
                <w:sz w:val="22"/>
                <w:szCs w:val="22"/>
                <w:lang w:eastAsia="en-US"/>
              </w:rPr>
              <w:t xml:space="preserve"> на поверхности предыдущего при помощи УФ излучения. Количество полимеризованных слоев определяют высоту тактильного изображения не менее 0.8 по ГОСТ Р 51671-2020.</w:t>
            </w:r>
          </w:p>
          <w:p w:rsidR="005E35AE" w:rsidRPr="005E35AE" w:rsidRDefault="005E35AE" w:rsidP="005E35AE">
            <w:pPr>
              <w:jc w:val="left"/>
              <w:rPr>
                <w:b/>
                <w:bCs/>
                <w:sz w:val="22"/>
                <w:szCs w:val="22"/>
                <w:lang w:eastAsia="en-US"/>
              </w:rPr>
            </w:pPr>
            <w:r w:rsidRPr="005E35AE">
              <w:rPr>
                <w:b/>
                <w:bCs/>
                <w:sz w:val="22"/>
                <w:szCs w:val="22"/>
                <w:lang w:eastAsia="en-US"/>
              </w:rPr>
              <w:t>Требование к цветовому решению</w:t>
            </w:r>
          </w:p>
          <w:p w:rsidR="005E35AE" w:rsidRPr="005E35AE" w:rsidRDefault="005E35AE" w:rsidP="005E35AE">
            <w:pPr>
              <w:jc w:val="left"/>
              <w:rPr>
                <w:sz w:val="22"/>
                <w:szCs w:val="22"/>
                <w:lang w:eastAsia="en-US"/>
              </w:rPr>
            </w:pPr>
            <w:r w:rsidRPr="005E35AE">
              <w:rPr>
                <w:sz w:val="22"/>
                <w:szCs w:val="22"/>
                <w:lang w:eastAsia="en-US"/>
              </w:rPr>
              <w:t xml:space="preserve">Для обеспечения контраста с подстилающей поверхностью, а также для обеспечения оптимальных условий восприятия цвета слабовидящим человеком, информационная табличка должна быть желтого цвета (RAL 1018) с нанесением </w:t>
            </w:r>
            <w:proofErr w:type="spellStart"/>
            <w:r w:rsidRPr="005E35AE">
              <w:rPr>
                <w:sz w:val="22"/>
                <w:szCs w:val="22"/>
                <w:lang w:eastAsia="en-US"/>
              </w:rPr>
              <w:t>тифлографики</w:t>
            </w:r>
            <w:proofErr w:type="spellEnd"/>
            <w:r w:rsidRPr="005E35AE">
              <w:rPr>
                <w:sz w:val="22"/>
                <w:szCs w:val="22"/>
                <w:lang w:eastAsia="en-US"/>
              </w:rPr>
              <w:t xml:space="preserve"> и </w:t>
            </w:r>
            <w:proofErr w:type="spellStart"/>
            <w:r w:rsidRPr="005E35AE">
              <w:rPr>
                <w:sz w:val="22"/>
                <w:szCs w:val="22"/>
                <w:lang w:eastAsia="en-US"/>
              </w:rPr>
              <w:t>брайлевских</w:t>
            </w:r>
            <w:proofErr w:type="spellEnd"/>
            <w:r w:rsidRPr="005E35AE">
              <w:rPr>
                <w:sz w:val="22"/>
                <w:szCs w:val="22"/>
                <w:lang w:eastAsia="en-US"/>
              </w:rPr>
              <w:t xml:space="preserve"> символов черного цвета.  </w:t>
            </w:r>
          </w:p>
          <w:p w:rsidR="005E35AE" w:rsidRPr="005E35AE" w:rsidRDefault="005E35AE" w:rsidP="005E35AE">
            <w:pPr>
              <w:jc w:val="left"/>
              <w:rPr>
                <w:b/>
                <w:bCs/>
                <w:sz w:val="22"/>
                <w:szCs w:val="22"/>
                <w:lang w:eastAsia="en-US"/>
              </w:rPr>
            </w:pPr>
            <w:r w:rsidRPr="005E35AE">
              <w:rPr>
                <w:b/>
                <w:bCs/>
                <w:sz w:val="22"/>
                <w:szCs w:val="22"/>
                <w:lang w:eastAsia="en-US"/>
              </w:rPr>
              <w:t>Требования к элементам, обеспечивающим крепеж изделия к поверхностям</w:t>
            </w:r>
          </w:p>
          <w:p w:rsidR="005E35AE" w:rsidRPr="005E35AE" w:rsidRDefault="005E35AE" w:rsidP="005E35AE">
            <w:pPr>
              <w:jc w:val="left"/>
              <w:rPr>
                <w:sz w:val="22"/>
                <w:szCs w:val="22"/>
                <w:lang w:eastAsia="en-US"/>
              </w:rPr>
            </w:pPr>
            <w:r w:rsidRPr="005E35AE">
              <w:rPr>
                <w:sz w:val="22"/>
                <w:szCs w:val="22"/>
                <w:lang w:eastAsia="en-US"/>
              </w:rPr>
              <w:t>С целью обеспечения надёжной фиксации крючка-держателя на поверхности, крепёжный фланец должен быть выполнен из стали марки не ниже Ст3, толщиной не менее 3 мм и иметь не менее 3х монтажных отверстий для дюбель-гвоздей.</w:t>
            </w:r>
          </w:p>
          <w:p w:rsidR="005E35AE" w:rsidRPr="005E35AE" w:rsidRDefault="005E35AE" w:rsidP="005E35AE">
            <w:pPr>
              <w:jc w:val="left"/>
              <w:rPr>
                <w:sz w:val="22"/>
                <w:szCs w:val="22"/>
                <w:lang w:eastAsia="en-US"/>
              </w:rPr>
            </w:pPr>
            <w:r w:rsidRPr="005E35AE">
              <w:rPr>
                <w:sz w:val="22"/>
                <w:szCs w:val="22"/>
                <w:lang w:eastAsia="en-US"/>
              </w:rPr>
              <w:t>Крепление основания таблички производится при помощи двусторонней клеящейся ленты.</w:t>
            </w:r>
          </w:p>
          <w:p w:rsidR="005E35AE" w:rsidRPr="005E35AE" w:rsidRDefault="005E35AE" w:rsidP="005E35AE">
            <w:pPr>
              <w:jc w:val="left"/>
              <w:rPr>
                <w:b/>
                <w:bCs/>
                <w:sz w:val="22"/>
                <w:szCs w:val="22"/>
                <w:lang w:eastAsia="en-US"/>
              </w:rPr>
            </w:pPr>
            <w:r w:rsidRPr="005E35AE">
              <w:rPr>
                <w:b/>
                <w:bCs/>
                <w:sz w:val="22"/>
                <w:szCs w:val="22"/>
                <w:lang w:eastAsia="en-US"/>
              </w:rPr>
              <w:t>Требования к полировке поверхности и сварных швов</w:t>
            </w:r>
          </w:p>
          <w:p w:rsidR="005E35AE" w:rsidRPr="005E35AE" w:rsidRDefault="005E35AE" w:rsidP="005E35AE">
            <w:pPr>
              <w:autoSpaceDE w:val="0"/>
              <w:autoSpaceDN w:val="0"/>
              <w:jc w:val="left"/>
              <w:rPr>
                <w:rFonts w:eastAsiaTheme="minorEastAsia"/>
                <w:sz w:val="22"/>
                <w:szCs w:val="22"/>
              </w:rPr>
            </w:pPr>
            <w:r w:rsidRPr="005E35AE">
              <w:rPr>
                <w:rFonts w:eastAsiaTheme="minorEastAsia"/>
                <w:sz w:val="22"/>
                <w:szCs w:val="22"/>
              </w:rPr>
              <w:t xml:space="preserve">Поверхность крючка-держателя должна иметь зеркальную шлифованную поверхность. </w:t>
            </w:r>
          </w:p>
          <w:p w:rsidR="005E35AE" w:rsidRPr="005E35AE" w:rsidRDefault="005E35AE" w:rsidP="005E35AE">
            <w:pPr>
              <w:autoSpaceDE w:val="0"/>
              <w:autoSpaceDN w:val="0"/>
              <w:jc w:val="left"/>
              <w:rPr>
                <w:b/>
                <w:bCs/>
                <w:sz w:val="22"/>
                <w:szCs w:val="22"/>
              </w:rPr>
            </w:pPr>
          </w:p>
        </w:tc>
        <w:tc>
          <w:tcPr>
            <w:tcW w:w="1134" w:type="dxa"/>
            <w:vAlign w:val="center"/>
          </w:tcPr>
          <w:p w:rsidR="005E35AE" w:rsidRPr="005E35AE" w:rsidRDefault="005E35AE" w:rsidP="005E35AE">
            <w:pPr>
              <w:autoSpaceDE w:val="0"/>
              <w:autoSpaceDN w:val="0"/>
              <w:jc w:val="center"/>
              <w:rPr>
                <w:b/>
                <w:sz w:val="22"/>
                <w:szCs w:val="22"/>
              </w:rPr>
            </w:pPr>
            <w:r w:rsidRPr="005E35AE">
              <w:rPr>
                <w:b/>
                <w:sz w:val="22"/>
                <w:szCs w:val="22"/>
              </w:rPr>
              <w:t>1</w:t>
            </w:r>
          </w:p>
        </w:tc>
        <w:tc>
          <w:tcPr>
            <w:tcW w:w="851" w:type="dxa"/>
            <w:vAlign w:val="center"/>
          </w:tcPr>
          <w:p w:rsidR="005E35AE" w:rsidRPr="005E35AE" w:rsidRDefault="005E35AE" w:rsidP="005E35AE">
            <w:pPr>
              <w:autoSpaceDE w:val="0"/>
              <w:autoSpaceDN w:val="0"/>
              <w:jc w:val="center"/>
              <w:rPr>
                <w:b/>
                <w:sz w:val="22"/>
                <w:szCs w:val="22"/>
              </w:rPr>
            </w:pPr>
            <w:r w:rsidRPr="005E35AE">
              <w:rPr>
                <w:b/>
                <w:sz w:val="22"/>
                <w:szCs w:val="22"/>
              </w:rPr>
              <w:t>1</w:t>
            </w:r>
          </w:p>
        </w:tc>
      </w:tr>
    </w:tbl>
    <w:p w:rsidR="005E35AE" w:rsidRPr="005E35AE" w:rsidRDefault="005E35AE" w:rsidP="005E35AE">
      <w:pPr>
        <w:autoSpaceDE w:val="0"/>
        <w:autoSpaceDN w:val="0"/>
        <w:jc w:val="left"/>
        <w:rPr>
          <w:rFonts w:eastAsiaTheme="minorEastAsia"/>
          <w:sz w:val="20"/>
          <w:szCs w:val="20"/>
        </w:rPr>
      </w:pPr>
    </w:p>
    <w:p w:rsidR="0057075C" w:rsidRPr="009735A7" w:rsidRDefault="0057075C" w:rsidP="0057075C">
      <w:bookmarkStart w:id="3" w:name="_GoBack"/>
      <w:bookmarkEnd w:id="3"/>
    </w:p>
    <w:p w:rsidR="007C3199" w:rsidRPr="001932D1" w:rsidRDefault="000C1128" w:rsidP="001932D1">
      <w:pPr>
        <w:pStyle w:val="ConsTitle"/>
        <w:jc w:val="center"/>
        <w:rPr>
          <w:rFonts w:ascii="Times New Roman" w:hAnsi="Times New Roman" w:cs="Times New Roman"/>
          <w:sz w:val="24"/>
          <w:szCs w:val="24"/>
        </w:rPr>
      </w:pPr>
      <w:r w:rsidRPr="0031331F">
        <w:rPr>
          <w:rFonts w:ascii="Times New Roman" w:hAnsi="Times New Roman" w:cs="Times New Roman"/>
          <w:sz w:val="24"/>
          <w:szCs w:val="24"/>
        </w:rPr>
        <w:t>Цена договора (общая стоимость поставляе</w:t>
      </w:r>
      <w:r w:rsidR="0031331F" w:rsidRPr="0031331F">
        <w:rPr>
          <w:rFonts w:ascii="Times New Roman" w:hAnsi="Times New Roman" w:cs="Times New Roman"/>
          <w:sz w:val="24"/>
          <w:szCs w:val="24"/>
        </w:rPr>
        <w:t>мого товара) составляет</w:t>
      </w:r>
      <w:r w:rsidR="00453A0A">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p>
    <w:p w:rsidR="001932D1" w:rsidRPr="001932D1" w:rsidRDefault="001932D1" w:rsidP="001932D1">
      <w:pPr>
        <w:rPr>
          <w:rFonts w:ascii="Arial" w:hAnsi="Arial" w:cs="Arial"/>
          <w:vanish/>
          <w:sz w:val="20"/>
          <w:szCs w:val="20"/>
        </w:rPr>
      </w:pPr>
    </w:p>
    <w:tbl>
      <w:tblPr>
        <w:tblpPr w:leftFromText="180" w:rightFromText="180" w:vertAnchor="text" w:horzAnchor="margin" w:tblpX="250" w:tblpY="9"/>
        <w:tblW w:w="9685" w:type="dxa"/>
        <w:tblLayout w:type="fixed"/>
        <w:tblLook w:val="04A0" w:firstRow="1" w:lastRow="0" w:firstColumn="1" w:lastColumn="0" w:noHBand="0" w:noVBand="1"/>
      </w:tblPr>
      <w:tblGrid>
        <w:gridCol w:w="5245"/>
        <w:gridCol w:w="4440"/>
      </w:tblGrid>
      <w:tr w:rsidR="001932D1" w:rsidRPr="003A1D22" w:rsidTr="00932636">
        <w:trPr>
          <w:trHeight w:val="1700"/>
        </w:trPr>
        <w:tc>
          <w:tcPr>
            <w:tcW w:w="5245" w:type="dxa"/>
          </w:tcPr>
          <w:p w:rsidR="001932D1" w:rsidRPr="003A1D22" w:rsidRDefault="001932D1" w:rsidP="00932636">
            <w:pPr>
              <w:spacing w:line="0" w:lineRule="atLeast"/>
              <w:rPr>
                <w:b/>
              </w:rPr>
            </w:pPr>
            <w:r w:rsidRPr="003A1D22">
              <w:rPr>
                <w:b/>
              </w:rPr>
              <w:t xml:space="preserve">Заказчик </w:t>
            </w:r>
          </w:p>
          <w:p w:rsidR="001932D1" w:rsidRPr="003A1D22" w:rsidRDefault="001932D1" w:rsidP="00932636">
            <w:pPr>
              <w:spacing w:line="0" w:lineRule="atLeast"/>
            </w:pPr>
          </w:p>
          <w:p w:rsidR="00B45669" w:rsidRDefault="00CF74E3" w:rsidP="00932636">
            <w:r>
              <w:t>Директор</w:t>
            </w:r>
            <w:r w:rsidR="00453A0A">
              <w:t xml:space="preserve"> </w:t>
            </w:r>
          </w:p>
          <w:p w:rsidR="00AE28B8" w:rsidRDefault="00AE28B8" w:rsidP="00932636"/>
          <w:p w:rsidR="00B45669" w:rsidRDefault="00A5588B" w:rsidP="00932636">
            <w:r>
              <w:t>________________________</w:t>
            </w:r>
            <w:r w:rsidR="00CF74E3">
              <w:t>О.Н. Назарова</w:t>
            </w:r>
          </w:p>
          <w:p w:rsidR="004D1AB8" w:rsidRPr="003A1D22" w:rsidRDefault="00425114" w:rsidP="00932636">
            <w:r>
              <w:t>Подписано ЭЦП</w:t>
            </w:r>
          </w:p>
          <w:p w:rsidR="001932D1" w:rsidRPr="003A1D22" w:rsidRDefault="001932D1" w:rsidP="00932636">
            <w:pPr>
              <w:spacing w:line="0" w:lineRule="atLeast"/>
            </w:pPr>
          </w:p>
        </w:tc>
        <w:tc>
          <w:tcPr>
            <w:tcW w:w="4440" w:type="dxa"/>
          </w:tcPr>
          <w:p w:rsidR="00E26510" w:rsidRPr="007150CA" w:rsidRDefault="00E26510" w:rsidP="00E26510">
            <w:pPr>
              <w:spacing w:line="0" w:lineRule="atLeast"/>
              <w:rPr>
                <w:b/>
              </w:rPr>
            </w:pPr>
            <w:r w:rsidRPr="007150CA">
              <w:rPr>
                <w:b/>
              </w:rPr>
              <w:t>Поставщик</w:t>
            </w:r>
          </w:p>
          <w:p w:rsidR="00E26510" w:rsidRPr="00E26510" w:rsidRDefault="00B45669" w:rsidP="00E26510">
            <w:pPr>
              <w:spacing w:line="0" w:lineRule="atLeast"/>
            </w:pPr>
            <w:r>
              <w:t xml:space="preserve"> </w:t>
            </w:r>
          </w:p>
          <w:p w:rsidR="00425114" w:rsidRDefault="00297438" w:rsidP="00425114">
            <w:pPr>
              <w:spacing w:line="0" w:lineRule="atLeast"/>
            </w:pPr>
            <w:r>
              <w:t>Генеральный директор</w:t>
            </w:r>
          </w:p>
          <w:p w:rsidR="00425114" w:rsidRDefault="00425114" w:rsidP="00425114">
            <w:pPr>
              <w:spacing w:line="0" w:lineRule="atLeast"/>
            </w:pPr>
          </w:p>
          <w:p w:rsidR="00425114" w:rsidRDefault="007C3199" w:rsidP="00425114">
            <w:pPr>
              <w:spacing w:line="0" w:lineRule="atLeast"/>
            </w:pPr>
            <w:r>
              <w:t xml:space="preserve"> ___________________</w:t>
            </w:r>
            <w:r w:rsidR="00297438">
              <w:t xml:space="preserve"> </w:t>
            </w:r>
            <w:r w:rsidR="00500D6C">
              <w:t xml:space="preserve"> </w:t>
            </w:r>
            <w:r w:rsidR="00453A0A">
              <w:t xml:space="preserve"> </w:t>
            </w:r>
            <w:r w:rsidR="00CF74E3">
              <w:t xml:space="preserve"> </w:t>
            </w:r>
            <w:r w:rsidR="00453A0A" w:rsidRPr="00453A0A">
              <w:t>.</w:t>
            </w:r>
            <w:r w:rsidR="00300757">
              <w:t xml:space="preserve"> </w:t>
            </w:r>
            <w:r w:rsidR="00173A19">
              <w:t xml:space="preserve"> </w:t>
            </w:r>
          </w:p>
          <w:p w:rsidR="001932D1" w:rsidRPr="00A5588B" w:rsidRDefault="00425114" w:rsidP="00425114">
            <w:pPr>
              <w:spacing w:line="0" w:lineRule="atLeast"/>
            </w:pPr>
            <w:r>
              <w:t>Подписано ЭЦП</w:t>
            </w:r>
          </w:p>
        </w:tc>
      </w:tr>
    </w:tbl>
    <w:p w:rsidR="001932D1" w:rsidRPr="00F027BC" w:rsidRDefault="001932D1" w:rsidP="00744F65">
      <w:pPr>
        <w:pStyle w:val="ConsTitle"/>
        <w:jc w:val="both"/>
        <w:rPr>
          <w:rFonts w:ascii="Times New Roman" w:hAnsi="Times New Roman" w:cs="Times New Roman"/>
          <w:b w:val="0"/>
          <w:sz w:val="24"/>
          <w:szCs w:val="24"/>
        </w:rPr>
      </w:pPr>
    </w:p>
    <w:sectPr w:rsidR="001932D1" w:rsidRPr="00F027BC" w:rsidSect="005F728F">
      <w:footerReference w:type="default" r:id="rId20"/>
      <w:type w:val="continuous"/>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055" w:rsidRDefault="000F6055">
      <w:r>
        <w:separator/>
      </w:r>
    </w:p>
  </w:endnote>
  <w:endnote w:type="continuationSeparator" w:id="0">
    <w:p w:rsidR="000F6055" w:rsidRDefault="000F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E7E" w:rsidRDefault="000B5E7E" w:rsidP="00B017D5">
    <w:pPr>
      <w:pStyle w:val="af2"/>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5E35AE">
      <w:rPr>
        <w:rStyle w:val="af"/>
        <w:noProof/>
      </w:rPr>
      <w:t>18</w:t>
    </w:r>
    <w:r>
      <w:rPr>
        <w:rStyle w:val="af"/>
      </w:rPr>
      <w:fldChar w:fldCharType="end"/>
    </w:r>
  </w:p>
  <w:p w:rsidR="000B5E7E" w:rsidRPr="00315788" w:rsidRDefault="000B5E7E" w:rsidP="00B017D5">
    <w:pPr>
      <w:pStyle w:val="af2"/>
      <w:ind w:right="360"/>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055" w:rsidRDefault="000F6055">
      <w:r>
        <w:separator/>
      </w:r>
    </w:p>
  </w:footnote>
  <w:footnote w:type="continuationSeparator" w:id="0">
    <w:p w:rsidR="000F6055" w:rsidRDefault="000F60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8D3CAE9C"/>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16C78C"/>
    <w:lvl w:ilvl="0">
      <w:start w:val="1"/>
      <w:numFmt w:val="decimal"/>
      <w:pStyle w:val="30"/>
      <w:lvlText w:val="%1."/>
      <w:lvlJc w:val="left"/>
      <w:pPr>
        <w:tabs>
          <w:tab w:val="num" w:pos="360"/>
        </w:tabs>
        <w:ind w:left="360" w:hanging="360"/>
      </w:pPr>
    </w:lvl>
  </w:abstractNum>
  <w:abstractNum w:abstractNumId="9" w15:restartNumberingAfterBreak="0">
    <w:nsid w:val="017B6985"/>
    <w:multiLevelType w:val="hybridMultilevel"/>
    <w:tmpl w:val="DBC6F6EC"/>
    <w:lvl w:ilvl="0" w:tplc="6D0E1002">
      <w:start w:val="1"/>
      <w:numFmt w:val="decimal"/>
      <w:lvlText w:val="10.%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1" w15:restartNumberingAfterBreak="0">
    <w:nsid w:val="06563780"/>
    <w:multiLevelType w:val="hybridMultilevel"/>
    <w:tmpl w:val="F3187D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BD80577"/>
    <w:multiLevelType w:val="hybridMultilevel"/>
    <w:tmpl w:val="1CE8632C"/>
    <w:lvl w:ilvl="0" w:tplc="FE70A7B4">
      <w:start w:val="1"/>
      <w:numFmt w:val="decimal"/>
      <w:lvlText w:val="2.%1."/>
      <w:lvlJc w:val="left"/>
      <w:pPr>
        <w:ind w:left="1353" w:hanging="360"/>
      </w:pPr>
      <w:rPr>
        <w:rFonts w:ascii="Times New Roman" w:hAnsi="Times New Roman" w:cs="Arial" w:hint="default"/>
        <w:b w:val="0"/>
        <w:i w:val="0"/>
        <w:color w:val="auto"/>
        <w:sz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3" w15:restartNumberingAfterBreak="0">
    <w:nsid w:val="0C746D3F"/>
    <w:multiLevelType w:val="hybridMultilevel"/>
    <w:tmpl w:val="E50A3AF0"/>
    <w:lvl w:ilvl="0" w:tplc="11264204">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6CF4AB2"/>
    <w:multiLevelType w:val="hybridMultilevel"/>
    <w:tmpl w:val="BD309048"/>
    <w:lvl w:ilvl="0" w:tplc="BED8D968">
      <w:start w:val="1"/>
      <w:numFmt w:val="decimal"/>
      <w:lvlText w:val="6.%1."/>
      <w:lvlJc w:val="left"/>
      <w:pPr>
        <w:ind w:left="1260" w:hanging="360"/>
      </w:pPr>
      <w:rPr>
        <w:rFonts w:ascii="Times New Roman" w:hAnsi="Times New Roman" w:cs="Arial" w:hint="default"/>
        <w:b w:val="0"/>
        <w:i w:val="0"/>
        <w:color w:val="auto"/>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15:restartNumberingAfterBreak="0">
    <w:nsid w:val="183D18DC"/>
    <w:multiLevelType w:val="hybridMultilevel"/>
    <w:tmpl w:val="C526C1F4"/>
    <w:lvl w:ilvl="0" w:tplc="3D96FC68">
      <w:start w:val="1"/>
      <w:numFmt w:val="bullet"/>
      <w:lvlText w:val=""/>
      <w:lvlJc w:val="center"/>
      <w:pPr>
        <w:ind w:left="1287" w:hanging="360"/>
      </w:pPr>
      <w:rPr>
        <w:rFonts w:ascii="Symbol" w:hAnsi="Symbol" w:hint="default"/>
        <w:spacing w:val="0"/>
        <w:w w:val="100"/>
        <w:position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18F22672"/>
    <w:multiLevelType w:val="hybridMultilevel"/>
    <w:tmpl w:val="4BC2C868"/>
    <w:lvl w:ilvl="0" w:tplc="F9A83258">
      <w:start w:val="1"/>
      <w:numFmt w:val="decimal"/>
      <w:lvlText w:val="8.%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D12856"/>
    <w:multiLevelType w:val="multilevel"/>
    <w:tmpl w:val="05584304"/>
    <w:lvl w:ilvl="0">
      <w:start w:val="4"/>
      <w:numFmt w:val="decimal"/>
      <w:lvlText w:val="%1."/>
      <w:lvlJc w:val="left"/>
      <w:pPr>
        <w:ind w:left="3905" w:hanging="360"/>
      </w:pPr>
    </w:lvl>
    <w:lvl w:ilvl="1">
      <w:start w:val="1"/>
      <w:numFmt w:val="decimal"/>
      <w:lvlText w:val="%1.%2."/>
      <w:lvlJc w:val="left"/>
      <w:pPr>
        <w:ind w:left="1069" w:hanging="360"/>
      </w:pPr>
    </w:lvl>
    <w:lvl w:ilvl="2">
      <w:start w:val="1"/>
      <w:numFmt w:val="decimal"/>
      <w:lvlText w:val="%1.%2.%3."/>
      <w:lvlJc w:val="left"/>
      <w:pPr>
        <w:ind w:left="1430"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15:restartNumberingAfterBreak="0">
    <w:nsid w:val="1E0967C9"/>
    <w:multiLevelType w:val="multilevel"/>
    <w:tmpl w:val="6BF2AC06"/>
    <w:lvl w:ilvl="0">
      <w:start w:val="1"/>
      <w:numFmt w:val="decimal"/>
      <w:pStyle w:val="a1"/>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20" w15:restartNumberingAfterBreak="0">
    <w:nsid w:val="2CB56053"/>
    <w:multiLevelType w:val="multilevel"/>
    <w:tmpl w:val="13CA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387627"/>
    <w:multiLevelType w:val="hybridMultilevel"/>
    <w:tmpl w:val="06DA4F14"/>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CE738C8"/>
    <w:multiLevelType w:val="hybridMultilevel"/>
    <w:tmpl w:val="AF0A8A46"/>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3ED53952"/>
    <w:multiLevelType w:val="multilevel"/>
    <w:tmpl w:val="C47C57A4"/>
    <w:lvl w:ilvl="0">
      <w:start w:val="1"/>
      <w:numFmt w:val="decimal"/>
      <w:pStyle w:val="22"/>
      <w:lvlText w:val="%1."/>
      <w:lvlJc w:val="left"/>
      <w:pPr>
        <w:tabs>
          <w:tab w:val="num" w:pos="360"/>
        </w:tabs>
        <w:ind w:left="360" w:hanging="360"/>
      </w:pPr>
      <w:rPr>
        <w:rFonts w:hint="default"/>
      </w:rPr>
    </w:lvl>
    <w:lvl w:ilvl="1">
      <w:start w:val="1"/>
      <w:numFmt w:val="decimal"/>
      <w:pStyle w:val="31"/>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4B752C7"/>
    <w:multiLevelType w:val="hybridMultilevel"/>
    <w:tmpl w:val="B4EC6210"/>
    <w:lvl w:ilvl="0" w:tplc="CAF47DA4">
      <w:start w:val="1"/>
      <w:numFmt w:val="decimal"/>
      <w:lvlText w:val="5.%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4A2D72E7"/>
    <w:multiLevelType w:val="hybridMultilevel"/>
    <w:tmpl w:val="A002194A"/>
    <w:lvl w:ilvl="0" w:tplc="3D96FC68">
      <w:start w:val="1"/>
      <w:numFmt w:val="bullet"/>
      <w:lvlText w:val=""/>
      <w:lvlJc w:val="center"/>
      <w:pPr>
        <w:ind w:left="1287" w:hanging="360"/>
      </w:pPr>
      <w:rPr>
        <w:rFonts w:ascii="Symbol" w:hAnsi="Symbol" w:hint="default"/>
        <w:spacing w:val="0"/>
        <w:w w:val="100"/>
        <w:position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4BAA723C"/>
    <w:multiLevelType w:val="hybridMultilevel"/>
    <w:tmpl w:val="80D00D10"/>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1E33EA6"/>
    <w:multiLevelType w:val="hybridMultilevel"/>
    <w:tmpl w:val="A148C50A"/>
    <w:lvl w:ilvl="0" w:tplc="902085C0">
      <w:start w:val="1"/>
      <w:numFmt w:val="decimal"/>
      <w:lvlText w:val="7.%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487096A"/>
    <w:multiLevelType w:val="hybridMultilevel"/>
    <w:tmpl w:val="385466A8"/>
    <w:lvl w:ilvl="0" w:tplc="92CE934E">
      <w:start w:val="1"/>
      <w:numFmt w:val="decimal"/>
      <w:lvlText w:val="%1."/>
      <w:lvlJc w:val="left"/>
      <w:pPr>
        <w:ind w:left="502"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A7043B"/>
    <w:multiLevelType w:val="hybridMultilevel"/>
    <w:tmpl w:val="DD8CE13E"/>
    <w:lvl w:ilvl="0" w:tplc="2CD8E322">
      <w:start w:val="1"/>
      <w:numFmt w:val="decimal"/>
      <w:lvlText w:val="9.%1."/>
      <w:lvlJc w:val="left"/>
      <w:pPr>
        <w:ind w:left="1287" w:hanging="360"/>
      </w:pPr>
      <w:rPr>
        <w:rFonts w:ascii="Times New Roman" w:hAnsi="Times New Roman" w:cs="Arial" w:hint="default"/>
        <w:b w:val="0"/>
        <w:i w:val="0"/>
        <w:color w:val="auto"/>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32" w15:restartNumberingAfterBreak="0">
    <w:nsid w:val="67660689"/>
    <w:multiLevelType w:val="multilevel"/>
    <w:tmpl w:val="E224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3D6D2A"/>
    <w:multiLevelType w:val="hybridMultilevel"/>
    <w:tmpl w:val="84727572"/>
    <w:lvl w:ilvl="0" w:tplc="46CA0B08">
      <w:start w:val="1"/>
      <w:numFmt w:val="decimal"/>
      <w:lvlText w:val="1.%1."/>
      <w:lvlJc w:val="left"/>
      <w:pPr>
        <w:ind w:left="1260" w:hanging="360"/>
      </w:pPr>
      <w:rPr>
        <w:rFonts w:ascii="Times New Roman" w:hAnsi="Times New Roman" w:cs="Arial" w:hint="default"/>
        <w:b w:val="0"/>
        <w:i w:val="0"/>
        <w:color w:val="auto"/>
        <w:sz w:val="24"/>
      </w:rPr>
    </w:lvl>
    <w:lvl w:ilvl="1" w:tplc="46CA0B08">
      <w:start w:val="1"/>
      <w:numFmt w:val="decimal"/>
      <w:lvlText w:val="1.%2."/>
      <w:lvlJc w:val="left"/>
      <w:pPr>
        <w:ind w:left="1980" w:hanging="360"/>
      </w:pPr>
      <w:rPr>
        <w:rFonts w:ascii="Times New Roman" w:hAnsi="Times New Roman" w:cs="Arial" w:hint="default"/>
        <w:b w:val="0"/>
        <w:i w:val="0"/>
        <w:color w:val="auto"/>
        <w:sz w:val="24"/>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4"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3"/>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93A6772"/>
    <w:multiLevelType w:val="hybridMultilevel"/>
    <w:tmpl w:val="A48C274C"/>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480B1C"/>
    <w:multiLevelType w:val="hybridMultilevel"/>
    <w:tmpl w:val="BCE2B15E"/>
    <w:lvl w:ilvl="0" w:tplc="0419000F">
      <w:start w:val="1"/>
      <w:numFmt w:val="decimal"/>
      <w:lvlText w:val="%1."/>
      <w:lvlJc w:val="left"/>
      <w:pPr>
        <w:ind w:left="106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34"/>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5"/>
  </w:num>
  <w:num w:numId="12">
    <w:abstractNumId w:val="19"/>
  </w:num>
  <w:num w:numId="13">
    <w:abstractNumId w:val="18"/>
  </w:num>
  <w:num w:numId="14">
    <w:abstractNumId w:val="23"/>
  </w:num>
  <w:num w:numId="15">
    <w:abstractNumId w:val="27"/>
  </w:num>
  <w:num w:numId="16">
    <w:abstractNumId w:val="22"/>
  </w:num>
  <w:num w:numId="17">
    <w:abstractNumId w:val="31"/>
  </w:num>
  <w:num w:numId="18">
    <w:abstractNumId w:val="10"/>
  </w:num>
  <w:num w:numId="19">
    <w:abstractNumId w:val="28"/>
  </w:num>
  <w:num w:numId="20">
    <w:abstractNumId w:val="12"/>
  </w:num>
  <w:num w:numId="21">
    <w:abstractNumId w:val="13"/>
  </w:num>
  <w:num w:numId="22">
    <w:abstractNumId w:val="25"/>
  </w:num>
  <w:num w:numId="23">
    <w:abstractNumId w:val="36"/>
  </w:num>
  <w:num w:numId="24">
    <w:abstractNumId w:val="15"/>
  </w:num>
  <w:num w:numId="25">
    <w:abstractNumId w:val="21"/>
  </w:num>
  <w:num w:numId="26">
    <w:abstractNumId w:val="16"/>
  </w:num>
  <w:num w:numId="27">
    <w:abstractNumId w:val="9"/>
  </w:num>
  <w:num w:numId="28">
    <w:abstractNumId w:val="30"/>
  </w:num>
  <w:num w:numId="29">
    <w:abstractNumId w:val="33"/>
  </w:num>
  <w:num w:numId="30">
    <w:abstractNumId w:val="24"/>
  </w:num>
  <w:num w:numId="31">
    <w:abstractNumId w:val="26"/>
  </w:num>
  <w:num w:numId="32">
    <w:abstractNumId w:val="14"/>
  </w:num>
  <w:num w:numId="33">
    <w:abstractNumId w:val="11"/>
  </w:num>
  <w:num w:numId="34">
    <w:abstractNumId w:val="29"/>
  </w:num>
  <w:num w:numId="3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num>
  <w:num w:numId="37">
    <w:abstractNumId w:val="20"/>
  </w:num>
  <w:num w:numId="38">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1C1C"/>
    <w:rsid w:val="00002268"/>
    <w:rsid w:val="00002612"/>
    <w:rsid w:val="000036F2"/>
    <w:rsid w:val="00007009"/>
    <w:rsid w:val="00010903"/>
    <w:rsid w:val="00011ED8"/>
    <w:rsid w:val="00012778"/>
    <w:rsid w:val="00013C49"/>
    <w:rsid w:val="00014C14"/>
    <w:rsid w:val="00014E2E"/>
    <w:rsid w:val="00016C88"/>
    <w:rsid w:val="00017579"/>
    <w:rsid w:val="00020788"/>
    <w:rsid w:val="000226C0"/>
    <w:rsid w:val="000235BB"/>
    <w:rsid w:val="0002375C"/>
    <w:rsid w:val="00024B95"/>
    <w:rsid w:val="00025E87"/>
    <w:rsid w:val="00026C8A"/>
    <w:rsid w:val="00027817"/>
    <w:rsid w:val="00031535"/>
    <w:rsid w:val="00031F27"/>
    <w:rsid w:val="00031F7F"/>
    <w:rsid w:val="000333E6"/>
    <w:rsid w:val="000345C1"/>
    <w:rsid w:val="00037021"/>
    <w:rsid w:val="00040415"/>
    <w:rsid w:val="00040466"/>
    <w:rsid w:val="000411DD"/>
    <w:rsid w:val="000411F9"/>
    <w:rsid w:val="00043B44"/>
    <w:rsid w:val="00043F1C"/>
    <w:rsid w:val="00044431"/>
    <w:rsid w:val="00044B48"/>
    <w:rsid w:val="0004545C"/>
    <w:rsid w:val="00046232"/>
    <w:rsid w:val="00046A23"/>
    <w:rsid w:val="000478C2"/>
    <w:rsid w:val="00047E67"/>
    <w:rsid w:val="00050071"/>
    <w:rsid w:val="00051B12"/>
    <w:rsid w:val="00051EFA"/>
    <w:rsid w:val="00051EFC"/>
    <w:rsid w:val="00052100"/>
    <w:rsid w:val="00052C98"/>
    <w:rsid w:val="0005357E"/>
    <w:rsid w:val="00053864"/>
    <w:rsid w:val="00054495"/>
    <w:rsid w:val="000548F2"/>
    <w:rsid w:val="00054C6E"/>
    <w:rsid w:val="00055FA4"/>
    <w:rsid w:val="000569B9"/>
    <w:rsid w:val="0006138E"/>
    <w:rsid w:val="000618E5"/>
    <w:rsid w:val="00061951"/>
    <w:rsid w:val="000636E9"/>
    <w:rsid w:val="00063801"/>
    <w:rsid w:val="00063A1A"/>
    <w:rsid w:val="00063BCA"/>
    <w:rsid w:val="00065F17"/>
    <w:rsid w:val="00067434"/>
    <w:rsid w:val="00067BF4"/>
    <w:rsid w:val="00067FF7"/>
    <w:rsid w:val="000700E1"/>
    <w:rsid w:val="00071950"/>
    <w:rsid w:val="00072A04"/>
    <w:rsid w:val="000733F9"/>
    <w:rsid w:val="000736C6"/>
    <w:rsid w:val="000738A3"/>
    <w:rsid w:val="000748FF"/>
    <w:rsid w:val="00074D30"/>
    <w:rsid w:val="00075508"/>
    <w:rsid w:val="00075B63"/>
    <w:rsid w:val="000766E4"/>
    <w:rsid w:val="00080295"/>
    <w:rsid w:val="00080818"/>
    <w:rsid w:val="00080A8B"/>
    <w:rsid w:val="0008131E"/>
    <w:rsid w:val="00081402"/>
    <w:rsid w:val="00082BDD"/>
    <w:rsid w:val="000831C8"/>
    <w:rsid w:val="00083A25"/>
    <w:rsid w:val="00083B4B"/>
    <w:rsid w:val="00084744"/>
    <w:rsid w:val="00085094"/>
    <w:rsid w:val="000872D2"/>
    <w:rsid w:val="000878BB"/>
    <w:rsid w:val="00091760"/>
    <w:rsid w:val="00092F75"/>
    <w:rsid w:val="0009338A"/>
    <w:rsid w:val="00094BE5"/>
    <w:rsid w:val="00094F9C"/>
    <w:rsid w:val="00095ACC"/>
    <w:rsid w:val="000960CF"/>
    <w:rsid w:val="000A1292"/>
    <w:rsid w:val="000A1656"/>
    <w:rsid w:val="000A1A1C"/>
    <w:rsid w:val="000A244B"/>
    <w:rsid w:val="000A25BD"/>
    <w:rsid w:val="000A29F1"/>
    <w:rsid w:val="000A3EB4"/>
    <w:rsid w:val="000A5CF3"/>
    <w:rsid w:val="000B10D4"/>
    <w:rsid w:val="000B3FC7"/>
    <w:rsid w:val="000B52BF"/>
    <w:rsid w:val="000B52C9"/>
    <w:rsid w:val="000B5684"/>
    <w:rsid w:val="000B5E7E"/>
    <w:rsid w:val="000B661C"/>
    <w:rsid w:val="000B6771"/>
    <w:rsid w:val="000B695F"/>
    <w:rsid w:val="000B7998"/>
    <w:rsid w:val="000C026D"/>
    <w:rsid w:val="000C1128"/>
    <w:rsid w:val="000C2038"/>
    <w:rsid w:val="000C2AEF"/>
    <w:rsid w:val="000C374B"/>
    <w:rsid w:val="000C3E15"/>
    <w:rsid w:val="000C5613"/>
    <w:rsid w:val="000D3A56"/>
    <w:rsid w:val="000D539B"/>
    <w:rsid w:val="000D5E29"/>
    <w:rsid w:val="000E15A7"/>
    <w:rsid w:val="000E4F29"/>
    <w:rsid w:val="000E7A66"/>
    <w:rsid w:val="000F0209"/>
    <w:rsid w:val="000F249E"/>
    <w:rsid w:val="000F6055"/>
    <w:rsid w:val="000F6433"/>
    <w:rsid w:val="000F6944"/>
    <w:rsid w:val="000F708D"/>
    <w:rsid w:val="000F7634"/>
    <w:rsid w:val="000F7E4D"/>
    <w:rsid w:val="00100848"/>
    <w:rsid w:val="00107194"/>
    <w:rsid w:val="00110740"/>
    <w:rsid w:val="00110814"/>
    <w:rsid w:val="001113AC"/>
    <w:rsid w:val="0011230C"/>
    <w:rsid w:val="001137A6"/>
    <w:rsid w:val="001159FE"/>
    <w:rsid w:val="001219A8"/>
    <w:rsid w:val="00122991"/>
    <w:rsid w:val="00122A65"/>
    <w:rsid w:val="00122E1E"/>
    <w:rsid w:val="0012427D"/>
    <w:rsid w:val="0012593F"/>
    <w:rsid w:val="00131074"/>
    <w:rsid w:val="00131133"/>
    <w:rsid w:val="00131BEF"/>
    <w:rsid w:val="00131FA0"/>
    <w:rsid w:val="00134717"/>
    <w:rsid w:val="00134E81"/>
    <w:rsid w:val="001360E8"/>
    <w:rsid w:val="00137D3D"/>
    <w:rsid w:val="001405EB"/>
    <w:rsid w:val="00140FFE"/>
    <w:rsid w:val="00141459"/>
    <w:rsid w:val="00141C0C"/>
    <w:rsid w:val="00142E22"/>
    <w:rsid w:val="001452C1"/>
    <w:rsid w:val="0014562D"/>
    <w:rsid w:val="001465E2"/>
    <w:rsid w:val="0015201F"/>
    <w:rsid w:val="00152322"/>
    <w:rsid w:val="001527B4"/>
    <w:rsid w:val="00153B47"/>
    <w:rsid w:val="00154104"/>
    <w:rsid w:val="001562FA"/>
    <w:rsid w:val="001568FB"/>
    <w:rsid w:val="001614C8"/>
    <w:rsid w:val="00161FD4"/>
    <w:rsid w:val="00162B49"/>
    <w:rsid w:val="00163A35"/>
    <w:rsid w:val="00164212"/>
    <w:rsid w:val="00164BF2"/>
    <w:rsid w:val="0016546F"/>
    <w:rsid w:val="001663CD"/>
    <w:rsid w:val="001674D6"/>
    <w:rsid w:val="00167D96"/>
    <w:rsid w:val="00167F06"/>
    <w:rsid w:val="00170FEB"/>
    <w:rsid w:val="00171C00"/>
    <w:rsid w:val="0017357E"/>
    <w:rsid w:val="00173840"/>
    <w:rsid w:val="00173A19"/>
    <w:rsid w:val="001769A8"/>
    <w:rsid w:val="00177C29"/>
    <w:rsid w:val="00182B80"/>
    <w:rsid w:val="00183039"/>
    <w:rsid w:val="00183BA4"/>
    <w:rsid w:val="00185217"/>
    <w:rsid w:val="001853D7"/>
    <w:rsid w:val="00185E23"/>
    <w:rsid w:val="001878A9"/>
    <w:rsid w:val="00187D18"/>
    <w:rsid w:val="001910E4"/>
    <w:rsid w:val="001913EE"/>
    <w:rsid w:val="00191CC1"/>
    <w:rsid w:val="001932D1"/>
    <w:rsid w:val="00195651"/>
    <w:rsid w:val="00195E48"/>
    <w:rsid w:val="001963F4"/>
    <w:rsid w:val="0019649C"/>
    <w:rsid w:val="0019667F"/>
    <w:rsid w:val="0019718A"/>
    <w:rsid w:val="00197B51"/>
    <w:rsid w:val="00197EA7"/>
    <w:rsid w:val="001A10AE"/>
    <w:rsid w:val="001A33DA"/>
    <w:rsid w:val="001A4013"/>
    <w:rsid w:val="001A43CB"/>
    <w:rsid w:val="001A60E2"/>
    <w:rsid w:val="001A7926"/>
    <w:rsid w:val="001B067B"/>
    <w:rsid w:val="001B0A48"/>
    <w:rsid w:val="001B1A41"/>
    <w:rsid w:val="001B1A64"/>
    <w:rsid w:val="001B2631"/>
    <w:rsid w:val="001B475E"/>
    <w:rsid w:val="001B59C4"/>
    <w:rsid w:val="001B6522"/>
    <w:rsid w:val="001B67FD"/>
    <w:rsid w:val="001C16BD"/>
    <w:rsid w:val="001C19BB"/>
    <w:rsid w:val="001C5B58"/>
    <w:rsid w:val="001C5B62"/>
    <w:rsid w:val="001C5B72"/>
    <w:rsid w:val="001C6152"/>
    <w:rsid w:val="001D125C"/>
    <w:rsid w:val="001D14C2"/>
    <w:rsid w:val="001D1BAC"/>
    <w:rsid w:val="001D2A29"/>
    <w:rsid w:val="001D3E0F"/>
    <w:rsid w:val="001D4632"/>
    <w:rsid w:val="001D488D"/>
    <w:rsid w:val="001E0368"/>
    <w:rsid w:val="001E0CA8"/>
    <w:rsid w:val="001E1269"/>
    <w:rsid w:val="001E2C8F"/>
    <w:rsid w:val="001E3AB7"/>
    <w:rsid w:val="001E3E0B"/>
    <w:rsid w:val="001E4397"/>
    <w:rsid w:val="001E55DD"/>
    <w:rsid w:val="001E60CA"/>
    <w:rsid w:val="001F0085"/>
    <w:rsid w:val="001F0172"/>
    <w:rsid w:val="001F05F4"/>
    <w:rsid w:val="001F0FBA"/>
    <w:rsid w:val="001F333C"/>
    <w:rsid w:val="001F4F8B"/>
    <w:rsid w:val="001F63FE"/>
    <w:rsid w:val="001F70A6"/>
    <w:rsid w:val="001F77D4"/>
    <w:rsid w:val="002002B2"/>
    <w:rsid w:val="00201000"/>
    <w:rsid w:val="00201B9B"/>
    <w:rsid w:val="0020445B"/>
    <w:rsid w:val="002068BD"/>
    <w:rsid w:val="00206BB1"/>
    <w:rsid w:val="0021202E"/>
    <w:rsid w:val="00213196"/>
    <w:rsid w:val="00214E46"/>
    <w:rsid w:val="002159D4"/>
    <w:rsid w:val="00216679"/>
    <w:rsid w:val="002171C1"/>
    <w:rsid w:val="002174C3"/>
    <w:rsid w:val="00220D5C"/>
    <w:rsid w:val="00221210"/>
    <w:rsid w:val="00221405"/>
    <w:rsid w:val="002237B1"/>
    <w:rsid w:val="002237CA"/>
    <w:rsid w:val="00223C58"/>
    <w:rsid w:val="00224016"/>
    <w:rsid w:val="00225983"/>
    <w:rsid w:val="00226266"/>
    <w:rsid w:val="002266F1"/>
    <w:rsid w:val="00226B39"/>
    <w:rsid w:val="00226E6F"/>
    <w:rsid w:val="00230832"/>
    <w:rsid w:val="00230D97"/>
    <w:rsid w:val="00231038"/>
    <w:rsid w:val="002313DE"/>
    <w:rsid w:val="002320A4"/>
    <w:rsid w:val="00232918"/>
    <w:rsid w:val="00232FA1"/>
    <w:rsid w:val="002335CD"/>
    <w:rsid w:val="00233856"/>
    <w:rsid w:val="0023387C"/>
    <w:rsid w:val="00235876"/>
    <w:rsid w:val="00235A59"/>
    <w:rsid w:val="00235CAE"/>
    <w:rsid w:val="002366DB"/>
    <w:rsid w:val="00240352"/>
    <w:rsid w:val="00241F5B"/>
    <w:rsid w:val="00242B62"/>
    <w:rsid w:val="00244419"/>
    <w:rsid w:val="00245FE7"/>
    <w:rsid w:val="002463DD"/>
    <w:rsid w:val="00247652"/>
    <w:rsid w:val="00250965"/>
    <w:rsid w:val="00251DC3"/>
    <w:rsid w:val="00253F8D"/>
    <w:rsid w:val="0025542B"/>
    <w:rsid w:val="00256C03"/>
    <w:rsid w:val="00257ED9"/>
    <w:rsid w:val="00260501"/>
    <w:rsid w:val="002605E8"/>
    <w:rsid w:val="0026150A"/>
    <w:rsid w:val="00262121"/>
    <w:rsid w:val="002644C3"/>
    <w:rsid w:val="00265AAA"/>
    <w:rsid w:val="00270C58"/>
    <w:rsid w:val="00270DE5"/>
    <w:rsid w:val="002732F4"/>
    <w:rsid w:val="0027450D"/>
    <w:rsid w:val="002758FA"/>
    <w:rsid w:val="0027736F"/>
    <w:rsid w:val="00277433"/>
    <w:rsid w:val="00277C84"/>
    <w:rsid w:val="00281284"/>
    <w:rsid w:val="002813A6"/>
    <w:rsid w:val="00282568"/>
    <w:rsid w:val="00282ED1"/>
    <w:rsid w:val="0028727C"/>
    <w:rsid w:val="0029067D"/>
    <w:rsid w:val="00290F52"/>
    <w:rsid w:val="00292787"/>
    <w:rsid w:val="00292CE4"/>
    <w:rsid w:val="00294432"/>
    <w:rsid w:val="00297438"/>
    <w:rsid w:val="002A15ED"/>
    <w:rsid w:val="002A1617"/>
    <w:rsid w:val="002A1D58"/>
    <w:rsid w:val="002A20C5"/>
    <w:rsid w:val="002A3A84"/>
    <w:rsid w:val="002A4866"/>
    <w:rsid w:val="002B0228"/>
    <w:rsid w:val="002B0496"/>
    <w:rsid w:val="002B0963"/>
    <w:rsid w:val="002B1FB7"/>
    <w:rsid w:val="002B73D8"/>
    <w:rsid w:val="002C0E38"/>
    <w:rsid w:val="002C16EE"/>
    <w:rsid w:val="002C1843"/>
    <w:rsid w:val="002C1BEF"/>
    <w:rsid w:val="002C1D10"/>
    <w:rsid w:val="002C348A"/>
    <w:rsid w:val="002C3EFD"/>
    <w:rsid w:val="002C4DEB"/>
    <w:rsid w:val="002C4E2B"/>
    <w:rsid w:val="002C6F6B"/>
    <w:rsid w:val="002C7130"/>
    <w:rsid w:val="002C778A"/>
    <w:rsid w:val="002D0678"/>
    <w:rsid w:val="002D0C81"/>
    <w:rsid w:val="002D231C"/>
    <w:rsid w:val="002D4F83"/>
    <w:rsid w:val="002D5E28"/>
    <w:rsid w:val="002D67B3"/>
    <w:rsid w:val="002D70E8"/>
    <w:rsid w:val="002D776E"/>
    <w:rsid w:val="002D7F3E"/>
    <w:rsid w:val="002E1FE4"/>
    <w:rsid w:val="002E266E"/>
    <w:rsid w:val="002E2DBE"/>
    <w:rsid w:val="002E4A2C"/>
    <w:rsid w:val="002E67A4"/>
    <w:rsid w:val="002E7856"/>
    <w:rsid w:val="002F0412"/>
    <w:rsid w:val="002F16EC"/>
    <w:rsid w:val="002F1C61"/>
    <w:rsid w:val="002F2C1F"/>
    <w:rsid w:val="002F4CBA"/>
    <w:rsid w:val="002F626F"/>
    <w:rsid w:val="002F772C"/>
    <w:rsid w:val="002F7C1C"/>
    <w:rsid w:val="00300757"/>
    <w:rsid w:val="00302822"/>
    <w:rsid w:val="0030543C"/>
    <w:rsid w:val="003061F8"/>
    <w:rsid w:val="00310653"/>
    <w:rsid w:val="00311B01"/>
    <w:rsid w:val="0031331F"/>
    <w:rsid w:val="0031417F"/>
    <w:rsid w:val="003150D7"/>
    <w:rsid w:val="00315788"/>
    <w:rsid w:val="00316E2B"/>
    <w:rsid w:val="00320A3A"/>
    <w:rsid w:val="003224CC"/>
    <w:rsid w:val="00323A17"/>
    <w:rsid w:val="003240AA"/>
    <w:rsid w:val="00325658"/>
    <w:rsid w:val="00325D36"/>
    <w:rsid w:val="0032619A"/>
    <w:rsid w:val="003267E3"/>
    <w:rsid w:val="00326A07"/>
    <w:rsid w:val="00332232"/>
    <w:rsid w:val="00333616"/>
    <w:rsid w:val="00333706"/>
    <w:rsid w:val="00335C51"/>
    <w:rsid w:val="00336098"/>
    <w:rsid w:val="00337332"/>
    <w:rsid w:val="00340EF2"/>
    <w:rsid w:val="00341D69"/>
    <w:rsid w:val="0034286D"/>
    <w:rsid w:val="00343C19"/>
    <w:rsid w:val="003442EB"/>
    <w:rsid w:val="00344B4C"/>
    <w:rsid w:val="00344E62"/>
    <w:rsid w:val="00347F58"/>
    <w:rsid w:val="00350C19"/>
    <w:rsid w:val="00350C67"/>
    <w:rsid w:val="00350DDB"/>
    <w:rsid w:val="00351B6C"/>
    <w:rsid w:val="00351C63"/>
    <w:rsid w:val="00352273"/>
    <w:rsid w:val="00354B3E"/>
    <w:rsid w:val="0035787B"/>
    <w:rsid w:val="00357990"/>
    <w:rsid w:val="00364D13"/>
    <w:rsid w:val="0036562B"/>
    <w:rsid w:val="00365CB2"/>
    <w:rsid w:val="003665C5"/>
    <w:rsid w:val="00366B27"/>
    <w:rsid w:val="00367164"/>
    <w:rsid w:val="00367D17"/>
    <w:rsid w:val="003710DB"/>
    <w:rsid w:val="00371FF2"/>
    <w:rsid w:val="00372771"/>
    <w:rsid w:val="00372D44"/>
    <w:rsid w:val="00374D9D"/>
    <w:rsid w:val="00377405"/>
    <w:rsid w:val="003806CA"/>
    <w:rsid w:val="0038085E"/>
    <w:rsid w:val="00381AF0"/>
    <w:rsid w:val="0038289C"/>
    <w:rsid w:val="003831F1"/>
    <w:rsid w:val="0038406A"/>
    <w:rsid w:val="00385518"/>
    <w:rsid w:val="00385C40"/>
    <w:rsid w:val="00387AF8"/>
    <w:rsid w:val="00392A5F"/>
    <w:rsid w:val="003931E9"/>
    <w:rsid w:val="003A033C"/>
    <w:rsid w:val="003A050B"/>
    <w:rsid w:val="003A0D36"/>
    <w:rsid w:val="003A0F52"/>
    <w:rsid w:val="003A14AC"/>
    <w:rsid w:val="003A3147"/>
    <w:rsid w:val="003A321F"/>
    <w:rsid w:val="003A3A80"/>
    <w:rsid w:val="003A6A7C"/>
    <w:rsid w:val="003A6E71"/>
    <w:rsid w:val="003B1C11"/>
    <w:rsid w:val="003B23E5"/>
    <w:rsid w:val="003B3AFF"/>
    <w:rsid w:val="003B3D51"/>
    <w:rsid w:val="003B4128"/>
    <w:rsid w:val="003B46E5"/>
    <w:rsid w:val="003B6466"/>
    <w:rsid w:val="003B75AD"/>
    <w:rsid w:val="003C29EF"/>
    <w:rsid w:val="003C346D"/>
    <w:rsid w:val="003C3834"/>
    <w:rsid w:val="003C3E01"/>
    <w:rsid w:val="003C6357"/>
    <w:rsid w:val="003C78BE"/>
    <w:rsid w:val="003D1665"/>
    <w:rsid w:val="003D22BD"/>
    <w:rsid w:val="003D260A"/>
    <w:rsid w:val="003D37DD"/>
    <w:rsid w:val="003D3970"/>
    <w:rsid w:val="003D5268"/>
    <w:rsid w:val="003D5580"/>
    <w:rsid w:val="003D55F8"/>
    <w:rsid w:val="003D6903"/>
    <w:rsid w:val="003D6BB7"/>
    <w:rsid w:val="003D7B74"/>
    <w:rsid w:val="003D7B76"/>
    <w:rsid w:val="003D7F37"/>
    <w:rsid w:val="003E0468"/>
    <w:rsid w:val="003E0587"/>
    <w:rsid w:val="003E0FAF"/>
    <w:rsid w:val="003E1062"/>
    <w:rsid w:val="003E25B7"/>
    <w:rsid w:val="003E347E"/>
    <w:rsid w:val="003E3924"/>
    <w:rsid w:val="003E6056"/>
    <w:rsid w:val="003E7193"/>
    <w:rsid w:val="003F05DE"/>
    <w:rsid w:val="003F1B5A"/>
    <w:rsid w:val="003F224E"/>
    <w:rsid w:val="003F6EAB"/>
    <w:rsid w:val="003F737B"/>
    <w:rsid w:val="00400271"/>
    <w:rsid w:val="00403F51"/>
    <w:rsid w:val="00404DBB"/>
    <w:rsid w:val="0040615F"/>
    <w:rsid w:val="00413521"/>
    <w:rsid w:val="00413E56"/>
    <w:rsid w:val="0041444C"/>
    <w:rsid w:val="00414616"/>
    <w:rsid w:val="00415121"/>
    <w:rsid w:val="00415D8B"/>
    <w:rsid w:val="00416FFB"/>
    <w:rsid w:val="0041706B"/>
    <w:rsid w:val="00417553"/>
    <w:rsid w:val="0042001F"/>
    <w:rsid w:val="00421822"/>
    <w:rsid w:val="00422A6C"/>
    <w:rsid w:val="0042314E"/>
    <w:rsid w:val="00423E1F"/>
    <w:rsid w:val="00425114"/>
    <w:rsid w:val="0042528B"/>
    <w:rsid w:val="00426B73"/>
    <w:rsid w:val="00426F8B"/>
    <w:rsid w:val="00427DAB"/>
    <w:rsid w:val="00430B08"/>
    <w:rsid w:val="00431D10"/>
    <w:rsid w:val="00432603"/>
    <w:rsid w:val="00432DD2"/>
    <w:rsid w:val="004340A9"/>
    <w:rsid w:val="0043471C"/>
    <w:rsid w:val="00436C38"/>
    <w:rsid w:val="0044023B"/>
    <w:rsid w:val="0044251C"/>
    <w:rsid w:val="0044290F"/>
    <w:rsid w:val="00444A76"/>
    <w:rsid w:val="004451AF"/>
    <w:rsid w:val="0044587C"/>
    <w:rsid w:val="00445B87"/>
    <w:rsid w:val="0044633F"/>
    <w:rsid w:val="0044773D"/>
    <w:rsid w:val="004506BC"/>
    <w:rsid w:val="00451633"/>
    <w:rsid w:val="00451C3D"/>
    <w:rsid w:val="00453A0A"/>
    <w:rsid w:val="00453BD4"/>
    <w:rsid w:val="00455B11"/>
    <w:rsid w:val="0045657E"/>
    <w:rsid w:val="0045707A"/>
    <w:rsid w:val="00457A89"/>
    <w:rsid w:val="00457FE8"/>
    <w:rsid w:val="0046032A"/>
    <w:rsid w:val="00465B71"/>
    <w:rsid w:val="00466809"/>
    <w:rsid w:val="00466998"/>
    <w:rsid w:val="00466B8C"/>
    <w:rsid w:val="00466EAE"/>
    <w:rsid w:val="004705C4"/>
    <w:rsid w:val="004711C3"/>
    <w:rsid w:val="00471AA6"/>
    <w:rsid w:val="00471E83"/>
    <w:rsid w:val="004733CF"/>
    <w:rsid w:val="00473619"/>
    <w:rsid w:val="00473B1D"/>
    <w:rsid w:val="00475418"/>
    <w:rsid w:val="00476F11"/>
    <w:rsid w:val="0047711D"/>
    <w:rsid w:val="00480255"/>
    <w:rsid w:val="004809D4"/>
    <w:rsid w:val="00481317"/>
    <w:rsid w:val="0048132F"/>
    <w:rsid w:val="00481FDD"/>
    <w:rsid w:val="0048544D"/>
    <w:rsid w:val="004863EC"/>
    <w:rsid w:val="0048674D"/>
    <w:rsid w:val="00487657"/>
    <w:rsid w:val="004905DF"/>
    <w:rsid w:val="004914F6"/>
    <w:rsid w:val="004927B7"/>
    <w:rsid w:val="004936FD"/>
    <w:rsid w:val="0049473E"/>
    <w:rsid w:val="0049477D"/>
    <w:rsid w:val="00494F84"/>
    <w:rsid w:val="00495F1E"/>
    <w:rsid w:val="0049685F"/>
    <w:rsid w:val="004979D2"/>
    <w:rsid w:val="004A0FFB"/>
    <w:rsid w:val="004A3B42"/>
    <w:rsid w:val="004A4C20"/>
    <w:rsid w:val="004A719C"/>
    <w:rsid w:val="004B020E"/>
    <w:rsid w:val="004B0CF7"/>
    <w:rsid w:val="004B30AA"/>
    <w:rsid w:val="004C0B1F"/>
    <w:rsid w:val="004C15E8"/>
    <w:rsid w:val="004C27F3"/>
    <w:rsid w:val="004C2B5D"/>
    <w:rsid w:val="004C2DD1"/>
    <w:rsid w:val="004C5B14"/>
    <w:rsid w:val="004C72D5"/>
    <w:rsid w:val="004C7A31"/>
    <w:rsid w:val="004D0869"/>
    <w:rsid w:val="004D0C2C"/>
    <w:rsid w:val="004D11C1"/>
    <w:rsid w:val="004D13A8"/>
    <w:rsid w:val="004D1797"/>
    <w:rsid w:val="004D1880"/>
    <w:rsid w:val="004D1AB8"/>
    <w:rsid w:val="004D22FA"/>
    <w:rsid w:val="004D2939"/>
    <w:rsid w:val="004D44C0"/>
    <w:rsid w:val="004D5590"/>
    <w:rsid w:val="004D59BE"/>
    <w:rsid w:val="004D7B14"/>
    <w:rsid w:val="004E047A"/>
    <w:rsid w:val="004E0BA9"/>
    <w:rsid w:val="004E4AFD"/>
    <w:rsid w:val="004E5095"/>
    <w:rsid w:val="004E5F61"/>
    <w:rsid w:val="004E60A6"/>
    <w:rsid w:val="004E74BD"/>
    <w:rsid w:val="004F1378"/>
    <w:rsid w:val="004F2BE7"/>
    <w:rsid w:val="004F361D"/>
    <w:rsid w:val="004F3ADE"/>
    <w:rsid w:val="004F40DA"/>
    <w:rsid w:val="004F52BA"/>
    <w:rsid w:val="00500D6C"/>
    <w:rsid w:val="00505335"/>
    <w:rsid w:val="0050601F"/>
    <w:rsid w:val="00506861"/>
    <w:rsid w:val="00506B4B"/>
    <w:rsid w:val="00506BB4"/>
    <w:rsid w:val="005108CC"/>
    <w:rsid w:val="00511D36"/>
    <w:rsid w:val="0051213D"/>
    <w:rsid w:val="00512B32"/>
    <w:rsid w:val="00513993"/>
    <w:rsid w:val="005146AF"/>
    <w:rsid w:val="005151AE"/>
    <w:rsid w:val="005159AB"/>
    <w:rsid w:val="00515C75"/>
    <w:rsid w:val="00516FAC"/>
    <w:rsid w:val="0052225F"/>
    <w:rsid w:val="00522A99"/>
    <w:rsid w:val="00522D3F"/>
    <w:rsid w:val="00524496"/>
    <w:rsid w:val="00524DFB"/>
    <w:rsid w:val="00525CEA"/>
    <w:rsid w:val="005264F6"/>
    <w:rsid w:val="0052796D"/>
    <w:rsid w:val="0053098A"/>
    <w:rsid w:val="005333CB"/>
    <w:rsid w:val="00535520"/>
    <w:rsid w:val="0053565A"/>
    <w:rsid w:val="00536215"/>
    <w:rsid w:val="005401BF"/>
    <w:rsid w:val="005409EF"/>
    <w:rsid w:val="005419A6"/>
    <w:rsid w:val="00541DC3"/>
    <w:rsid w:val="0054225C"/>
    <w:rsid w:val="00545816"/>
    <w:rsid w:val="00547CBD"/>
    <w:rsid w:val="00547FEB"/>
    <w:rsid w:val="005510FA"/>
    <w:rsid w:val="00551A4E"/>
    <w:rsid w:val="00551CE3"/>
    <w:rsid w:val="00552B87"/>
    <w:rsid w:val="0055356E"/>
    <w:rsid w:val="00555EA5"/>
    <w:rsid w:val="00556B15"/>
    <w:rsid w:val="0056033F"/>
    <w:rsid w:val="00560ACE"/>
    <w:rsid w:val="005614EC"/>
    <w:rsid w:val="00562D66"/>
    <w:rsid w:val="00564900"/>
    <w:rsid w:val="005652A4"/>
    <w:rsid w:val="00567158"/>
    <w:rsid w:val="0057075C"/>
    <w:rsid w:val="005707AB"/>
    <w:rsid w:val="0057149B"/>
    <w:rsid w:val="00571531"/>
    <w:rsid w:val="00572E12"/>
    <w:rsid w:val="0057743D"/>
    <w:rsid w:val="005807E7"/>
    <w:rsid w:val="005809D0"/>
    <w:rsid w:val="00581A11"/>
    <w:rsid w:val="005824A8"/>
    <w:rsid w:val="005837A6"/>
    <w:rsid w:val="005847D1"/>
    <w:rsid w:val="005848EE"/>
    <w:rsid w:val="0058496B"/>
    <w:rsid w:val="00584DAF"/>
    <w:rsid w:val="0058532C"/>
    <w:rsid w:val="00585DB5"/>
    <w:rsid w:val="0059081E"/>
    <w:rsid w:val="00590E9C"/>
    <w:rsid w:val="00593538"/>
    <w:rsid w:val="00594385"/>
    <w:rsid w:val="005953D6"/>
    <w:rsid w:val="00595501"/>
    <w:rsid w:val="00597DBE"/>
    <w:rsid w:val="005A1F0D"/>
    <w:rsid w:val="005A2EDE"/>
    <w:rsid w:val="005A4137"/>
    <w:rsid w:val="005A6184"/>
    <w:rsid w:val="005A65AF"/>
    <w:rsid w:val="005A78EE"/>
    <w:rsid w:val="005B11FF"/>
    <w:rsid w:val="005B279A"/>
    <w:rsid w:val="005B372B"/>
    <w:rsid w:val="005B3BCE"/>
    <w:rsid w:val="005B3F81"/>
    <w:rsid w:val="005B5A03"/>
    <w:rsid w:val="005B6159"/>
    <w:rsid w:val="005B70FF"/>
    <w:rsid w:val="005B78FD"/>
    <w:rsid w:val="005B7AE0"/>
    <w:rsid w:val="005C198A"/>
    <w:rsid w:val="005C67FD"/>
    <w:rsid w:val="005C6CF4"/>
    <w:rsid w:val="005D1590"/>
    <w:rsid w:val="005D2779"/>
    <w:rsid w:val="005D33C2"/>
    <w:rsid w:val="005D5963"/>
    <w:rsid w:val="005D5BA2"/>
    <w:rsid w:val="005D6D38"/>
    <w:rsid w:val="005D7436"/>
    <w:rsid w:val="005E35AE"/>
    <w:rsid w:val="005E3E18"/>
    <w:rsid w:val="005E63DA"/>
    <w:rsid w:val="005E6E92"/>
    <w:rsid w:val="005E78FE"/>
    <w:rsid w:val="005E7A15"/>
    <w:rsid w:val="005F0632"/>
    <w:rsid w:val="005F090D"/>
    <w:rsid w:val="005F327D"/>
    <w:rsid w:val="005F41B0"/>
    <w:rsid w:val="005F50C7"/>
    <w:rsid w:val="005F67B2"/>
    <w:rsid w:val="005F728F"/>
    <w:rsid w:val="00601225"/>
    <w:rsid w:val="0060124D"/>
    <w:rsid w:val="0060173D"/>
    <w:rsid w:val="00602454"/>
    <w:rsid w:val="006029AD"/>
    <w:rsid w:val="006032BA"/>
    <w:rsid w:val="00603C64"/>
    <w:rsid w:val="00610E72"/>
    <w:rsid w:val="006120BD"/>
    <w:rsid w:val="0061250C"/>
    <w:rsid w:val="0061419F"/>
    <w:rsid w:val="006153E8"/>
    <w:rsid w:val="00615E65"/>
    <w:rsid w:val="00616510"/>
    <w:rsid w:val="006169EE"/>
    <w:rsid w:val="00616DB4"/>
    <w:rsid w:val="0061734D"/>
    <w:rsid w:val="00620624"/>
    <w:rsid w:val="0062401B"/>
    <w:rsid w:val="00624064"/>
    <w:rsid w:val="00624161"/>
    <w:rsid w:val="0062623B"/>
    <w:rsid w:val="00626BAA"/>
    <w:rsid w:val="00630C45"/>
    <w:rsid w:val="006310CB"/>
    <w:rsid w:val="00637347"/>
    <w:rsid w:val="006401A5"/>
    <w:rsid w:val="00640431"/>
    <w:rsid w:val="0064053D"/>
    <w:rsid w:val="00643E68"/>
    <w:rsid w:val="006445B4"/>
    <w:rsid w:val="006448D3"/>
    <w:rsid w:val="00645EFD"/>
    <w:rsid w:val="00650A1B"/>
    <w:rsid w:val="0065342C"/>
    <w:rsid w:val="00654B80"/>
    <w:rsid w:val="006572E6"/>
    <w:rsid w:val="00660A68"/>
    <w:rsid w:val="00662AFB"/>
    <w:rsid w:val="00663535"/>
    <w:rsid w:val="00665FAE"/>
    <w:rsid w:val="00666459"/>
    <w:rsid w:val="006670E3"/>
    <w:rsid w:val="00667973"/>
    <w:rsid w:val="006707F0"/>
    <w:rsid w:val="00671B47"/>
    <w:rsid w:val="00671B68"/>
    <w:rsid w:val="00671D4F"/>
    <w:rsid w:val="0067218C"/>
    <w:rsid w:val="0067283F"/>
    <w:rsid w:val="00673F35"/>
    <w:rsid w:val="00674C03"/>
    <w:rsid w:val="00674F97"/>
    <w:rsid w:val="00675A75"/>
    <w:rsid w:val="00675BFC"/>
    <w:rsid w:val="0067772D"/>
    <w:rsid w:val="006802C0"/>
    <w:rsid w:val="006809AF"/>
    <w:rsid w:val="00680F4D"/>
    <w:rsid w:val="00684298"/>
    <w:rsid w:val="00686947"/>
    <w:rsid w:val="00687390"/>
    <w:rsid w:val="006874A6"/>
    <w:rsid w:val="0068758D"/>
    <w:rsid w:val="00692971"/>
    <w:rsid w:val="0069435A"/>
    <w:rsid w:val="00694CA4"/>
    <w:rsid w:val="006956C1"/>
    <w:rsid w:val="0069604A"/>
    <w:rsid w:val="006960A0"/>
    <w:rsid w:val="006A13CC"/>
    <w:rsid w:val="006A3FD1"/>
    <w:rsid w:val="006A5249"/>
    <w:rsid w:val="006A5536"/>
    <w:rsid w:val="006A60B3"/>
    <w:rsid w:val="006A7808"/>
    <w:rsid w:val="006A7A6A"/>
    <w:rsid w:val="006B2A2F"/>
    <w:rsid w:val="006B304F"/>
    <w:rsid w:val="006B35BD"/>
    <w:rsid w:val="006B4221"/>
    <w:rsid w:val="006B432D"/>
    <w:rsid w:val="006B49E1"/>
    <w:rsid w:val="006B55AF"/>
    <w:rsid w:val="006B5783"/>
    <w:rsid w:val="006B7C15"/>
    <w:rsid w:val="006B7F93"/>
    <w:rsid w:val="006C1B22"/>
    <w:rsid w:val="006C22F2"/>
    <w:rsid w:val="006C28C1"/>
    <w:rsid w:val="006C2D3F"/>
    <w:rsid w:val="006C511C"/>
    <w:rsid w:val="006C57F9"/>
    <w:rsid w:val="006C6459"/>
    <w:rsid w:val="006D06F8"/>
    <w:rsid w:val="006D0796"/>
    <w:rsid w:val="006D12FE"/>
    <w:rsid w:val="006D193E"/>
    <w:rsid w:val="006D1991"/>
    <w:rsid w:val="006D20AF"/>
    <w:rsid w:val="006D44B0"/>
    <w:rsid w:val="006D7197"/>
    <w:rsid w:val="006E20AF"/>
    <w:rsid w:val="006E41F1"/>
    <w:rsid w:val="006E685B"/>
    <w:rsid w:val="006F0265"/>
    <w:rsid w:val="006F053D"/>
    <w:rsid w:val="006F0AB8"/>
    <w:rsid w:val="006F1264"/>
    <w:rsid w:val="006F3ADC"/>
    <w:rsid w:val="006F6338"/>
    <w:rsid w:val="006F6910"/>
    <w:rsid w:val="007015B3"/>
    <w:rsid w:val="00701A46"/>
    <w:rsid w:val="007025E7"/>
    <w:rsid w:val="00702626"/>
    <w:rsid w:val="00703FE0"/>
    <w:rsid w:val="00704631"/>
    <w:rsid w:val="00704CCB"/>
    <w:rsid w:val="007062D9"/>
    <w:rsid w:val="00707C2B"/>
    <w:rsid w:val="007101D5"/>
    <w:rsid w:val="007114AD"/>
    <w:rsid w:val="00711E61"/>
    <w:rsid w:val="00712B5F"/>
    <w:rsid w:val="007135AF"/>
    <w:rsid w:val="00714691"/>
    <w:rsid w:val="00714C3E"/>
    <w:rsid w:val="007150CA"/>
    <w:rsid w:val="00715EC0"/>
    <w:rsid w:val="00722188"/>
    <w:rsid w:val="00722FB5"/>
    <w:rsid w:val="0072414C"/>
    <w:rsid w:val="00725018"/>
    <w:rsid w:val="007268AD"/>
    <w:rsid w:val="00727E98"/>
    <w:rsid w:val="00727F86"/>
    <w:rsid w:val="007302F6"/>
    <w:rsid w:val="007317A4"/>
    <w:rsid w:val="0073194B"/>
    <w:rsid w:val="007322B1"/>
    <w:rsid w:val="00735B48"/>
    <w:rsid w:val="0074178C"/>
    <w:rsid w:val="00741A98"/>
    <w:rsid w:val="00742ADB"/>
    <w:rsid w:val="00742C04"/>
    <w:rsid w:val="007430DE"/>
    <w:rsid w:val="00743EEE"/>
    <w:rsid w:val="007445F3"/>
    <w:rsid w:val="00744F65"/>
    <w:rsid w:val="007458FD"/>
    <w:rsid w:val="00747294"/>
    <w:rsid w:val="0074761E"/>
    <w:rsid w:val="00750416"/>
    <w:rsid w:val="00750468"/>
    <w:rsid w:val="007504D1"/>
    <w:rsid w:val="00751A19"/>
    <w:rsid w:val="00751CDD"/>
    <w:rsid w:val="00753173"/>
    <w:rsid w:val="007545B7"/>
    <w:rsid w:val="00754769"/>
    <w:rsid w:val="00756195"/>
    <w:rsid w:val="00756700"/>
    <w:rsid w:val="00757BD8"/>
    <w:rsid w:val="0076012E"/>
    <w:rsid w:val="0076121A"/>
    <w:rsid w:val="00762870"/>
    <w:rsid w:val="00763C99"/>
    <w:rsid w:val="00764FD1"/>
    <w:rsid w:val="0076603F"/>
    <w:rsid w:val="00767956"/>
    <w:rsid w:val="00767A63"/>
    <w:rsid w:val="00767E88"/>
    <w:rsid w:val="00770836"/>
    <w:rsid w:val="00770E2B"/>
    <w:rsid w:val="0077258A"/>
    <w:rsid w:val="0077258E"/>
    <w:rsid w:val="00772905"/>
    <w:rsid w:val="007734CF"/>
    <w:rsid w:val="007738E8"/>
    <w:rsid w:val="00777B7D"/>
    <w:rsid w:val="00777C2A"/>
    <w:rsid w:val="00780C6B"/>
    <w:rsid w:val="00780E25"/>
    <w:rsid w:val="00782171"/>
    <w:rsid w:val="00791B07"/>
    <w:rsid w:val="00794947"/>
    <w:rsid w:val="00796581"/>
    <w:rsid w:val="007977C1"/>
    <w:rsid w:val="007A0139"/>
    <w:rsid w:val="007A0C56"/>
    <w:rsid w:val="007A22D8"/>
    <w:rsid w:val="007A27CC"/>
    <w:rsid w:val="007A2D9F"/>
    <w:rsid w:val="007A3F72"/>
    <w:rsid w:val="007A6F44"/>
    <w:rsid w:val="007B25CE"/>
    <w:rsid w:val="007B3264"/>
    <w:rsid w:val="007B3E41"/>
    <w:rsid w:val="007B4668"/>
    <w:rsid w:val="007B5021"/>
    <w:rsid w:val="007B5240"/>
    <w:rsid w:val="007B5A9B"/>
    <w:rsid w:val="007B6E78"/>
    <w:rsid w:val="007B7EF7"/>
    <w:rsid w:val="007C09BF"/>
    <w:rsid w:val="007C0E25"/>
    <w:rsid w:val="007C18C3"/>
    <w:rsid w:val="007C1BD9"/>
    <w:rsid w:val="007C22C2"/>
    <w:rsid w:val="007C2F2B"/>
    <w:rsid w:val="007C3199"/>
    <w:rsid w:val="007C438C"/>
    <w:rsid w:val="007C4CAD"/>
    <w:rsid w:val="007C4EEE"/>
    <w:rsid w:val="007C726D"/>
    <w:rsid w:val="007C78ED"/>
    <w:rsid w:val="007D09FB"/>
    <w:rsid w:val="007D30FD"/>
    <w:rsid w:val="007D405F"/>
    <w:rsid w:val="007D6562"/>
    <w:rsid w:val="007E12AF"/>
    <w:rsid w:val="007E1DBC"/>
    <w:rsid w:val="007E2CCD"/>
    <w:rsid w:val="007E3AF9"/>
    <w:rsid w:val="007E4CC7"/>
    <w:rsid w:val="007E6981"/>
    <w:rsid w:val="007F0826"/>
    <w:rsid w:val="007F1A1F"/>
    <w:rsid w:val="007F4E9D"/>
    <w:rsid w:val="007F50FD"/>
    <w:rsid w:val="007F7094"/>
    <w:rsid w:val="007F714E"/>
    <w:rsid w:val="007F76B3"/>
    <w:rsid w:val="007F76DA"/>
    <w:rsid w:val="007F7A09"/>
    <w:rsid w:val="00801BD6"/>
    <w:rsid w:val="0080207E"/>
    <w:rsid w:val="00803D06"/>
    <w:rsid w:val="0080500C"/>
    <w:rsid w:val="0080511C"/>
    <w:rsid w:val="00805F41"/>
    <w:rsid w:val="008063B5"/>
    <w:rsid w:val="00807094"/>
    <w:rsid w:val="00807766"/>
    <w:rsid w:val="00807C5B"/>
    <w:rsid w:val="00810147"/>
    <w:rsid w:val="008137BB"/>
    <w:rsid w:val="008140E7"/>
    <w:rsid w:val="008152B4"/>
    <w:rsid w:val="008152C2"/>
    <w:rsid w:val="00815652"/>
    <w:rsid w:val="00815BC8"/>
    <w:rsid w:val="00816FCD"/>
    <w:rsid w:val="00820466"/>
    <w:rsid w:val="008204A6"/>
    <w:rsid w:val="00820D38"/>
    <w:rsid w:val="00821583"/>
    <w:rsid w:val="008220DA"/>
    <w:rsid w:val="0082269E"/>
    <w:rsid w:val="00825513"/>
    <w:rsid w:val="00825DAD"/>
    <w:rsid w:val="00826603"/>
    <w:rsid w:val="00827E1A"/>
    <w:rsid w:val="008314A4"/>
    <w:rsid w:val="00831509"/>
    <w:rsid w:val="00832D0B"/>
    <w:rsid w:val="00833738"/>
    <w:rsid w:val="00833CC7"/>
    <w:rsid w:val="00833E91"/>
    <w:rsid w:val="0083608B"/>
    <w:rsid w:val="00836489"/>
    <w:rsid w:val="008365E5"/>
    <w:rsid w:val="00837E32"/>
    <w:rsid w:val="008440ED"/>
    <w:rsid w:val="00844100"/>
    <w:rsid w:val="00845240"/>
    <w:rsid w:val="00850D66"/>
    <w:rsid w:val="00851338"/>
    <w:rsid w:val="00851C93"/>
    <w:rsid w:val="00852FF6"/>
    <w:rsid w:val="0085319C"/>
    <w:rsid w:val="008533E7"/>
    <w:rsid w:val="00854461"/>
    <w:rsid w:val="00854EDE"/>
    <w:rsid w:val="008561CA"/>
    <w:rsid w:val="0085636B"/>
    <w:rsid w:val="00857485"/>
    <w:rsid w:val="008575B3"/>
    <w:rsid w:val="00860463"/>
    <w:rsid w:val="00860466"/>
    <w:rsid w:val="00860AC1"/>
    <w:rsid w:val="0086222C"/>
    <w:rsid w:val="00862590"/>
    <w:rsid w:val="00870117"/>
    <w:rsid w:val="008716B2"/>
    <w:rsid w:val="0087191F"/>
    <w:rsid w:val="0087220E"/>
    <w:rsid w:val="008732B4"/>
    <w:rsid w:val="008749F7"/>
    <w:rsid w:val="008754D2"/>
    <w:rsid w:val="00876CED"/>
    <w:rsid w:val="00876F1E"/>
    <w:rsid w:val="0088091A"/>
    <w:rsid w:val="008818A6"/>
    <w:rsid w:val="00882CC0"/>
    <w:rsid w:val="00884333"/>
    <w:rsid w:val="00885346"/>
    <w:rsid w:val="008866FF"/>
    <w:rsid w:val="00886C22"/>
    <w:rsid w:val="0088747E"/>
    <w:rsid w:val="008903E6"/>
    <w:rsid w:val="008917BF"/>
    <w:rsid w:val="008935EE"/>
    <w:rsid w:val="00893D4E"/>
    <w:rsid w:val="00894389"/>
    <w:rsid w:val="008966D3"/>
    <w:rsid w:val="00897215"/>
    <w:rsid w:val="008A029B"/>
    <w:rsid w:val="008A42A0"/>
    <w:rsid w:val="008A49EE"/>
    <w:rsid w:val="008A5677"/>
    <w:rsid w:val="008A6172"/>
    <w:rsid w:val="008A79CA"/>
    <w:rsid w:val="008B04CB"/>
    <w:rsid w:val="008B0D88"/>
    <w:rsid w:val="008B13E2"/>
    <w:rsid w:val="008B2A4C"/>
    <w:rsid w:val="008B5394"/>
    <w:rsid w:val="008B57B3"/>
    <w:rsid w:val="008B61BE"/>
    <w:rsid w:val="008B67FC"/>
    <w:rsid w:val="008B6E1B"/>
    <w:rsid w:val="008B7496"/>
    <w:rsid w:val="008B786F"/>
    <w:rsid w:val="008B7A55"/>
    <w:rsid w:val="008B7FF1"/>
    <w:rsid w:val="008C1BB7"/>
    <w:rsid w:val="008C24AA"/>
    <w:rsid w:val="008C2717"/>
    <w:rsid w:val="008C3E23"/>
    <w:rsid w:val="008C4A0D"/>
    <w:rsid w:val="008C5981"/>
    <w:rsid w:val="008C7FE7"/>
    <w:rsid w:val="008D066D"/>
    <w:rsid w:val="008D0DBE"/>
    <w:rsid w:val="008D30BA"/>
    <w:rsid w:val="008D4D03"/>
    <w:rsid w:val="008D77AB"/>
    <w:rsid w:val="008E0665"/>
    <w:rsid w:val="008E0A03"/>
    <w:rsid w:val="008E26D9"/>
    <w:rsid w:val="008E3951"/>
    <w:rsid w:val="008E4035"/>
    <w:rsid w:val="008E4916"/>
    <w:rsid w:val="008E4E2D"/>
    <w:rsid w:val="008E4E8D"/>
    <w:rsid w:val="008E5E44"/>
    <w:rsid w:val="008F18B9"/>
    <w:rsid w:val="008F2535"/>
    <w:rsid w:val="008F387A"/>
    <w:rsid w:val="008F3D33"/>
    <w:rsid w:val="008F4F57"/>
    <w:rsid w:val="008F5B1B"/>
    <w:rsid w:val="008F70ED"/>
    <w:rsid w:val="008F7FE5"/>
    <w:rsid w:val="00900655"/>
    <w:rsid w:val="00901A19"/>
    <w:rsid w:val="00905A74"/>
    <w:rsid w:val="00906624"/>
    <w:rsid w:val="00907730"/>
    <w:rsid w:val="00912ACC"/>
    <w:rsid w:val="00912E25"/>
    <w:rsid w:val="0091743E"/>
    <w:rsid w:val="0092251F"/>
    <w:rsid w:val="00923E14"/>
    <w:rsid w:val="0092654E"/>
    <w:rsid w:val="00926714"/>
    <w:rsid w:val="00926AD6"/>
    <w:rsid w:val="0093087B"/>
    <w:rsid w:val="009320F8"/>
    <w:rsid w:val="00932348"/>
    <w:rsid w:val="00932636"/>
    <w:rsid w:val="00932D7A"/>
    <w:rsid w:val="00933067"/>
    <w:rsid w:val="00933122"/>
    <w:rsid w:val="00934B75"/>
    <w:rsid w:val="00941805"/>
    <w:rsid w:val="00941A1E"/>
    <w:rsid w:val="0094427D"/>
    <w:rsid w:val="00947293"/>
    <w:rsid w:val="00950ADF"/>
    <w:rsid w:val="009510E9"/>
    <w:rsid w:val="00953BF7"/>
    <w:rsid w:val="0095498D"/>
    <w:rsid w:val="0095592C"/>
    <w:rsid w:val="0096101A"/>
    <w:rsid w:val="00961665"/>
    <w:rsid w:val="009630DC"/>
    <w:rsid w:val="00966F3F"/>
    <w:rsid w:val="00970454"/>
    <w:rsid w:val="009709FC"/>
    <w:rsid w:val="00971257"/>
    <w:rsid w:val="009720DB"/>
    <w:rsid w:val="009727C3"/>
    <w:rsid w:val="0097348A"/>
    <w:rsid w:val="0097381B"/>
    <w:rsid w:val="00974877"/>
    <w:rsid w:val="00977304"/>
    <w:rsid w:val="00977A8B"/>
    <w:rsid w:val="00977AD7"/>
    <w:rsid w:val="00981D92"/>
    <w:rsid w:val="009843F1"/>
    <w:rsid w:val="0098635C"/>
    <w:rsid w:val="00990AB6"/>
    <w:rsid w:val="00992A0F"/>
    <w:rsid w:val="00993065"/>
    <w:rsid w:val="00993BCA"/>
    <w:rsid w:val="00994C18"/>
    <w:rsid w:val="00994EBE"/>
    <w:rsid w:val="0099606C"/>
    <w:rsid w:val="009971C7"/>
    <w:rsid w:val="00997932"/>
    <w:rsid w:val="009A1ADF"/>
    <w:rsid w:val="009A2299"/>
    <w:rsid w:val="009A3EC6"/>
    <w:rsid w:val="009A421F"/>
    <w:rsid w:val="009A55A4"/>
    <w:rsid w:val="009A6148"/>
    <w:rsid w:val="009A6371"/>
    <w:rsid w:val="009A68C7"/>
    <w:rsid w:val="009A734D"/>
    <w:rsid w:val="009B00FB"/>
    <w:rsid w:val="009B07EB"/>
    <w:rsid w:val="009B42D3"/>
    <w:rsid w:val="009B51A3"/>
    <w:rsid w:val="009B67E1"/>
    <w:rsid w:val="009B6B5F"/>
    <w:rsid w:val="009B77AB"/>
    <w:rsid w:val="009C1F7F"/>
    <w:rsid w:val="009C322A"/>
    <w:rsid w:val="009C3327"/>
    <w:rsid w:val="009C3A2C"/>
    <w:rsid w:val="009C3E35"/>
    <w:rsid w:val="009C48E4"/>
    <w:rsid w:val="009C4AFE"/>
    <w:rsid w:val="009C5DF0"/>
    <w:rsid w:val="009C64B0"/>
    <w:rsid w:val="009C70BD"/>
    <w:rsid w:val="009C7642"/>
    <w:rsid w:val="009D00E0"/>
    <w:rsid w:val="009D1B0F"/>
    <w:rsid w:val="009D3739"/>
    <w:rsid w:val="009D3BD6"/>
    <w:rsid w:val="009D576F"/>
    <w:rsid w:val="009D637A"/>
    <w:rsid w:val="009D68E2"/>
    <w:rsid w:val="009D6971"/>
    <w:rsid w:val="009D6AB1"/>
    <w:rsid w:val="009D733C"/>
    <w:rsid w:val="009D7503"/>
    <w:rsid w:val="009D7E8D"/>
    <w:rsid w:val="009E3ED1"/>
    <w:rsid w:val="009E4800"/>
    <w:rsid w:val="009E5015"/>
    <w:rsid w:val="009E5CE1"/>
    <w:rsid w:val="009F1841"/>
    <w:rsid w:val="009F4027"/>
    <w:rsid w:val="009F439F"/>
    <w:rsid w:val="009F4C4E"/>
    <w:rsid w:val="009F4E4A"/>
    <w:rsid w:val="009F51BF"/>
    <w:rsid w:val="009F57D2"/>
    <w:rsid w:val="009F606C"/>
    <w:rsid w:val="009F7A8A"/>
    <w:rsid w:val="00A0056F"/>
    <w:rsid w:val="00A005CB"/>
    <w:rsid w:val="00A0096C"/>
    <w:rsid w:val="00A00B5B"/>
    <w:rsid w:val="00A00B79"/>
    <w:rsid w:val="00A01949"/>
    <w:rsid w:val="00A0262A"/>
    <w:rsid w:val="00A02FBE"/>
    <w:rsid w:val="00A05A94"/>
    <w:rsid w:val="00A05AE4"/>
    <w:rsid w:val="00A07CBF"/>
    <w:rsid w:val="00A07FB0"/>
    <w:rsid w:val="00A11EC5"/>
    <w:rsid w:val="00A13317"/>
    <w:rsid w:val="00A133FA"/>
    <w:rsid w:val="00A159ED"/>
    <w:rsid w:val="00A16A1D"/>
    <w:rsid w:val="00A16A8B"/>
    <w:rsid w:val="00A20521"/>
    <w:rsid w:val="00A20E61"/>
    <w:rsid w:val="00A21899"/>
    <w:rsid w:val="00A23293"/>
    <w:rsid w:val="00A23F0B"/>
    <w:rsid w:val="00A24DDB"/>
    <w:rsid w:val="00A264E8"/>
    <w:rsid w:val="00A26E5C"/>
    <w:rsid w:val="00A26EEC"/>
    <w:rsid w:val="00A30084"/>
    <w:rsid w:val="00A30D03"/>
    <w:rsid w:val="00A31B84"/>
    <w:rsid w:val="00A33850"/>
    <w:rsid w:val="00A33EFA"/>
    <w:rsid w:val="00A33FC0"/>
    <w:rsid w:val="00A34C0F"/>
    <w:rsid w:val="00A35DF9"/>
    <w:rsid w:val="00A367AF"/>
    <w:rsid w:val="00A3692F"/>
    <w:rsid w:val="00A371DB"/>
    <w:rsid w:val="00A3787E"/>
    <w:rsid w:val="00A406D8"/>
    <w:rsid w:val="00A414BC"/>
    <w:rsid w:val="00A41CD8"/>
    <w:rsid w:val="00A42E7E"/>
    <w:rsid w:val="00A448EC"/>
    <w:rsid w:val="00A44E17"/>
    <w:rsid w:val="00A44F9C"/>
    <w:rsid w:val="00A4534B"/>
    <w:rsid w:val="00A4548D"/>
    <w:rsid w:val="00A45CEF"/>
    <w:rsid w:val="00A50BA2"/>
    <w:rsid w:val="00A50F9E"/>
    <w:rsid w:val="00A511B1"/>
    <w:rsid w:val="00A5126B"/>
    <w:rsid w:val="00A5159A"/>
    <w:rsid w:val="00A523B8"/>
    <w:rsid w:val="00A52536"/>
    <w:rsid w:val="00A528C1"/>
    <w:rsid w:val="00A5467C"/>
    <w:rsid w:val="00A557AE"/>
    <w:rsid w:val="00A5588B"/>
    <w:rsid w:val="00A57F31"/>
    <w:rsid w:val="00A60CC3"/>
    <w:rsid w:val="00A60D81"/>
    <w:rsid w:val="00A613EC"/>
    <w:rsid w:val="00A61A77"/>
    <w:rsid w:val="00A61B51"/>
    <w:rsid w:val="00A61ED6"/>
    <w:rsid w:val="00A62B3E"/>
    <w:rsid w:val="00A6327D"/>
    <w:rsid w:val="00A63FB4"/>
    <w:rsid w:val="00A64FE3"/>
    <w:rsid w:val="00A66BAB"/>
    <w:rsid w:val="00A679A3"/>
    <w:rsid w:val="00A703C0"/>
    <w:rsid w:val="00A719CC"/>
    <w:rsid w:val="00A772A4"/>
    <w:rsid w:val="00A77445"/>
    <w:rsid w:val="00A77A5C"/>
    <w:rsid w:val="00A77E28"/>
    <w:rsid w:val="00A806C0"/>
    <w:rsid w:val="00A82153"/>
    <w:rsid w:val="00A82F31"/>
    <w:rsid w:val="00A84474"/>
    <w:rsid w:val="00A848C8"/>
    <w:rsid w:val="00A84EDA"/>
    <w:rsid w:val="00A85557"/>
    <w:rsid w:val="00A87242"/>
    <w:rsid w:val="00A904C1"/>
    <w:rsid w:val="00A9273B"/>
    <w:rsid w:val="00A9471C"/>
    <w:rsid w:val="00A952D7"/>
    <w:rsid w:val="00A958D9"/>
    <w:rsid w:val="00A959AC"/>
    <w:rsid w:val="00A966FD"/>
    <w:rsid w:val="00A974B3"/>
    <w:rsid w:val="00A97E79"/>
    <w:rsid w:val="00AA04DC"/>
    <w:rsid w:val="00AA084A"/>
    <w:rsid w:val="00AA0F40"/>
    <w:rsid w:val="00AA25D0"/>
    <w:rsid w:val="00AA3C9B"/>
    <w:rsid w:val="00AA75DA"/>
    <w:rsid w:val="00AB06AF"/>
    <w:rsid w:val="00AB0863"/>
    <w:rsid w:val="00AB14C2"/>
    <w:rsid w:val="00AB1C23"/>
    <w:rsid w:val="00AB2BF2"/>
    <w:rsid w:val="00AB5E73"/>
    <w:rsid w:val="00AB6A91"/>
    <w:rsid w:val="00AB6E14"/>
    <w:rsid w:val="00AB74AC"/>
    <w:rsid w:val="00AB7AAE"/>
    <w:rsid w:val="00AC06C5"/>
    <w:rsid w:val="00AC0D80"/>
    <w:rsid w:val="00AC139B"/>
    <w:rsid w:val="00AC1A61"/>
    <w:rsid w:val="00AC258F"/>
    <w:rsid w:val="00AC3608"/>
    <w:rsid w:val="00AC4B34"/>
    <w:rsid w:val="00AC5061"/>
    <w:rsid w:val="00AC5CBC"/>
    <w:rsid w:val="00AC688E"/>
    <w:rsid w:val="00AD1ADE"/>
    <w:rsid w:val="00AD1C73"/>
    <w:rsid w:val="00AD3357"/>
    <w:rsid w:val="00AD49B4"/>
    <w:rsid w:val="00AD5C49"/>
    <w:rsid w:val="00AD677F"/>
    <w:rsid w:val="00AD6A4B"/>
    <w:rsid w:val="00AE04DB"/>
    <w:rsid w:val="00AE07BE"/>
    <w:rsid w:val="00AE0AB7"/>
    <w:rsid w:val="00AE1832"/>
    <w:rsid w:val="00AE2381"/>
    <w:rsid w:val="00AE28B8"/>
    <w:rsid w:val="00AE3096"/>
    <w:rsid w:val="00AE5AD9"/>
    <w:rsid w:val="00AE6E44"/>
    <w:rsid w:val="00AF0512"/>
    <w:rsid w:val="00AF129F"/>
    <w:rsid w:val="00AF1D52"/>
    <w:rsid w:val="00AF22BA"/>
    <w:rsid w:val="00AF2A59"/>
    <w:rsid w:val="00AF3898"/>
    <w:rsid w:val="00AF4116"/>
    <w:rsid w:val="00AF5677"/>
    <w:rsid w:val="00B00455"/>
    <w:rsid w:val="00B0094F"/>
    <w:rsid w:val="00B00F56"/>
    <w:rsid w:val="00B017D5"/>
    <w:rsid w:val="00B02CB4"/>
    <w:rsid w:val="00B030E7"/>
    <w:rsid w:val="00B040E8"/>
    <w:rsid w:val="00B06998"/>
    <w:rsid w:val="00B07026"/>
    <w:rsid w:val="00B1011C"/>
    <w:rsid w:val="00B10579"/>
    <w:rsid w:val="00B10EDD"/>
    <w:rsid w:val="00B13120"/>
    <w:rsid w:val="00B14444"/>
    <w:rsid w:val="00B1547B"/>
    <w:rsid w:val="00B163EE"/>
    <w:rsid w:val="00B16ECD"/>
    <w:rsid w:val="00B1747B"/>
    <w:rsid w:val="00B1786E"/>
    <w:rsid w:val="00B178AF"/>
    <w:rsid w:val="00B2015D"/>
    <w:rsid w:val="00B20E3B"/>
    <w:rsid w:val="00B2242A"/>
    <w:rsid w:val="00B24129"/>
    <w:rsid w:val="00B24C87"/>
    <w:rsid w:val="00B24D17"/>
    <w:rsid w:val="00B25297"/>
    <w:rsid w:val="00B26A34"/>
    <w:rsid w:val="00B27148"/>
    <w:rsid w:val="00B27150"/>
    <w:rsid w:val="00B3003D"/>
    <w:rsid w:val="00B32E5E"/>
    <w:rsid w:val="00B3477B"/>
    <w:rsid w:val="00B352B0"/>
    <w:rsid w:val="00B35458"/>
    <w:rsid w:val="00B3567E"/>
    <w:rsid w:val="00B3725F"/>
    <w:rsid w:val="00B37744"/>
    <w:rsid w:val="00B37CCF"/>
    <w:rsid w:val="00B405A5"/>
    <w:rsid w:val="00B40AED"/>
    <w:rsid w:val="00B43926"/>
    <w:rsid w:val="00B44910"/>
    <w:rsid w:val="00B45598"/>
    <w:rsid w:val="00B45669"/>
    <w:rsid w:val="00B519D6"/>
    <w:rsid w:val="00B51FA5"/>
    <w:rsid w:val="00B52FCE"/>
    <w:rsid w:val="00B54650"/>
    <w:rsid w:val="00B54F31"/>
    <w:rsid w:val="00B555BE"/>
    <w:rsid w:val="00B55A2D"/>
    <w:rsid w:val="00B57459"/>
    <w:rsid w:val="00B574A5"/>
    <w:rsid w:val="00B6263B"/>
    <w:rsid w:val="00B64E38"/>
    <w:rsid w:val="00B711B8"/>
    <w:rsid w:val="00B712BC"/>
    <w:rsid w:val="00B71311"/>
    <w:rsid w:val="00B71630"/>
    <w:rsid w:val="00B71640"/>
    <w:rsid w:val="00B74193"/>
    <w:rsid w:val="00B743AA"/>
    <w:rsid w:val="00B74952"/>
    <w:rsid w:val="00B74D81"/>
    <w:rsid w:val="00B75ADA"/>
    <w:rsid w:val="00B76315"/>
    <w:rsid w:val="00B76611"/>
    <w:rsid w:val="00B771ED"/>
    <w:rsid w:val="00B80828"/>
    <w:rsid w:val="00B827FA"/>
    <w:rsid w:val="00B8288A"/>
    <w:rsid w:val="00B834A3"/>
    <w:rsid w:val="00B859A0"/>
    <w:rsid w:val="00B902E2"/>
    <w:rsid w:val="00B903D0"/>
    <w:rsid w:val="00B907B1"/>
    <w:rsid w:val="00B915A5"/>
    <w:rsid w:val="00B93167"/>
    <w:rsid w:val="00B93EDB"/>
    <w:rsid w:val="00B94827"/>
    <w:rsid w:val="00B94971"/>
    <w:rsid w:val="00B95052"/>
    <w:rsid w:val="00B972F0"/>
    <w:rsid w:val="00B97D00"/>
    <w:rsid w:val="00BA1F5F"/>
    <w:rsid w:val="00BA3171"/>
    <w:rsid w:val="00BA4741"/>
    <w:rsid w:val="00BA4BBE"/>
    <w:rsid w:val="00BA6075"/>
    <w:rsid w:val="00BA73BE"/>
    <w:rsid w:val="00BB0A47"/>
    <w:rsid w:val="00BB0F8C"/>
    <w:rsid w:val="00BB251E"/>
    <w:rsid w:val="00BB3E30"/>
    <w:rsid w:val="00BB3ED2"/>
    <w:rsid w:val="00BB450A"/>
    <w:rsid w:val="00BB4DCE"/>
    <w:rsid w:val="00BB6DAD"/>
    <w:rsid w:val="00BB76D1"/>
    <w:rsid w:val="00BC08A5"/>
    <w:rsid w:val="00BC0B13"/>
    <w:rsid w:val="00BC1526"/>
    <w:rsid w:val="00BC37A8"/>
    <w:rsid w:val="00BC6200"/>
    <w:rsid w:val="00BC6D42"/>
    <w:rsid w:val="00BD04DC"/>
    <w:rsid w:val="00BD19E9"/>
    <w:rsid w:val="00BD1B4D"/>
    <w:rsid w:val="00BD1BE9"/>
    <w:rsid w:val="00BD2448"/>
    <w:rsid w:val="00BD26A4"/>
    <w:rsid w:val="00BD325D"/>
    <w:rsid w:val="00BD3409"/>
    <w:rsid w:val="00BD3AC5"/>
    <w:rsid w:val="00BD4801"/>
    <w:rsid w:val="00BD4ED4"/>
    <w:rsid w:val="00BD5181"/>
    <w:rsid w:val="00BE0247"/>
    <w:rsid w:val="00BE15E8"/>
    <w:rsid w:val="00BE300E"/>
    <w:rsid w:val="00BE36DC"/>
    <w:rsid w:val="00BE4CDB"/>
    <w:rsid w:val="00BE510D"/>
    <w:rsid w:val="00BE6459"/>
    <w:rsid w:val="00BE6FAA"/>
    <w:rsid w:val="00BF0BBC"/>
    <w:rsid w:val="00BF0CE6"/>
    <w:rsid w:val="00BF2F7C"/>
    <w:rsid w:val="00BF4044"/>
    <w:rsid w:val="00BF44BC"/>
    <w:rsid w:val="00BF4C76"/>
    <w:rsid w:val="00BF5BF1"/>
    <w:rsid w:val="00BF778B"/>
    <w:rsid w:val="00BF7C2A"/>
    <w:rsid w:val="00C0004D"/>
    <w:rsid w:val="00C0016C"/>
    <w:rsid w:val="00C01DF5"/>
    <w:rsid w:val="00C024D4"/>
    <w:rsid w:val="00C02E87"/>
    <w:rsid w:val="00C034F2"/>
    <w:rsid w:val="00C036A8"/>
    <w:rsid w:val="00C04C9D"/>
    <w:rsid w:val="00C05E22"/>
    <w:rsid w:val="00C10171"/>
    <w:rsid w:val="00C101E8"/>
    <w:rsid w:val="00C12FB9"/>
    <w:rsid w:val="00C1320D"/>
    <w:rsid w:val="00C15A67"/>
    <w:rsid w:val="00C1626B"/>
    <w:rsid w:val="00C16A33"/>
    <w:rsid w:val="00C205D0"/>
    <w:rsid w:val="00C20816"/>
    <w:rsid w:val="00C20F54"/>
    <w:rsid w:val="00C2207F"/>
    <w:rsid w:val="00C2274C"/>
    <w:rsid w:val="00C2327F"/>
    <w:rsid w:val="00C240D3"/>
    <w:rsid w:val="00C25DD0"/>
    <w:rsid w:val="00C262E0"/>
    <w:rsid w:val="00C30226"/>
    <w:rsid w:val="00C40DC4"/>
    <w:rsid w:val="00C4236C"/>
    <w:rsid w:val="00C43978"/>
    <w:rsid w:val="00C44252"/>
    <w:rsid w:val="00C4469D"/>
    <w:rsid w:val="00C44887"/>
    <w:rsid w:val="00C44FEC"/>
    <w:rsid w:val="00C46A61"/>
    <w:rsid w:val="00C46CFF"/>
    <w:rsid w:val="00C506BE"/>
    <w:rsid w:val="00C5087C"/>
    <w:rsid w:val="00C51900"/>
    <w:rsid w:val="00C51A2B"/>
    <w:rsid w:val="00C52BF4"/>
    <w:rsid w:val="00C52EC5"/>
    <w:rsid w:val="00C54088"/>
    <w:rsid w:val="00C5453C"/>
    <w:rsid w:val="00C5497F"/>
    <w:rsid w:val="00C5535D"/>
    <w:rsid w:val="00C55538"/>
    <w:rsid w:val="00C60322"/>
    <w:rsid w:val="00C607C1"/>
    <w:rsid w:val="00C61369"/>
    <w:rsid w:val="00C631B1"/>
    <w:rsid w:val="00C64D29"/>
    <w:rsid w:val="00C702B0"/>
    <w:rsid w:val="00C71B32"/>
    <w:rsid w:val="00C741A9"/>
    <w:rsid w:val="00C75A87"/>
    <w:rsid w:val="00C75C2F"/>
    <w:rsid w:val="00C75E98"/>
    <w:rsid w:val="00C77C2E"/>
    <w:rsid w:val="00C80E8B"/>
    <w:rsid w:val="00C80FBD"/>
    <w:rsid w:val="00C8293D"/>
    <w:rsid w:val="00C8331E"/>
    <w:rsid w:val="00C848F0"/>
    <w:rsid w:val="00C86070"/>
    <w:rsid w:val="00C8781E"/>
    <w:rsid w:val="00C90639"/>
    <w:rsid w:val="00C91842"/>
    <w:rsid w:val="00C92A54"/>
    <w:rsid w:val="00C94891"/>
    <w:rsid w:val="00C95E40"/>
    <w:rsid w:val="00C97A5E"/>
    <w:rsid w:val="00CA19B2"/>
    <w:rsid w:val="00CA1AED"/>
    <w:rsid w:val="00CA2622"/>
    <w:rsid w:val="00CA2E36"/>
    <w:rsid w:val="00CA514F"/>
    <w:rsid w:val="00CA6D99"/>
    <w:rsid w:val="00CA714D"/>
    <w:rsid w:val="00CB006D"/>
    <w:rsid w:val="00CB3480"/>
    <w:rsid w:val="00CB5E37"/>
    <w:rsid w:val="00CB61B1"/>
    <w:rsid w:val="00CB625C"/>
    <w:rsid w:val="00CC00B2"/>
    <w:rsid w:val="00CC1EDB"/>
    <w:rsid w:val="00CC23FA"/>
    <w:rsid w:val="00CC26C7"/>
    <w:rsid w:val="00CC339F"/>
    <w:rsid w:val="00CC3B7C"/>
    <w:rsid w:val="00CC4205"/>
    <w:rsid w:val="00CC7280"/>
    <w:rsid w:val="00CD056D"/>
    <w:rsid w:val="00CD078A"/>
    <w:rsid w:val="00CD092A"/>
    <w:rsid w:val="00CD237C"/>
    <w:rsid w:val="00CD3E4F"/>
    <w:rsid w:val="00CD4EF1"/>
    <w:rsid w:val="00CD6A01"/>
    <w:rsid w:val="00CE2333"/>
    <w:rsid w:val="00CE24A8"/>
    <w:rsid w:val="00CE3524"/>
    <w:rsid w:val="00CE4C5E"/>
    <w:rsid w:val="00CE689A"/>
    <w:rsid w:val="00CE6AFA"/>
    <w:rsid w:val="00CE6D78"/>
    <w:rsid w:val="00CE6F45"/>
    <w:rsid w:val="00CE794D"/>
    <w:rsid w:val="00CF007A"/>
    <w:rsid w:val="00CF019D"/>
    <w:rsid w:val="00CF14C6"/>
    <w:rsid w:val="00CF4380"/>
    <w:rsid w:val="00CF505F"/>
    <w:rsid w:val="00CF54C3"/>
    <w:rsid w:val="00CF606D"/>
    <w:rsid w:val="00CF61E4"/>
    <w:rsid w:val="00CF71C5"/>
    <w:rsid w:val="00CF74E3"/>
    <w:rsid w:val="00D01A56"/>
    <w:rsid w:val="00D01B6C"/>
    <w:rsid w:val="00D03D1D"/>
    <w:rsid w:val="00D04BAA"/>
    <w:rsid w:val="00D04CC8"/>
    <w:rsid w:val="00D05F3B"/>
    <w:rsid w:val="00D06CA1"/>
    <w:rsid w:val="00D10243"/>
    <w:rsid w:val="00D1123E"/>
    <w:rsid w:val="00D13050"/>
    <w:rsid w:val="00D136EC"/>
    <w:rsid w:val="00D147E9"/>
    <w:rsid w:val="00D16303"/>
    <w:rsid w:val="00D165E4"/>
    <w:rsid w:val="00D16CE1"/>
    <w:rsid w:val="00D17A0F"/>
    <w:rsid w:val="00D237C0"/>
    <w:rsid w:val="00D240FD"/>
    <w:rsid w:val="00D24959"/>
    <w:rsid w:val="00D24CE1"/>
    <w:rsid w:val="00D26077"/>
    <w:rsid w:val="00D26778"/>
    <w:rsid w:val="00D270DD"/>
    <w:rsid w:val="00D27F66"/>
    <w:rsid w:val="00D30E9B"/>
    <w:rsid w:val="00D3376D"/>
    <w:rsid w:val="00D33872"/>
    <w:rsid w:val="00D33EA0"/>
    <w:rsid w:val="00D365CA"/>
    <w:rsid w:val="00D37FE0"/>
    <w:rsid w:val="00D40E93"/>
    <w:rsid w:val="00D432EC"/>
    <w:rsid w:val="00D435F4"/>
    <w:rsid w:val="00D45DBD"/>
    <w:rsid w:val="00D4650C"/>
    <w:rsid w:val="00D52AFA"/>
    <w:rsid w:val="00D54108"/>
    <w:rsid w:val="00D542BA"/>
    <w:rsid w:val="00D5463D"/>
    <w:rsid w:val="00D564D6"/>
    <w:rsid w:val="00D5735E"/>
    <w:rsid w:val="00D6081D"/>
    <w:rsid w:val="00D6110C"/>
    <w:rsid w:val="00D61206"/>
    <w:rsid w:val="00D623C8"/>
    <w:rsid w:val="00D6373A"/>
    <w:rsid w:val="00D63DB0"/>
    <w:rsid w:val="00D63F46"/>
    <w:rsid w:val="00D6765E"/>
    <w:rsid w:val="00D70FA9"/>
    <w:rsid w:val="00D71986"/>
    <w:rsid w:val="00D71B07"/>
    <w:rsid w:val="00D72638"/>
    <w:rsid w:val="00D72EB1"/>
    <w:rsid w:val="00D7357B"/>
    <w:rsid w:val="00D76A3C"/>
    <w:rsid w:val="00D76EE1"/>
    <w:rsid w:val="00D801C0"/>
    <w:rsid w:val="00D80302"/>
    <w:rsid w:val="00D816A4"/>
    <w:rsid w:val="00D852C9"/>
    <w:rsid w:val="00D87C12"/>
    <w:rsid w:val="00D908FD"/>
    <w:rsid w:val="00D93CE7"/>
    <w:rsid w:val="00D953D8"/>
    <w:rsid w:val="00D95861"/>
    <w:rsid w:val="00D95F18"/>
    <w:rsid w:val="00D962FD"/>
    <w:rsid w:val="00DA042C"/>
    <w:rsid w:val="00DA10C2"/>
    <w:rsid w:val="00DA1E09"/>
    <w:rsid w:val="00DA382C"/>
    <w:rsid w:val="00DA445A"/>
    <w:rsid w:val="00DA4476"/>
    <w:rsid w:val="00DA5BA3"/>
    <w:rsid w:val="00DA78B0"/>
    <w:rsid w:val="00DB0CA6"/>
    <w:rsid w:val="00DB213C"/>
    <w:rsid w:val="00DB38B8"/>
    <w:rsid w:val="00DB660D"/>
    <w:rsid w:val="00DC13AE"/>
    <w:rsid w:val="00DC384B"/>
    <w:rsid w:val="00DC6793"/>
    <w:rsid w:val="00DC7060"/>
    <w:rsid w:val="00DD0AC8"/>
    <w:rsid w:val="00DD3BCD"/>
    <w:rsid w:val="00DD3D1B"/>
    <w:rsid w:val="00DD619F"/>
    <w:rsid w:val="00DD7731"/>
    <w:rsid w:val="00DD78D2"/>
    <w:rsid w:val="00DE522E"/>
    <w:rsid w:val="00DE7188"/>
    <w:rsid w:val="00DF0C50"/>
    <w:rsid w:val="00DF2826"/>
    <w:rsid w:val="00DF3232"/>
    <w:rsid w:val="00DF6B32"/>
    <w:rsid w:val="00DF7106"/>
    <w:rsid w:val="00DF7D86"/>
    <w:rsid w:val="00DF7E01"/>
    <w:rsid w:val="00E003AA"/>
    <w:rsid w:val="00E026BD"/>
    <w:rsid w:val="00E0377B"/>
    <w:rsid w:val="00E03E61"/>
    <w:rsid w:val="00E03F40"/>
    <w:rsid w:val="00E04BEB"/>
    <w:rsid w:val="00E04C07"/>
    <w:rsid w:val="00E05583"/>
    <w:rsid w:val="00E06028"/>
    <w:rsid w:val="00E07135"/>
    <w:rsid w:val="00E108E3"/>
    <w:rsid w:val="00E10B6E"/>
    <w:rsid w:val="00E112C3"/>
    <w:rsid w:val="00E13AB0"/>
    <w:rsid w:val="00E13EFE"/>
    <w:rsid w:val="00E168DD"/>
    <w:rsid w:val="00E16B26"/>
    <w:rsid w:val="00E16FD3"/>
    <w:rsid w:val="00E259C3"/>
    <w:rsid w:val="00E25CBF"/>
    <w:rsid w:val="00E2607C"/>
    <w:rsid w:val="00E26510"/>
    <w:rsid w:val="00E34AB7"/>
    <w:rsid w:val="00E35F6A"/>
    <w:rsid w:val="00E36126"/>
    <w:rsid w:val="00E369EA"/>
    <w:rsid w:val="00E4047E"/>
    <w:rsid w:val="00E40683"/>
    <w:rsid w:val="00E40807"/>
    <w:rsid w:val="00E416C8"/>
    <w:rsid w:val="00E44749"/>
    <w:rsid w:val="00E46495"/>
    <w:rsid w:val="00E468CD"/>
    <w:rsid w:val="00E47575"/>
    <w:rsid w:val="00E50D10"/>
    <w:rsid w:val="00E51CB6"/>
    <w:rsid w:val="00E51F1E"/>
    <w:rsid w:val="00E52176"/>
    <w:rsid w:val="00E52DB4"/>
    <w:rsid w:val="00E5310A"/>
    <w:rsid w:val="00E53556"/>
    <w:rsid w:val="00E53D84"/>
    <w:rsid w:val="00E54FFE"/>
    <w:rsid w:val="00E55C6F"/>
    <w:rsid w:val="00E5681D"/>
    <w:rsid w:val="00E576BE"/>
    <w:rsid w:val="00E61BC9"/>
    <w:rsid w:val="00E6285B"/>
    <w:rsid w:val="00E63B9B"/>
    <w:rsid w:val="00E63CA1"/>
    <w:rsid w:val="00E642FF"/>
    <w:rsid w:val="00E64851"/>
    <w:rsid w:val="00E65FEB"/>
    <w:rsid w:val="00E66F80"/>
    <w:rsid w:val="00E671D2"/>
    <w:rsid w:val="00E712C1"/>
    <w:rsid w:val="00E7150C"/>
    <w:rsid w:val="00E73286"/>
    <w:rsid w:val="00E741F6"/>
    <w:rsid w:val="00E7510A"/>
    <w:rsid w:val="00E75464"/>
    <w:rsid w:val="00E77AFE"/>
    <w:rsid w:val="00E808A4"/>
    <w:rsid w:val="00E80AFC"/>
    <w:rsid w:val="00E81985"/>
    <w:rsid w:val="00E82EA5"/>
    <w:rsid w:val="00E845A3"/>
    <w:rsid w:val="00E84986"/>
    <w:rsid w:val="00E85468"/>
    <w:rsid w:val="00E86617"/>
    <w:rsid w:val="00E86919"/>
    <w:rsid w:val="00E8795D"/>
    <w:rsid w:val="00E900F2"/>
    <w:rsid w:val="00E91C12"/>
    <w:rsid w:val="00E9218B"/>
    <w:rsid w:val="00E949D3"/>
    <w:rsid w:val="00E95473"/>
    <w:rsid w:val="00E9614B"/>
    <w:rsid w:val="00E964D5"/>
    <w:rsid w:val="00E97925"/>
    <w:rsid w:val="00EA00B3"/>
    <w:rsid w:val="00EA0D1B"/>
    <w:rsid w:val="00EA45D5"/>
    <w:rsid w:val="00EA4AF2"/>
    <w:rsid w:val="00EA54A2"/>
    <w:rsid w:val="00EA5E40"/>
    <w:rsid w:val="00EA6F13"/>
    <w:rsid w:val="00EA7E78"/>
    <w:rsid w:val="00EB0B0A"/>
    <w:rsid w:val="00EB2731"/>
    <w:rsid w:val="00EB3071"/>
    <w:rsid w:val="00EB3BC3"/>
    <w:rsid w:val="00EB4600"/>
    <w:rsid w:val="00EB5953"/>
    <w:rsid w:val="00EB7D63"/>
    <w:rsid w:val="00EC01EC"/>
    <w:rsid w:val="00EC1BA5"/>
    <w:rsid w:val="00EC453A"/>
    <w:rsid w:val="00EC6B0C"/>
    <w:rsid w:val="00EC73BE"/>
    <w:rsid w:val="00ED0F8E"/>
    <w:rsid w:val="00ED1265"/>
    <w:rsid w:val="00ED2583"/>
    <w:rsid w:val="00ED4716"/>
    <w:rsid w:val="00ED4857"/>
    <w:rsid w:val="00ED503D"/>
    <w:rsid w:val="00EE045B"/>
    <w:rsid w:val="00EE142E"/>
    <w:rsid w:val="00EE1AC1"/>
    <w:rsid w:val="00EE20DA"/>
    <w:rsid w:val="00EE29DE"/>
    <w:rsid w:val="00EE2BCF"/>
    <w:rsid w:val="00EE35BF"/>
    <w:rsid w:val="00EE48B7"/>
    <w:rsid w:val="00EE4C8D"/>
    <w:rsid w:val="00EE7380"/>
    <w:rsid w:val="00EE7426"/>
    <w:rsid w:val="00EE7CBE"/>
    <w:rsid w:val="00EF1EB0"/>
    <w:rsid w:val="00EF3BC7"/>
    <w:rsid w:val="00EF44AF"/>
    <w:rsid w:val="00EF68AF"/>
    <w:rsid w:val="00EF71DC"/>
    <w:rsid w:val="00EF7451"/>
    <w:rsid w:val="00F00112"/>
    <w:rsid w:val="00F002EF"/>
    <w:rsid w:val="00F00B01"/>
    <w:rsid w:val="00F01197"/>
    <w:rsid w:val="00F0208D"/>
    <w:rsid w:val="00F02D19"/>
    <w:rsid w:val="00F0363D"/>
    <w:rsid w:val="00F03773"/>
    <w:rsid w:val="00F05105"/>
    <w:rsid w:val="00F0519E"/>
    <w:rsid w:val="00F05457"/>
    <w:rsid w:val="00F0599B"/>
    <w:rsid w:val="00F05FD1"/>
    <w:rsid w:val="00F06198"/>
    <w:rsid w:val="00F064E2"/>
    <w:rsid w:val="00F06D31"/>
    <w:rsid w:val="00F07595"/>
    <w:rsid w:val="00F10A75"/>
    <w:rsid w:val="00F11047"/>
    <w:rsid w:val="00F114C6"/>
    <w:rsid w:val="00F12EED"/>
    <w:rsid w:val="00F14503"/>
    <w:rsid w:val="00F14DC3"/>
    <w:rsid w:val="00F1787C"/>
    <w:rsid w:val="00F20B7A"/>
    <w:rsid w:val="00F24263"/>
    <w:rsid w:val="00F25B67"/>
    <w:rsid w:val="00F26D85"/>
    <w:rsid w:val="00F27346"/>
    <w:rsid w:val="00F3145F"/>
    <w:rsid w:val="00F316E4"/>
    <w:rsid w:val="00F34142"/>
    <w:rsid w:val="00F34760"/>
    <w:rsid w:val="00F3477F"/>
    <w:rsid w:val="00F361AF"/>
    <w:rsid w:val="00F40E2F"/>
    <w:rsid w:val="00F4138F"/>
    <w:rsid w:val="00F428FB"/>
    <w:rsid w:val="00F46FFD"/>
    <w:rsid w:val="00F473F8"/>
    <w:rsid w:val="00F50630"/>
    <w:rsid w:val="00F50C21"/>
    <w:rsid w:val="00F51586"/>
    <w:rsid w:val="00F51B03"/>
    <w:rsid w:val="00F52B0A"/>
    <w:rsid w:val="00F53185"/>
    <w:rsid w:val="00F5427E"/>
    <w:rsid w:val="00F55E72"/>
    <w:rsid w:val="00F55F54"/>
    <w:rsid w:val="00F60A1B"/>
    <w:rsid w:val="00F63A20"/>
    <w:rsid w:val="00F66514"/>
    <w:rsid w:val="00F70CA7"/>
    <w:rsid w:val="00F718F5"/>
    <w:rsid w:val="00F71A56"/>
    <w:rsid w:val="00F7220C"/>
    <w:rsid w:val="00F734A9"/>
    <w:rsid w:val="00F7435A"/>
    <w:rsid w:val="00F74474"/>
    <w:rsid w:val="00F75FD7"/>
    <w:rsid w:val="00F764FC"/>
    <w:rsid w:val="00F767DD"/>
    <w:rsid w:val="00F77438"/>
    <w:rsid w:val="00F807F9"/>
    <w:rsid w:val="00F80995"/>
    <w:rsid w:val="00F80CB8"/>
    <w:rsid w:val="00F8107E"/>
    <w:rsid w:val="00F812FD"/>
    <w:rsid w:val="00F8224F"/>
    <w:rsid w:val="00F82850"/>
    <w:rsid w:val="00F85C14"/>
    <w:rsid w:val="00F85C34"/>
    <w:rsid w:val="00F86142"/>
    <w:rsid w:val="00F8656B"/>
    <w:rsid w:val="00F86B28"/>
    <w:rsid w:val="00F91057"/>
    <w:rsid w:val="00F91E88"/>
    <w:rsid w:val="00F93B12"/>
    <w:rsid w:val="00F940E7"/>
    <w:rsid w:val="00F94BEB"/>
    <w:rsid w:val="00FA10F3"/>
    <w:rsid w:val="00FA4066"/>
    <w:rsid w:val="00FA4F18"/>
    <w:rsid w:val="00FA515E"/>
    <w:rsid w:val="00FA74EE"/>
    <w:rsid w:val="00FB0CBF"/>
    <w:rsid w:val="00FB1A98"/>
    <w:rsid w:val="00FB4798"/>
    <w:rsid w:val="00FB5112"/>
    <w:rsid w:val="00FB6AC0"/>
    <w:rsid w:val="00FB6F3F"/>
    <w:rsid w:val="00FB7483"/>
    <w:rsid w:val="00FC290B"/>
    <w:rsid w:val="00FC3BF2"/>
    <w:rsid w:val="00FC44FC"/>
    <w:rsid w:val="00FC4E8E"/>
    <w:rsid w:val="00FC616D"/>
    <w:rsid w:val="00FC7B91"/>
    <w:rsid w:val="00FD0000"/>
    <w:rsid w:val="00FD03BB"/>
    <w:rsid w:val="00FD2F11"/>
    <w:rsid w:val="00FD4529"/>
    <w:rsid w:val="00FD4C85"/>
    <w:rsid w:val="00FD4D36"/>
    <w:rsid w:val="00FD53E3"/>
    <w:rsid w:val="00FD5EFF"/>
    <w:rsid w:val="00FE020A"/>
    <w:rsid w:val="00FE3507"/>
    <w:rsid w:val="00FE62CB"/>
    <w:rsid w:val="00FE72B0"/>
    <w:rsid w:val="00FE7D92"/>
    <w:rsid w:val="00FE7E07"/>
    <w:rsid w:val="00FF0329"/>
    <w:rsid w:val="00FF0957"/>
    <w:rsid w:val="00FF0F1A"/>
    <w:rsid w:val="00FF1F57"/>
    <w:rsid w:val="00FF450E"/>
    <w:rsid w:val="00FF455E"/>
    <w:rsid w:val="00FF4A69"/>
    <w:rsid w:val="00FF680E"/>
    <w:rsid w:val="00FF683C"/>
    <w:rsid w:val="00FF7466"/>
    <w:rsid w:val="00FF7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4CAA35A-C855-42BE-ADBC-642FC4C1B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E53D84"/>
    <w:pPr>
      <w:jc w:val="both"/>
    </w:pPr>
    <w:rPr>
      <w:sz w:val="24"/>
      <w:szCs w:val="24"/>
    </w:rPr>
  </w:style>
  <w:style w:type="paragraph" w:styleId="11">
    <w:name w:val="heading 1"/>
    <w:basedOn w:val="a5"/>
    <w:next w:val="a5"/>
    <w:link w:val="12"/>
    <w:qFormat/>
    <w:rsid w:val="00C024D4"/>
    <w:pPr>
      <w:keepNext/>
      <w:spacing w:before="240" w:after="60"/>
      <w:jc w:val="center"/>
      <w:outlineLvl w:val="0"/>
    </w:pPr>
    <w:rPr>
      <w:b/>
      <w:kern w:val="28"/>
      <w:sz w:val="36"/>
      <w:szCs w:val="20"/>
      <w:lang w:val="x-none" w:eastAsia="x-none"/>
    </w:rPr>
  </w:style>
  <w:style w:type="paragraph" w:styleId="24">
    <w:name w:val="heading 2"/>
    <w:basedOn w:val="a5"/>
    <w:next w:val="a5"/>
    <w:link w:val="25"/>
    <w:qFormat/>
    <w:rsid w:val="00C024D4"/>
    <w:pPr>
      <w:keepNext/>
      <w:jc w:val="center"/>
      <w:outlineLvl w:val="1"/>
    </w:pPr>
    <w:rPr>
      <w:b/>
      <w:bCs/>
      <w:lang w:val="x-none" w:eastAsia="x-none"/>
    </w:rPr>
  </w:style>
  <w:style w:type="paragraph" w:styleId="34">
    <w:name w:val="heading 3"/>
    <w:basedOn w:val="a5"/>
    <w:next w:val="a5"/>
    <w:link w:val="310"/>
    <w:qFormat/>
    <w:rsid w:val="00C024D4"/>
    <w:pPr>
      <w:keepNext/>
      <w:spacing w:before="240" w:after="60"/>
      <w:outlineLvl w:val="2"/>
    </w:pPr>
    <w:rPr>
      <w:rFonts w:ascii="Arial" w:hAnsi="Arial"/>
      <w:b/>
      <w:szCs w:val="20"/>
      <w:lang w:val="x-none" w:eastAsia="x-none"/>
    </w:rPr>
  </w:style>
  <w:style w:type="paragraph" w:styleId="41">
    <w:name w:val="heading 4"/>
    <w:basedOn w:val="a5"/>
    <w:next w:val="a5"/>
    <w:link w:val="42"/>
    <w:qFormat/>
    <w:rsid w:val="00C024D4"/>
    <w:pPr>
      <w:keepNext/>
      <w:spacing w:before="240" w:after="60"/>
      <w:outlineLvl w:val="3"/>
    </w:pPr>
    <w:rPr>
      <w:rFonts w:ascii="Arial" w:hAnsi="Arial"/>
      <w:szCs w:val="20"/>
      <w:lang w:val="x-none" w:eastAsia="x-none"/>
    </w:rPr>
  </w:style>
  <w:style w:type="paragraph" w:styleId="51">
    <w:name w:val="heading 5"/>
    <w:basedOn w:val="a5"/>
    <w:next w:val="a5"/>
    <w:link w:val="52"/>
    <w:qFormat/>
    <w:rsid w:val="00C024D4"/>
    <w:pPr>
      <w:spacing w:before="240" w:after="60"/>
      <w:outlineLvl w:val="4"/>
    </w:pPr>
    <w:rPr>
      <w:sz w:val="22"/>
      <w:szCs w:val="20"/>
      <w:lang w:val="x-none" w:eastAsia="x-none"/>
    </w:rPr>
  </w:style>
  <w:style w:type="paragraph" w:styleId="6">
    <w:name w:val="heading 6"/>
    <w:basedOn w:val="a5"/>
    <w:next w:val="a5"/>
    <w:link w:val="60"/>
    <w:qFormat/>
    <w:rsid w:val="00C024D4"/>
    <w:pPr>
      <w:spacing w:before="240" w:after="60"/>
      <w:outlineLvl w:val="5"/>
    </w:pPr>
    <w:rPr>
      <w:i/>
      <w:sz w:val="22"/>
      <w:szCs w:val="20"/>
      <w:lang w:val="x-none" w:eastAsia="x-none"/>
    </w:rPr>
  </w:style>
  <w:style w:type="paragraph" w:styleId="7">
    <w:name w:val="heading 7"/>
    <w:basedOn w:val="a5"/>
    <w:next w:val="a5"/>
    <w:link w:val="70"/>
    <w:qFormat/>
    <w:rsid w:val="00C024D4"/>
    <w:pPr>
      <w:spacing w:before="240" w:after="60"/>
      <w:outlineLvl w:val="6"/>
    </w:pPr>
    <w:rPr>
      <w:rFonts w:ascii="Arial" w:hAnsi="Arial"/>
      <w:sz w:val="20"/>
      <w:szCs w:val="20"/>
      <w:lang w:val="x-none" w:eastAsia="x-none"/>
    </w:rPr>
  </w:style>
  <w:style w:type="paragraph" w:styleId="8">
    <w:name w:val="heading 8"/>
    <w:basedOn w:val="a5"/>
    <w:next w:val="a5"/>
    <w:link w:val="80"/>
    <w:qFormat/>
    <w:rsid w:val="00C024D4"/>
    <w:pPr>
      <w:spacing w:before="240" w:after="60"/>
      <w:outlineLvl w:val="7"/>
    </w:pPr>
    <w:rPr>
      <w:rFonts w:ascii="Arial" w:hAnsi="Arial"/>
      <w:i/>
      <w:sz w:val="20"/>
      <w:szCs w:val="20"/>
      <w:lang w:val="x-none" w:eastAsia="x-none"/>
    </w:rPr>
  </w:style>
  <w:style w:type="paragraph" w:styleId="9">
    <w:name w:val="heading 9"/>
    <w:basedOn w:val="a5"/>
    <w:next w:val="a5"/>
    <w:link w:val="90"/>
    <w:qFormat/>
    <w:rsid w:val="00C024D4"/>
    <w:pPr>
      <w:spacing w:before="240" w:after="60"/>
      <w:outlineLvl w:val="8"/>
    </w:pPr>
    <w:rPr>
      <w:rFonts w:ascii="Arial" w:hAnsi="Arial"/>
      <w:b/>
      <w:i/>
      <w:sz w:val="18"/>
      <w:szCs w:val="20"/>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link w:val="11"/>
    <w:rsid w:val="00C024D4"/>
    <w:rPr>
      <w:b/>
      <w:kern w:val="28"/>
      <w:sz w:val="36"/>
    </w:rPr>
  </w:style>
  <w:style w:type="character" w:customStyle="1" w:styleId="25">
    <w:name w:val="Заголовок 2 Знак"/>
    <w:link w:val="24"/>
    <w:rsid w:val="00C024D4"/>
    <w:rPr>
      <w:b/>
      <w:bCs/>
      <w:sz w:val="24"/>
      <w:szCs w:val="24"/>
    </w:rPr>
  </w:style>
  <w:style w:type="character" w:customStyle="1" w:styleId="310">
    <w:name w:val="Заголовок 3 Знак1"/>
    <w:link w:val="34"/>
    <w:rsid w:val="00C024D4"/>
    <w:rPr>
      <w:rFonts w:ascii="Arial" w:hAnsi="Arial"/>
      <w:b/>
      <w:sz w:val="24"/>
    </w:rPr>
  </w:style>
  <w:style w:type="character" w:customStyle="1" w:styleId="42">
    <w:name w:val="Заголовок 4 Знак"/>
    <w:link w:val="41"/>
    <w:rsid w:val="00C024D4"/>
    <w:rPr>
      <w:rFonts w:ascii="Arial" w:hAnsi="Arial"/>
      <w:sz w:val="24"/>
    </w:rPr>
  </w:style>
  <w:style w:type="character" w:customStyle="1" w:styleId="52">
    <w:name w:val="Заголовок 5 Знак"/>
    <w:link w:val="51"/>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link w:val="7"/>
    <w:rsid w:val="00C024D4"/>
    <w:rPr>
      <w:rFonts w:ascii="Arial" w:hAnsi="Arial"/>
    </w:rPr>
  </w:style>
  <w:style w:type="character" w:customStyle="1" w:styleId="80">
    <w:name w:val="Заголовок 8 Знак"/>
    <w:link w:val="8"/>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9">
    <w:name w:val="Body Text Indent"/>
    <w:basedOn w:val="a5"/>
    <w:link w:val="aa"/>
    <w:rsid w:val="00C024D4"/>
    <w:pPr>
      <w:ind w:left="5760"/>
    </w:pPr>
    <w:rPr>
      <w:lang w:val="x-none" w:eastAsia="x-none"/>
    </w:rPr>
  </w:style>
  <w:style w:type="character" w:customStyle="1" w:styleId="aa">
    <w:name w:val="Основной текст с отступом Знак"/>
    <w:link w:val="a9"/>
    <w:rsid w:val="00C024D4"/>
    <w:rPr>
      <w:sz w:val="24"/>
      <w:szCs w:val="24"/>
    </w:rPr>
  </w:style>
  <w:style w:type="paragraph" w:customStyle="1" w:styleId="10">
    <w:name w:val="Стиль1"/>
    <w:basedOn w:val="a5"/>
    <w:rsid w:val="00C024D4"/>
    <w:pPr>
      <w:keepNext/>
      <w:keepLines/>
      <w:widowControl w:val="0"/>
      <w:numPr>
        <w:numId w:val="2"/>
      </w:numPr>
      <w:suppressLineNumbers/>
      <w:suppressAutoHyphens/>
      <w:spacing w:after="60"/>
    </w:pPr>
    <w:rPr>
      <w:b/>
      <w:sz w:val="28"/>
    </w:rPr>
  </w:style>
  <w:style w:type="paragraph" w:customStyle="1" w:styleId="23">
    <w:name w:val="Стиль2"/>
    <w:basedOn w:val="2"/>
    <w:uiPriority w:val="99"/>
    <w:rsid w:val="00C024D4"/>
    <w:pPr>
      <w:keepNext/>
      <w:keepLines/>
      <w:widowControl w:val="0"/>
      <w:numPr>
        <w:ilvl w:val="1"/>
        <w:numId w:val="2"/>
      </w:numPr>
      <w:suppressLineNumbers/>
      <w:suppressAutoHyphens/>
      <w:spacing w:after="60"/>
    </w:pPr>
    <w:rPr>
      <w:b/>
      <w:szCs w:val="20"/>
    </w:rPr>
  </w:style>
  <w:style w:type="paragraph" w:styleId="2">
    <w:name w:val="List Number 2"/>
    <w:basedOn w:val="a5"/>
    <w:rsid w:val="00C024D4"/>
    <w:pPr>
      <w:numPr>
        <w:numId w:val="1"/>
      </w:numPr>
    </w:pPr>
  </w:style>
  <w:style w:type="paragraph" w:customStyle="1" w:styleId="32">
    <w:name w:val="Стиль3 Знак"/>
    <w:basedOn w:val="26"/>
    <w:rsid w:val="00C024D4"/>
    <w:pPr>
      <w:widowControl w:val="0"/>
      <w:numPr>
        <w:ilvl w:val="2"/>
        <w:numId w:val="2"/>
      </w:numPr>
      <w:adjustRightInd w:val="0"/>
      <w:spacing w:after="0" w:line="240" w:lineRule="auto"/>
      <w:textAlignment w:val="baseline"/>
    </w:pPr>
    <w:rPr>
      <w:szCs w:val="20"/>
    </w:rPr>
  </w:style>
  <w:style w:type="paragraph" w:styleId="26">
    <w:name w:val="Body Text Indent 2"/>
    <w:basedOn w:val="a5"/>
    <w:link w:val="27"/>
    <w:rsid w:val="00C024D4"/>
    <w:pPr>
      <w:spacing w:after="120" w:line="480" w:lineRule="auto"/>
      <w:ind w:left="283"/>
    </w:pPr>
    <w:rPr>
      <w:lang w:val="x-none" w:eastAsia="x-none"/>
    </w:rPr>
  </w:style>
  <w:style w:type="character" w:customStyle="1" w:styleId="27">
    <w:name w:val="Основной текст с отступом 2 Знак"/>
    <w:link w:val="26"/>
    <w:rsid w:val="00C024D4"/>
    <w:rPr>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b">
    <w:name w:val="Hyperlink"/>
    <w:uiPriority w:val="99"/>
    <w:rsid w:val="00C024D4"/>
    <w:rPr>
      <w:color w:val="0000FF"/>
      <w:u w:val="single"/>
    </w:rPr>
  </w:style>
  <w:style w:type="paragraph" w:styleId="28">
    <w:name w:val="toc 2"/>
    <w:basedOn w:val="a5"/>
    <w:next w:val="a5"/>
    <w:autoRedefine/>
    <w:uiPriority w:val="39"/>
    <w:rsid w:val="00040415"/>
    <w:pPr>
      <w:tabs>
        <w:tab w:val="left" w:pos="720"/>
        <w:tab w:val="right" w:leader="dot" w:pos="9720"/>
      </w:tabs>
      <w:ind w:left="240"/>
      <w:jc w:val="left"/>
    </w:pPr>
    <w:rPr>
      <w:smallCaps/>
      <w:noProof/>
      <w:sz w:val="20"/>
      <w:szCs w:val="20"/>
    </w:rPr>
  </w:style>
  <w:style w:type="paragraph" w:styleId="20">
    <w:name w:val="List Bullet 2"/>
    <w:basedOn w:val="a5"/>
    <w:autoRedefine/>
    <w:rsid w:val="00C024D4"/>
    <w:pPr>
      <w:numPr>
        <w:numId w:val="3"/>
      </w:numPr>
      <w:spacing w:after="60"/>
    </w:pPr>
    <w:rPr>
      <w:szCs w:val="20"/>
    </w:rPr>
  </w:style>
  <w:style w:type="paragraph" w:styleId="35">
    <w:name w:val="Body Text Indent 3"/>
    <w:basedOn w:val="a5"/>
    <w:link w:val="36"/>
    <w:rsid w:val="00C024D4"/>
    <w:pPr>
      <w:keepNext/>
      <w:keepLines/>
      <w:widowControl w:val="0"/>
      <w:suppressLineNumbers/>
      <w:tabs>
        <w:tab w:val="num" w:pos="252"/>
      </w:tabs>
      <w:suppressAutoHyphens/>
      <w:ind w:left="720"/>
    </w:pPr>
    <w:rPr>
      <w:lang w:val="x-none" w:eastAsia="x-none"/>
    </w:rPr>
  </w:style>
  <w:style w:type="character" w:customStyle="1" w:styleId="36">
    <w:name w:val="Основной текст с отступом 3 Знак"/>
    <w:link w:val="35"/>
    <w:rsid w:val="00C024D4"/>
    <w:rPr>
      <w:sz w:val="24"/>
      <w:szCs w:val="24"/>
    </w:rPr>
  </w:style>
  <w:style w:type="paragraph" w:styleId="13">
    <w:name w:val="toc 1"/>
    <w:basedOn w:val="a5"/>
    <w:next w:val="a5"/>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7">
    <w:name w:val="toc 3"/>
    <w:basedOn w:val="a5"/>
    <w:next w:val="a5"/>
    <w:autoRedefine/>
    <w:uiPriority w:val="39"/>
    <w:rsid w:val="00A511B1"/>
    <w:pPr>
      <w:tabs>
        <w:tab w:val="left" w:pos="1200"/>
        <w:tab w:val="right" w:leader="dot" w:pos="9720"/>
      </w:tabs>
      <w:ind w:left="480"/>
      <w:jc w:val="left"/>
    </w:pPr>
    <w:rPr>
      <w:i/>
      <w:iCs/>
      <w:sz w:val="20"/>
      <w:szCs w:val="20"/>
    </w:rPr>
  </w:style>
  <w:style w:type="paragraph" w:styleId="43">
    <w:name w:val="toc 4"/>
    <w:basedOn w:val="a5"/>
    <w:next w:val="a5"/>
    <w:autoRedefine/>
    <w:rsid w:val="00C024D4"/>
    <w:pPr>
      <w:ind w:left="720"/>
    </w:pPr>
    <w:rPr>
      <w:sz w:val="18"/>
      <w:szCs w:val="18"/>
    </w:rPr>
  </w:style>
  <w:style w:type="paragraph" w:styleId="53">
    <w:name w:val="toc 5"/>
    <w:basedOn w:val="a5"/>
    <w:next w:val="a5"/>
    <w:autoRedefine/>
    <w:rsid w:val="00C024D4"/>
    <w:pPr>
      <w:ind w:left="960"/>
    </w:pPr>
    <w:rPr>
      <w:sz w:val="18"/>
      <w:szCs w:val="18"/>
    </w:rPr>
  </w:style>
  <w:style w:type="paragraph" w:styleId="61">
    <w:name w:val="toc 6"/>
    <w:basedOn w:val="a5"/>
    <w:next w:val="a5"/>
    <w:autoRedefine/>
    <w:rsid w:val="00C024D4"/>
    <w:pPr>
      <w:ind w:left="1200"/>
    </w:pPr>
    <w:rPr>
      <w:sz w:val="18"/>
      <w:szCs w:val="18"/>
    </w:rPr>
  </w:style>
  <w:style w:type="paragraph" w:styleId="71">
    <w:name w:val="toc 7"/>
    <w:basedOn w:val="a5"/>
    <w:next w:val="a5"/>
    <w:autoRedefine/>
    <w:rsid w:val="00C024D4"/>
    <w:pPr>
      <w:ind w:left="1440"/>
    </w:pPr>
    <w:rPr>
      <w:sz w:val="18"/>
      <w:szCs w:val="18"/>
    </w:rPr>
  </w:style>
  <w:style w:type="paragraph" w:styleId="81">
    <w:name w:val="toc 8"/>
    <w:basedOn w:val="a5"/>
    <w:next w:val="a5"/>
    <w:autoRedefine/>
    <w:rsid w:val="00C024D4"/>
    <w:pPr>
      <w:ind w:left="1680"/>
    </w:pPr>
    <w:rPr>
      <w:sz w:val="18"/>
      <w:szCs w:val="18"/>
    </w:rPr>
  </w:style>
  <w:style w:type="paragraph" w:styleId="91">
    <w:name w:val="toc 9"/>
    <w:basedOn w:val="a5"/>
    <w:next w:val="a5"/>
    <w:autoRedefine/>
    <w:rsid w:val="00C024D4"/>
    <w:pPr>
      <w:ind w:left="1920"/>
    </w:pPr>
    <w:rPr>
      <w:sz w:val="18"/>
      <w:szCs w:val="18"/>
    </w:rPr>
  </w:style>
  <w:style w:type="paragraph" w:styleId="ac">
    <w:name w:val="Plain Text"/>
    <w:basedOn w:val="a5"/>
    <w:link w:val="ad"/>
    <w:rsid w:val="00C024D4"/>
    <w:rPr>
      <w:rFonts w:ascii="Courier New" w:hAnsi="Courier New"/>
      <w:sz w:val="20"/>
      <w:szCs w:val="20"/>
      <w:lang w:val="x-none" w:eastAsia="x-none"/>
    </w:rPr>
  </w:style>
  <w:style w:type="character" w:customStyle="1" w:styleId="ad">
    <w:name w:val="Текст Знак"/>
    <w:link w:val="ac"/>
    <w:rsid w:val="00C024D4"/>
    <w:rPr>
      <w:rFonts w:ascii="Courier New" w:hAnsi="Courier New" w:cs="Courier New"/>
    </w:rPr>
  </w:style>
  <w:style w:type="paragraph" w:styleId="21">
    <w:name w:val="Body Text 2"/>
    <w:basedOn w:val="a5"/>
    <w:link w:val="29"/>
    <w:rsid w:val="00C024D4"/>
    <w:pPr>
      <w:numPr>
        <w:ilvl w:val="1"/>
        <w:numId w:val="13"/>
      </w:numPr>
      <w:spacing w:after="60"/>
    </w:pPr>
    <w:rPr>
      <w:szCs w:val="20"/>
      <w:lang w:val="x-none" w:eastAsia="x-none"/>
    </w:rPr>
  </w:style>
  <w:style w:type="character" w:customStyle="1" w:styleId="29">
    <w:name w:val="Основной текст 2 Знак"/>
    <w:link w:val="21"/>
    <w:rsid w:val="00C024D4"/>
    <w:rPr>
      <w:sz w:val="24"/>
      <w:lang w:val="x-none" w:eastAsia="x-none"/>
    </w:rPr>
  </w:style>
  <w:style w:type="paragraph" w:styleId="3">
    <w:name w:val="List Bullet 3"/>
    <w:basedOn w:val="a5"/>
    <w:autoRedefine/>
    <w:rsid w:val="00C024D4"/>
    <w:pPr>
      <w:numPr>
        <w:numId w:val="4"/>
      </w:numPr>
      <w:spacing w:after="60"/>
    </w:pPr>
    <w:rPr>
      <w:szCs w:val="20"/>
    </w:rPr>
  </w:style>
  <w:style w:type="paragraph" w:styleId="44">
    <w:name w:val="List Bullet 4"/>
    <w:basedOn w:val="a5"/>
    <w:autoRedefine/>
    <w:rsid w:val="00C024D4"/>
    <w:pPr>
      <w:tabs>
        <w:tab w:val="num" w:pos="1209"/>
      </w:tabs>
      <w:spacing w:after="60"/>
      <w:ind w:left="1209" w:hanging="360"/>
    </w:pPr>
    <w:rPr>
      <w:szCs w:val="20"/>
    </w:rPr>
  </w:style>
  <w:style w:type="paragraph" w:styleId="50">
    <w:name w:val="List Bullet 5"/>
    <w:basedOn w:val="a5"/>
    <w:autoRedefine/>
    <w:rsid w:val="00C024D4"/>
    <w:pPr>
      <w:numPr>
        <w:numId w:val="5"/>
      </w:numPr>
      <w:tabs>
        <w:tab w:val="clear" w:pos="1209"/>
        <w:tab w:val="num" w:pos="1492"/>
      </w:tabs>
      <w:spacing w:after="60"/>
      <w:ind w:left="1492"/>
    </w:pPr>
    <w:rPr>
      <w:szCs w:val="20"/>
    </w:rPr>
  </w:style>
  <w:style w:type="paragraph" w:styleId="a0">
    <w:name w:val="List Number"/>
    <w:basedOn w:val="a5"/>
    <w:rsid w:val="00C024D4"/>
    <w:pPr>
      <w:numPr>
        <w:numId w:val="6"/>
      </w:numPr>
      <w:tabs>
        <w:tab w:val="clear" w:pos="1492"/>
        <w:tab w:val="num" w:pos="360"/>
      </w:tabs>
      <w:spacing w:after="60"/>
      <w:ind w:left="360"/>
    </w:pPr>
    <w:rPr>
      <w:szCs w:val="20"/>
    </w:rPr>
  </w:style>
  <w:style w:type="paragraph" w:styleId="30">
    <w:name w:val="List Number 3"/>
    <w:basedOn w:val="a5"/>
    <w:rsid w:val="00C024D4"/>
    <w:pPr>
      <w:numPr>
        <w:numId w:val="7"/>
      </w:numPr>
      <w:tabs>
        <w:tab w:val="clear" w:pos="360"/>
        <w:tab w:val="num" w:pos="926"/>
      </w:tabs>
      <w:spacing w:after="60"/>
      <w:ind w:left="926"/>
    </w:pPr>
    <w:rPr>
      <w:szCs w:val="20"/>
    </w:rPr>
  </w:style>
  <w:style w:type="paragraph" w:styleId="4">
    <w:name w:val="List Number 4"/>
    <w:basedOn w:val="a5"/>
    <w:rsid w:val="00C024D4"/>
    <w:pPr>
      <w:numPr>
        <w:numId w:val="8"/>
      </w:numPr>
      <w:tabs>
        <w:tab w:val="clear" w:pos="926"/>
        <w:tab w:val="num" w:pos="1209"/>
      </w:tabs>
      <w:spacing w:after="60"/>
      <w:ind w:left="1209"/>
    </w:pPr>
    <w:rPr>
      <w:szCs w:val="20"/>
    </w:rPr>
  </w:style>
  <w:style w:type="paragraph" w:styleId="5">
    <w:name w:val="List Number 5"/>
    <w:basedOn w:val="a5"/>
    <w:rsid w:val="00C024D4"/>
    <w:pPr>
      <w:numPr>
        <w:numId w:val="9"/>
      </w:numPr>
      <w:tabs>
        <w:tab w:val="clear" w:pos="1209"/>
        <w:tab w:val="num" w:pos="1492"/>
      </w:tabs>
      <w:spacing w:after="60"/>
      <w:ind w:left="1492"/>
    </w:pPr>
    <w:rPr>
      <w:szCs w:val="20"/>
    </w:rPr>
  </w:style>
  <w:style w:type="paragraph" w:customStyle="1" w:styleId="a">
    <w:name w:val="Раздел"/>
    <w:basedOn w:val="a5"/>
    <w:semiHidden/>
    <w:rsid w:val="00C024D4"/>
    <w:pPr>
      <w:numPr>
        <w:numId w:val="10"/>
      </w:numPr>
      <w:tabs>
        <w:tab w:val="clear" w:pos="1492"/>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5"/>
    <w:semiHidden/>
    <w:rsid w:val="00C024D4"/>
    <w:pPr>
      <w:numPr>
        <w:ilvl w:val="1"/>
        <w:numId w:val="11"/>
      </w:numPr>
      <w:tabs>
        <w:tab w:val="clear" w:pos="1440"/>
        <w:tab w:val="num" w:pos="360"/>
      </w:tabs>
      <w:spacing w:before="120" w:after="120"/>
      <w:ind w:left="360" w:hanging="360"/>
      <w:jc w:val="center"/>
    </w:pPr>
    <w:rPr>
      <w:b/>
      <w:szCs w:val="20"/>
    </w:rPr>
  </w:style>
  <w:style w:type="paragraph" w:customStyle="1" w:styleId="a1">
    <w:name w:val="Условия контракта"/>
    <w:basedOn w:val="a5"/>
    <w:semiHidden/>
    <w:rsid w:val="00C024D4"/>
    <w:pPr>
      <w:numPr>
        <w:numId w:val="13"/>
      </w:numPr>
      <w:spacing w:before="240" w:after="120"/>
    </w:pPr>
    <w:rPr>
      <w:b/>
      <w:szCs w:val="20"/>
    </w:rPr>
  </w:style>
  <w:style w:type="paragraph" w:customStyle="1" w:styleId="Instruction">
    <w:name w:val="Instruction"/>
    <w:basedOn w:val="21"/>
    <w:semiHidden/>
    <w:rsid w:val="00C024D4"/>
    <w:pPr>
      <w:numPr>
        <w:ilvl w:val="0"/>
        <w:numId w:val="12"/>
      </w:numPr>
      <w:spacing w:before="180"/>
    </w:pPr>
    <w:rPr>
      <w:b/>
    </w:rPr>
  </w:style>
  <w:style w:type="paragraph" w:styleId="ae">
    <w:name w:val="Normal (Web)"/>
    <w:basedOn w:val="a5"/>
    <w:rsid w:val="00C024D4"/>
    <w:pPr>
      <w:spacing w:before="100" w:beforeAutospacing="1" w:after="100" w:afterAutospacing="1"/>
    </w:pPr>
  </w:style>
  <w:style w:type="character" w:styleId="af">
    <w:name w:val="page number"/>
    <w:rsid w:val="00C024D4"/>
    <w:rPr>
      <w:rFonts w:ascii="Times New Roman" w:hAnsi="Times New Roman"/>
    </w:rPr>
  </w:style>
  <w:style w:type="paragraph" w:customStyle="1" w:styleId="38">
    <w:name w:val="Стиль3"/>
    <w:basedOn w:val="26"/>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5"/>
    <w:rsid w:val="00C024D4"/>
    <w:pPr>
      <w:spacing w:after="60"/>
    </w:pPr>
  </w:style>
  <w:style w:type="paragraph" w:styleId="af0">
    <w:name w:val="List Bullet"/>
    <w:basedOn w:val="a5"/>
    <w:autoRedefine/>
    <w:rsid w:val="00C024D4"/>
    <w:pPr>
      <w:widowControl w:val="0"/>
      <w:spacing w:after="60"/>
    </w:pPr>
  </w:style>
  <w:style w:type="paragraph" w:customStyle="1" w:styleId="af1">
    <w:name w:val="Тендерные данные"/>
    <w:basedOn w:val="a5"/>
    <w:semiHidden/>
    <w:rsid w:val="00C024D4"/>
    <w:pPr>
      <w:tabs>
        <w:tab w:val="left" w:pos="1985"/>
      </w:tabs>
      <w:spacing w:before="120" w:after="60"/>
    </w:pPr>
    <w:rPr>
      <w:b/>
      <w:szCs w:val="20"/>
    </w:rPr>
  </w:style>
  <w:style w:type="paragraph" w:customStyle="1" w:styleId="22">
    <w:name w:val="Заголовок 2 со списком"/>
    <w:basedOn w:val="24"/>
    <w:next w:val="a5"/>
    <w:link w:val="2a"/>
    <w:rsid w:val="00C024D4"/>
    <w:pPr>
      <w:numPr>
        <w:numId w:val="14"/>
      </w:numPr>
      <w:spacing w:line="360" w:lineRule="auto"/>
    </w:pPr>
  </w:style>
  <w:style w:type="character" w:customStyle="1" w:styleId="2a">
    <w:name w:val="Заголовок 2 со списком Знак"/>
    <w:link w:val="22"/>
    <w:rsid w:val="00EF68AF"/>
    <w:rPr>
      <w:b/>
      <w:bCs/>
      <w:sz w:val="24"/>
      <w:szCs w:val="24"/>
      <w:lang w:val="x-none" w:eastAsia="x-none"/>
    </w:rPr>
  </w:style>
  <w:style w:type="paragraph" w:customStyle="1" w:styleId="31">
    <w:name w:val="Заголовок 3 со списком"/>
    <w:basedOn w:val="34"/>
    <w:link w:val="39"/>
    <w:rsid w:val="00C024D4"/>
    <w:pPr>
      <w:numPr>
        <w:ilvl w:val="1"/>
        <w:numId w:val="14"/>
      </w:numPr>
    </w:pPr>
  </w:style>
  <w:style w:type="character" w:customStyle="1" w:styleId="39">
    <w:name w:val="Заголовок 3 со списком Знак"/>
    <w:link w:val="31"/>
    <w:rsid w:val="005D6D38"/>
    <w:rPr>
      <w:rFonts w:ascii="Arial" w:hAnsi="Arial"/>
      <w:b/>
      <w:sz w:val="24"/>
      <w:lang w:val="x-none" w:eastAsia="x-none"/>
    </w:rPr>
  </w:style>
  <w:style w:type="paragraph" w:styleId="af2">
    <w:name w:val="footer"/>
    <w:basedOn w:val="a5"/>
    <w:link w:val="af3"/>
    <w:uiPriority w:val="99"/>
    <w:rsid w:val="00C024D4"/>
    <w:pPr>
      <w:tabs>
        <w:tab w:val="center" w:pos="4677"/>
        <w:tab w:val="right" w:pos="9355"/>
      </w:tabs>
    </w:pPr>
    <w:rPr>
      <w:lang w:val="x-none" w:eastAsia="x-none"/>
    </w:rPr>
  </w:style>
  <w:style w:type="character" w:customStyle="1" w:styleId="af3">
    <w:name w:val="Нижний колонтитул Знак"/>
    <w:link w:val="af2"/>
    <w:uiPriority w:val="99"/>
    <w:rsid w:val="00C024D4"/>
    <w:rPr>
      <w:sz w:val="24"/>
      <w:szCs w:val="24"/>
    </w:rPr>
  </w:style>
  <w:style w:type="paragraph" w:styleId="af4">
    <w:name w:val="header"/>
    <w:basedOn w:val="a5"/>
    <w:link w:val="af5"/>
    <w:rsid w:val="00C024D4"/>
    <w:pPr>
      <w:tabs>
        <w:tab w:val="center" w:pos="4677"/>
        <w:tab w:val="right" w:pos="9355"/>
      </w:tabs>
    </w:pPr>
    <w:rPr>
      <w:lang w:val="x-none" w:eastAsia="x-none"/>
    </w:rPr>
  </w:style>
  <w:style w:type="character" w:customStyle="1" w:styleId="af5">
    <w:name w:val="Верхний колонтитул Знак"/>
    <w:link w:val="af4"/>
    <w:rsid w:val="00C024D4"/>
    <w:rPr>
      <w:sz w:val="24"/>
      <w:szCs w:val="24"/>
    </w:rPr>
  </w:style>
  <w:style w:type="paragraph" w:styleId="af6">
    <w:name w:val="Body Text"/>
    <w:basedOn w:val="a5"/>
    <w:link w:val="af7"/>
    <w:rsid w:val="00C024D4"/>
    <w:pPr>
      <w:spacing w:after="120"/>
    </w:pPr>
    <w:rPr>
      <w:lang w:val="x-none" w:eastAsia="x-none"/>
    </w:rPr>
  </w:style>
  <w:style w:type="character" w:customStyle="1" w:styleId="af7">
    <w:name w:val="Основной текст Знак"/>
    <w:link w:val="af6"/>
    <w:rsid w:val="00C024D4"/>
    <w:rPr>
      <w:sz w:val="24"/>
      <w:szCs w:val="24"/>
    </w:rPr>
  </w:style>
  <w:style w:type="paragraph" w:styleId="3a">
    <w:name w:val="Body Text 3"/>
    <w:basedOn w:val="a5"/>
    <w:link w:val="3b"/>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character" w:customStyle="1" w:styleId="3b">
    <w:name w:val="Основной текст 3 Знак"/>
    <w:link w:val="3a"/>
    <w:rsid w:val="00C024D4"/>
    <w:rPr>
      <w:b/>
      <w:i/>
      <w:sz w:val="22"/>
      <w:szCs w:val="24"/>
    </w:rPr>
  </w:style>
  <w:style w:type="character" w:customStyle="1" w:styleId="af8">
    <w:name w:val="Основной шрифт"/>
    <w:semiHidden/>
    <w:rsid w:val="00C024D4"/>
  </w:style>
  <w:style w:type="paragraph" w:customStyle="1" w:styleId="af9">
    <w:name w:val="текст таблицы"/>
    <w:basedOn w:val="a5"/>
    <w:rsid w:val="00C024D4"/>
    <w:pPr>
      <w:spacing w:before="120"/>
      <w:ind w:right="-102"/>
    </w:pPr>
  </w:style>
  <w:style w:type="character" w:styleId="afa">
    <w:name w:val="FollowedHyperlink"/>
    <w:rsid w:val="00C024D4"/>
    <w:rPr>
      <w:color w:val="800080"/>
      <w:u w:val="single"/>
    </w:rPr>
  </w:style>
  <w:style w:type="paragraph" w:customStyle="1" w:styleId="afb">
    <w:name w:val="ТЛ_Заказчик"/>
    <w:basedOn w:val="a5"/>
    <w:link w:val="afc"/>
    <w:qFormat/>
    <w:rsid w:val="00C024D4"/>
    <w:pPr>
      <w:jc w:val="center"/>
    </w:pPr>
    <w:rPr>
      <w:sz w:val="28"/>
      <w:szCs w:val="28"/>
      <w:lang w:val="x-none" w:eastAsia="x-none"/>
    </w:rPr>
  </w:style>
  <w:style w:type="character" w:customStyle="1" w:styleId="afc">
    <w:name w:val="ТЛ_Заказчик Знак"/>
    <w:link w:val="afb"/>
    <w:rsid w:val="00C024D4"/>
    <w:rPr>
      <w:sz w:val="28"/>
      <w:szCs w:val="28"/>
    </w:rPr>
  </w:style>
  <w:style w:type="paragraph" w:customStyle="1" w:styleId="afd">
    <w:name w:val="ТЛ_Утверждаю"/>
    <w:basedOn w:val="a5"/>
    <w:link w:val="afe"/>
    <w:qFormat/>
    <w:rsid w:val="00C024D4"/>
    <w:pPr>
      <w:ind w:left="4860"/>
      <w:jc w:val="center"/>
    </w:pPr>
    <w:rPr>
      <w:sz w:val="28"/>
      <w:szCs w:val="28"/>
      <w:lang w:val="x-none" w:eastAsia="x-none"/>
    </w:rPr>
  </w:style>
  <w:style w:type="character" w:customStyle="1" w:styleId="afe">
    <w:name w:val="ТЛ_Утверждаю Знак"/>
    <w:link w:val="afd"/>
    <w:rsid w:val="00C024D4"/>
    <w:rPr>
      <w:sz w:val="28"/>
      <w:szCs w:val="28"/>
    </w:rPr>
  </w:style>
  <w:style w:type="paragraph" w:customStyle="1" w:styleId="aff">
    <w:name w:val="ТЛ_Название"/>
    <w:basedOn w:val="a5"/>
    <w:link w:val="aff0"/>
    <w:qFormat/>
    <w:rsid w:val="00C024D4"/>
    <w:pPr>
      <w:jc w:val="center"/>
    </w:pPr>
    <w:rPr>
      <w:b/>
      <w:sz w:val="28"/>
      <w:szCs w:val="28"/>
      <w:lang w:val="x-none" w:eastAsia="x-none"/>
    </w:rPr>
  </w:style>
  <w:style w:type="character" w:customStyle="1" w:styleId="aff0">
    <w:name w:val="ТЛ_Название Знак"/>
    <w:link w:val="aff"/>
    <w:rsid w:val="00C024D4"/>
    <w:rPr>
      <w:b/>
      <w:sz w:val="28"/>
      <w:szCs w:val="28"/>
    </w:rPr>
  </w:style>
  <w:style w:type="paragraph" w:customStyle="1" w:styleId="aff1">
    <w:name w:val="ТЛ_Город и Дата"/>
    <w:basedOn w:val="a5"/>
    <w:link w:val="aff2"/>
    <w:qFormat/>
    <w:rsid w:val="00C024D4"/>
    <w:pPr>
      <w:jc w:val="center"/>
    </w:pPr>
    <w:rPr>
      <w:sz w:val="28"/>
      <w:szCs w:val="28"/>
      <w:lang w:val="x-none" w:eastAsia="x-none"/>
    </w:rPr>
  </w:style>
  <w:style w:type="character" w:customStyle="1" w:styleId="aff2">
    <w:name w:val="ТЛ_Город и Дата Знак"/>
    <w:link w:val="aff1"/>
    <w:rsid w:val="00C024D4"/>
    <w:rPr>
      <w:sz w:val="28"/>
      <w:szCs w:val="28"/>
    </w:rPr>
  </w:style>
  <w:style w:type="paragraph" w:customStyle="1" w:styleId="aff3">
    <w:name w:val="АД_Наименование Разделов"/>
    <w:basedOn w:val="11"/>
    <w:link w:val="aff4"/>
    <w:qFormat/>
    <w:rsid w:val="00C024D4"/>
    <w:rPr>
      <w:sz w:val="28"/>
    </w:rPr>
  </w:style>
  <w:style w:type="character" w:customStyle="1" w:styleId="aff4">
    <w:name w:val="АД_Наименование Разделов Знак"/>
    <w:link w:val="aff3"/>
    <w:rsid w:val="00C024D4"/>
    <w:rPr>
      <w:b/>
      <w:kern w:val="28"/>
      <w:sz w:val="28"/>
    </w:rPr>
  </w:style>
  <w:style w:type="paragraph" w:customStyle="1" w:styleId="aff5">
    <w:name w:val="АД_Наименование главы с нумерацией"/>
    <w:basedOn w:val="22"/>
    <w:link w:val="aff6"/>
    <w:qFormat/>
    <w:rsid w:val="00EF68AF"/>
    <w:rPr>
      <w:b w:val="0"/>
    </w:rPr>
  </w:style>
  <w:style w:type="paragraph" w:customStyle="1" w:styleId="aff7">
    <w:name w:val="АД_Наименование главы без нумерации"/>
    <w:basedOn w:val="24"/>
    <w:link w:val="aff8"/>
    <w:qFormat/>
    <w:rsid w:val="005D6D38"/>
  </w:style>
  <w:style w:type="character" w:customStyle="1" w:styleId="aff8">
    <w:name w:val="АД_Наименование главы без нумерации Знак"/>
    <w:basedOn w:val="25"/>
    <w:link w:val="aff7"/>
    <w:rsid w:val="005D6D38"/>
    <w:rPr>
      <w:b/>
      <w:bCs/>
      <w:sz w:val="24"/>
      <w:szCs w:val="24"/>
    </w:rPr>
  </w:style>
  <w:style w:type="character" w:customStyle="1" w:styleId="aff6">
    <w:name w:val="АД_Глава Знак"/>
    <w:basedOn w:val="2a"/>
    <w:link w:val="aff5"/>
    <w:rsid w:val="00EF68AF"/>
    <w:rPr>
      <w:b/>
      <w:bCs/>
      <w:sz w:val="24"/>
      <w:szCs w:val="24"/>
      <w:lang w:val="x-none" w:eastAsia="x-none"/>
    </w:rPr>
  </w:style>
  <w:style w:type="paragraph" w:customStyle="1" w:styleId="aff9">
    <w:name w:val="АД_Нумерованный пункт"/>
    <w:basedOn w:val="31"/>
    <w:link w:val="affa"/>
    <w:qFormat/>
    <w:rsid w:val="005D6D38"/>
    <w:pPr>
      <w:tabs>
        <w:tab w:val="clear" w:pos="972"/>
        <w:tab w:val="num" w:pos="720"/>
      </w:tabs>
      <w:ind w:left="720" w:hanging="720"/>
    </w:pPr>
    <w:rPr>
      <w:rFonts w:ascii="Times New Roman" w:hAnsi="Times New Roman"/>
    </w:rPr>
  </w:style>
  <w:style w:type="character" w:customStyle="1" w:styleId="affa">
    <w:name w:val="АД_Нумерованный пункт Знак"/>
    <w:basedOn w:val="39"/>
    <w:link w:val="aff9"/>
    <w:rsid w:val="005D6D38"/>
    <w:rPr>
      <w:rFonts w:ascii="Arial" w:hAnsi="Arial"/>
      <w:b/>
      <w:sz w:val="24"/>
      <w:lang w:val="x-none" w:eastAsia="x-none"/>
    </w:rPr>
  </w:style>
  <w:style w:type="paragraph" w:customStyle="1" w:styleId="a3">
    <w:name w:val="АД_Нумерованный подпункт"/>
    <w:basedOn w:val="a5"/>
    <w:link w:val="affb"/>
    <w:qFormat/>
    <w:rsid w:val="00B93EDB"/>
    <w:pPr>
      <w:numPr>
        <w:ilvl w:val="2"/>
        <w:numId w:val="14"/>
      </w:numPr>
      <w:tabs>
        <w:tab w:val="clear" w:pos="1440"/>
        <w:tab w:val="left" w:pos="720"/>
      </w:tabs>
      <w:ind w:left="720" w:hanging="720"/>
    </w:pPr>
    <w:rPr>
      <w:lang w:val="x-none" w:eastAsia="x-none"/>
    </w:rPr>
  </w:style>
  <w:style w:type="character" w:customStyle="1" w:styleId="affb">
    <w:name w:val="АД_Нумерованный подпункт Знак"/>
    <w:link w:val="a3"/>
    <w:rsid w:val="00B93EDB"/>
    <w:rPr>
      <w:sz w:val="24"/>
      <w:szCs w:val="24"/>
      <w:lang w:val="x-none" w:eastAsia="x-none"/>
    </w:rPr>
  </w:style>
  <w:style w:type="paragraph" w:customStyle="1" w:styleId="affc">
    <w:name w:val="АД_Основной текст"/>
    <w:basedOn w:val="a5"/>
    <w:link w:val="affd"/>
    <w:qFormat/>
    <w:rsid w:val="00B907B1"/>
    <w:pPr>
      <w:ind w:firstLine="567"/>
    </w:pPr>
    <w:rPr>
      <w:lang w:val="x-none" w:eastAsia="x-none"/>
    </w:rPr>
  </w:style>
  <w:style w:type="character" w:customStyle="1" w:styleId="affd">
    <w:name w:val="АД_Основной текст Знак"/>
    <w:link w:val="affc"/>
    <w:rsid w:val="00B907B1"/>
    <w:rPr>
      <w:sz w:val="24"/>
      <w:szCs w:val="24"/>
    </w:rPr>
  </w:style>
  <w:style w:type="paragraph" w:customStyle="1" w:styleId="1">
    <w:name w:val="Стиль АД_Список 1"/>
    <w:aliases w:val="2,3 + полужирный курсив"/>
    <w:basedOn w:val="a5"/>
    <w:rsid w:val="00EF71DC"/>
    <w:pPr>
      <w:numPr>
        <w:ilvl w:val="2"/>
        <w:numId w:val="15"/>
      </w:numPr>
      <w:tabs>
        <w:tab w:val="left" w:pos="720"/>
      </w:tabs>
    </w:pPr>
    <w:rPr>
      <w:b/>
      <w:bCs/>
      <w:i/>
      <w:iCs/>
    </w:rPr>
  </w:style>
  <w:style w:type="paragraph" w:customStyle="1" w:styleId="affe">
    <w:name w:val="АД_Заголовки таблиц"/>
    <w:basedOn w:val="a5"/>
    <w:qFormat/>
    <w:rsid w:val="00FD53E3"/>
    <w:pPr>
      <w:jc w:val="center"/>
    </w:pPr>
    <w:rPr>
      <w:b/>
      <w:bCs/>
    </w:rPr>
  </w:style>
  <w:style w:type="paragraph" w:styleId="afff">
    <w:name w:val="TOC Heading"/>
    <w:basedOn w:val="11"/>
    <w:next w:val="a5"/>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5"/>
    <w:link w:val="afff1"/>
    <w:rsid w:val="005E7A15"/>
    <w:rPr>
      <w:rFonts w:ascii="Tahoma" w:hAnsi="Tahoma"/>
      <w:sz w:val="16"/>
      <w:szCs w:val="16"/>
      <w:lang w:val="x-none" w:eastAsia="x-none"/>
    </w:rPr>
  </w:style>
  <w:style w:type="character" w:customStyle="1" w:styleId="afff1">
    <w:name w:val="Текст выноски Знак"/>
    <w:link w:val="afff0"/>
    <w:rsid w:val="005E7A15"/>
    <w:rPr>
      <w:rFonts w:ascii="Tahoma" w:hAnsi="Tahoma" w:cs="Tahoma"/>
      <w:sz w:val="16"/>
      <w:szCs w:val="16"/>
    </w:rPr>
  </w:style>
  <w:style w:type="paragraph" w:customStyle="1" w:styleId="afff2">
    <w:name w:val="АД_Основной текст по центру полужирный"/>
    <w:basedOn w:val="a5"/>
    <w:link w:val="afff3"/>
    <w:qFormat/>
    <w:rsid w:val="00727F86"/>
    <w:pPr>
      <w:ind w:firstLine="567"/>
      <w:jc w:val="center"/>
    </w:pPr>
    <w:rPr>
      <w:b/>
      <w:lang w:val="x-none" w:eastAsia="x-none"/>
    </w:rPr>
  </w:style>
  <w:style w:type="character" w:customStyle="1" w:styleId="afff3">
    <w:name w:val="АД_Основной текст по центру полужирный Знак"/>
    <w:link w:val="afff2"/>
    <w:rsid w:val="00727F86"/>
    <w:rPr>
      <w:b/>
      <w:sz w:val="24"/>
      <w:szCs w:val="24"/>
    </w:rPr>
  </w:style>
  <w:style w:type="paragraph" w:customStyle="1" w:styleId="3c">
    <w:name w:val="АД_Текст отступ 3"/>
    <w:aliases w:val="25"/>
    <w:basedOn w:val="a5"/>
    <w:link w:val="3d"/>
    <w:qFormat/>
    <w:rsid w:val="00EF71DC"/>
    <w:pPr>
      <w:ind w:left="1418"/>
    </w:pPr>
    <w:rPr>
      <w:lang w:val="x-none" w:eastAsia="x-none"/>
    </w:rPr>
  </w:style>
  <w:style w:type="character" w:customStyle="1" w:styleId="3d">
    <w:name w:val="АД_Текст отступ 3 Знак"/>
    <w:aliases w:val="25 Знак"/>
    <w:link w:val="3c"/>
    <w:rsid w:val="00EF71DC"/>
    <w:rPr>
      <w:sz w:val="24"/>
      <w:szCs w:val="24"/>
    </w:rPr>
  </w:style>
  <w:style w:type="paragraph" w:customStyle="1" w:styleId="40">
    <w:name w:val="АД_Нумерованный подпункт 4 уровня"/>
    <w:basedOn w:val="a3"/>
    <w:link w:val="45"/>
    <w:qFormat/>
    <w:rsid w:val="00B93EDB"/>
    <w:pPr>
      <w:numPr>
        <w:ilvl w:val="3"/>
      </w:numPr>
      <w:tabs>
        <w:tab w:val="clear" w:pos="720"/>
        <w:tab w:val="clear" w:pos="1800"/>
        <w:tab w:val="num" w:pos="993"/>
      </w:tabs>
      <w:ind w:left="993" w:hanging="993"/>
    </w:pPr>
  </w:style>
  <w:style w:type="character" w:customStyle="1" w:styleId="45">
    <w:name w:val="АД_Нумерованный подпункт 4 уровня Знак"/>
    <w:basedOn w:val="affb"/>
    <w:link w:val="40"/>
    <w:rsid w:val="00B93EDB"/>
    <w:rPr>
      <w:sz w:val="24"/>
      <w:szCs w:val="24"/>
      <w:lang w:val="x-none" w:eastAsia="x-none"/>
    </w:rPr>
  </w:style>
  <w:style w:type="paragraph" w:customStyle="1" w:styleId="a2">
    <w:name w:val="АД_Список абв"/>
    <w:basedOn w:val="a5"/>
    <w:rsid w:val="00FA74EE"/>
    <w:pPr>
      <w:numPr>
        <w:numId w:val="16"/>
      </w:numPr>
    </w:pPr>
  </w:style>
  <w:style w:type="paragraph" w:customStyle="1" w:styleId="14">
    <w:name w:val="Обычный1"/>
    <w:rsid w:val="009320F8"/>
    <w:pPr>
      <w:widowControl w:val="0"/>
      <w:snapToGrid w:val="0"/>
      <w:spacing w:line="300" w:lineRule="auto"/>
      <w:ind w:firstLine="720"/>
      <w:jc w:val="both"/>
    </w:pPr>
    <w:rPr>
      <w:sz w:val="24"/>
    </w:rPr>
  </w:style>
  <w:style w:type="paragraph" w:styleId="afff4">
    <w:name w:val="Block Text"/>
    <w:basedOn w:val="a5"/>
    <w:rsid w:val="009320F8"/>
    <w:pPr>
      <w:spacing w:after="120"/>
      <w:ind w:left="1440" w:right="1440"/>
    </w:pPr>
    <w:rPr>
      <w:szCs w:val="20"/>
    </w:rPr>
  </w:style>
  <w:style w:type="table" w:styleId="afff5">
    <w:name w:val="Table Grid"/>
    <w:basedOn w:val="a7"/>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napToGrid w:val="0"/>
      <w:sz w:val="22"/>
    </w:rPr>
  </w:style>
  <w:style w:type="paragraph" w:customStyle="1" w:styleId="WW-2">
    <w:name w:val="WW-Основной текст с отступом 2"/>
    <w:basedOn w:val="a5"/>
    <w:rsid w:val="009320F8"/>
    <w:pPr>
      <w:suppressAutoHyphens/>
      <w:ind w:left="-540"/>
    </w:pPr>
    <w:rPr>
      <w:rFonts w:ascii="Arial" w:hAnsi="Arial" w:cs="Arial"/>
      <w:sz w:val="18"/>
      <w:lang w:eastAsia="ar-SA"/>
    </w:rPr>
  </w:style>
  <w:style w:type="paragraph" w:customStyle="1" w:styleId="WW-3">
    <w:name w:val="WW-Основной текст с отступом 3"/>
    <w:basedOn w:val="a5"/>
    <w:rsid w:val="009320F8"/>
    <w:pPr>
      <w:suppressAutoHyphens/>
      <w:ind w:left="-540"/>
    </w:pPr>
    <w:rPr>
      <w:rFonts w:ascii="Arial" w:hAnsi="Arial" w:cs="Arial"/>
      <w:sz w:val="17"/>
      <w:lang w:eastAsia="ar-SA"/>
    </w:rPr>
  </w:style>
  <w:style w:type="paragraph" w:customStyle="1" w:styleId="a4">
    <w:name w:val="Список нум."/>
    <w:basedOn w:val="a5"/>
    <w:rsid w:val="008575B3"/>
    <w:pPr>
      <w:keepNext/>
      <w:numPr>
        <w:numId w:val="17"/>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1"/>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napToGrid w:val="0"/>
      <w:sz w:val="24"/>
    </w:rPr>
  </w:style>
  <w:style w:type="paragraph" w:customStyle="1" w:styleId="afff6">
    <w:name w:val="Знак"/>
    <w:basedOn w:val="a5"/>
    <w:rsid w:val="009C5DF0"/>
    <w:pPr>
      <w:spacing w:after="160" w:line="240" w:lineRule="exact"/>
    </w:pPr>
    <w:rPr>
      <w:rFonts w:ascii="Verdana" w:hAnsi="Verdana"/>
      <w:sz w:val="22"/>
      <w:szCs w:val="20"/>
      <w:lang w:val="en-US" w:eastAsia="en-US"/>
    </w:rPr>
  </w:style>
  <w:style w:type="paragraph" w:styleId="afff7">
    <w:name w:val="footnote text"/>
    <w:aliases w:val="Footnote Text Char Знак,Знак8 Знак,Текст сноски Знак Знак, Знак8 Знак Знак, Знак6 Знак,Знак8 Знак Знак,Знак6 Знак, Знак4 Знак,Char,Знак4 Знак, Знак4 Знак1, Знак4, Знак4 Знак Знак Знак2,Текст сноски Знак Знак1,Знак4 Знак1,Знак4, Знак7 Знак"/>
    <w:basedOn w:val="a5"/>
    <w:link w:val="afff8"/>
    <w:uiPriority w:val="99"/>
    <w:qFormat/>
    <w:rsid w:val="007C78ED"/>
    <w:pPr>
      <w:jc w:val="left"/>
    </w:pPr>
    <w:rPr>
      <w:sz w:val="20"/>
      <w:szCs w:val="20"/>
    </w:rPr>
  </w:style>
  <w:style w:type="paragraph" w:customStyle="1" w:styleId="3e">
    <w:name w:val="Стиль3 Знак Знак"/>
    <w:basedOn w:val="26"/>
    <w:rsid w:val="007C78ED"/>
    <w:pPr>
      <w:widowControl w:val="0"/>
      <w:tabs>
        <w:tab w:val="num" w:pos="227"/>
      </w:tabs>
      <w:adjustRightInd w:val="0"/>
      <w:spacing w:after="0" w:line="240" w:lineRule="auto"/>
      <w:ind w:left="0"/>
      <w:textAlignment w:val="baseline"/>
    </w:pPr>
    <w:rPr>
      <w:szCs w:val="20"/>
    </w:rPr>
  </w:style>
  <w:style w:type="character" w:customStyle="1" w:styleId="3f">
    <w:name w:val="Заголовок 3 Знак"/>
    <w:uiPriority w:val="99"/>
    <w:rsid w:val="007C78ED"/>
    <w:rPr>
      <w:rFonts w:ascii="Arial" w:hAnsi="Arial" w:cs="Arial"/>
      <w:b/>
      <w:bCs/>
      <w:sz w:val="26"/>
      <w:szCs w:val="26"/>
      <w:lang w:val="ru-RU" w:eastAsia="ru-RU" w:bidi="ar-SA"/>
    </w:rPr>
  </w:style>
  <w:style w:type="paragraph" w:customStyle="1" w:styleId="03zagolovok2">
    <w:name w:val="03zagolovok2"/>
    <w:basedOn w:val="a5"/>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5"/>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5"/>
    <w:next w:val="15"/>
    <w:rsid w:val="007C78ED"/>
    <w:pPr>
      <w:tabs>
        <w:tab w:val="left" w:pos="567"/>
      </w:tabs>
      <w:spacing w:before="57"/>
      <w:ind w:left="567" w:hanging="567"/>
    </w:pPr>
  </w:style>
  <w:style w:type="paragraph" w:customStyle="1" w:styleId="15">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5"/>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rsid w:val="00201B9B"/>
    <w:rPr>
      <w:b/>
      <w:kern w:val="28"/>
      <w:sz w:val="36"/>
    </w:rPr>
  </w:style>
  <w:style w:type="character" w:customStyle="1" w:styleId="ConsPlusNormal0">
    <w:name w:val="ConsPlusNormal Знак"/>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5"/>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rsid w:val="007E3AF9"/>
    <w:pPr>
      <w:autoSpaceDE w:val="0"/>
      <w:autoSpaceDN w:val="0"/>
      <w:adjustRightInd w:val="0"/>
      <w:ind w:right="19772" w:firstLine="720"/>
    </w:pPr>
    <w:rPr>
      <w:rFonts w:ascii="Arial" w:hAnsi="Arial"/>
    </w:rPr>
  </w:style>
  <w:style w:type="character" w:customStyle="1" w:styleId="ConsNormal1">
    <w:name w:val="ConsNormal Знак Знак1"/>
    <w:link w:val="ConsNormal0"/>
    <w:rsid w:val="007E3AF9"/>
    <w:rPr>
      <w:rFonts w:ascii="Arial" w:hAnsi="Arial"/>
      <w:lang w:val="ru-RU" w:eastAsia="ru-RU" w:bidi="ar-SA"/>
    </w:rPr>
  </w:style>
  <w:style w:type="paragraph" w:customStyle="1" w:styleId="16">
    <w:name w:val="Знак1 Знак Знак Знак Знак Знак"/>
    <w:basedOn w:val="a5"/>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link w:val="ConsNonformat0"/>
    <w:rsid w:val="009D68E2"/>
    <w:pPr>
      <w:widowControl w:val="0"/>
      <w:autoSpaceDE w:val="0"/>
      <w:autoSpaceDN w:val="0"/>
      <w:adjustRightInd w:val="0"/>
    </w:pPr>
    <w:rPr>
      <w:rFonts w:ascii="Courier New" w:hAnsi="Courier New" w:cs="Courier New"/>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5"/>
    <w:semiHidden/>
    <w:rsid w:val="009D68E2"/>
    <w:pPr>
      <w:ind w:firstLine="720"/>
    </w:pPr>
    <w:rPr>
      <w:szCs w:val="20"/>
    </w:rPr>
  </w:style>
  <w:style w:type="paragraph" w:customStyle="1" w:styleId="17">
    <w:name w:val="Знак1 Знак Знак Знак"/>
    <w:basedOn w:val="a5"/>
    <w:rsid w:val="00E95473"/>
    <w:pPr>
      <w:widowControl w:val="0"/>
      <w:adjustRightInd w:val="0"/>
      <w:spacing w:after="160" w:line="240" w:lineRule="exact"/>
      <w:jc w:val="right"/>
    </w:pPr>
    <w:rPr>
      <w:rFonts w:ascii="Arial" w:hAnsi="Arial" w:cs="Arial"/>
      <w:sz w:val="20"/>
      <w:szCs w:val="20"/>
      <w:lang w:val="en-GB" w:eastAsia="en-US"/>
    </w:rPr>
  </w:style>
  <w:style w:type="character" w:customStyle="1" w:styleId="afff8">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4 Знак Знак,Char Знак,Знак4 Знак Знак, Знак4 Знак1 Знак, Знак4 Знак2,Знак4 Знак2"/>
    <w:basedOn w:val="a6"/>
    <w:link w:val="afff7"/>
    <w:uiPriority w:val="99"/>
    <w:locked/>
    <w:rsid w:val="00344B4C"/>
  </w:style>
  <w:style w:type="paragraph" w:customStyle="1" w:styleId="110">
    <w:name w:val="Знак1 Знак Знак Знак Знак Знак1 Знак Знак Знак Знак Знак Знак"/>
    <w:basedOn w:val="a5"/>
    <w:rsid w:val="0095592C"/>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5"/>
    <w:rsid w:val="00A966FD"/>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link w:val="Default0"/>
    <w:rsid w:val="006A5249"/>
    <w:pPr>
      <w:widowControl w:val="0"/>
      <w:autoSpaceDE w:val="0"/>
      <w:autoSpaceDN w:val="0"/>
      <w:adjustRightInd w:val="0"/>
    </w:pPr>
    <w:rPr>
      <w:rFonts w:ascii="GaramondC" w:hAnsi="GaramondC"/>
      <w:color w:val="000000"/>
      <w:sz w:val="24"/>
      <w:szCs w:val="24"/>
    </w:rPr>
  </w:style>
  <w:style w:type="character" w:customStyle="1" w:styleId="Default0">
    <w:name w:val="Default Знак"/>
    <w:link w:val="Default"/>
    <w:locked/>
    <w:rsid w:val="006A5249"/>
    <w:rPr>
      <w:rFonts w:ascii="GaramondC" w:hAnsi="GaramondC"/>
      <w:color w:val="000000"/>
      <w:sz w:val="24"/>
      <w:szCs w:val="24"/>
      <w:lang w:val="ru-RU" w:eastAsia="ru-RU" w:bidi="ar-SA"/>
    </w:rPr>
  </w:style>
  <w:style w:type="paragraph" w:customStyle="1" w:styleId="Pa21">
    <w:name w:val="Pa21"/>
    <w:basedOn w:val="Default"/>
    <w:next w:val="Default"/>
    <w:rsid w:val="006A5249"/>
    <w:pPr>
      <w:spacing w:before="120" w:line="211" w:lineRule="atLeast"/>
    </w:pPr>
    <w:rPr>
      <w:color w:val="auto"/>
    </w:rPr>
  </w:style>
  <w:style w:type="paragraph" w:customStyle="1" w:styleId="Pa20">
    <w:name w:val="Pa20"/>
    <w:basedOn w:val="Default"/>
    <w:next w:val="Default"/>
    <w:rsid w:val="006A5249"/>
    <w:pPr>
      <w:spacing w:before="280" w:line="241" w:lineRule="atLeast"/>
    </w:pPr>
    <w:rPr>
      <w:color w:val="auto"/>
    </w:rPr>
  </w:style>
  <w:style w:type="paragraph" w:customStyle="1" w:styleId="Pa26">
    <w:name w:val="Pa26"/>
    <w:basedOn w:val="Default"/>
    <w:next w:val="Default"/>
    <w:rsid w:val="006A5249"/>
    <w:pPr>
      <w:spacing w:before="100" w:line="211" w:lineRule="atLeast"/>
    </w:pPr>
    <w:rPr>
      <w:color w:val="auto"/>
    </w:rPr>
  </w:style>
  <w:style w:type="paragraph" w:customStyle="1" w:styleId="Pa22">
    <w:name w:val="Pa22"/>
    <w:basedOn w:val="Default"/>
    <w:next w:val="Default"/>
    <w:rsid w:val="006A5249"/>
    <w:pPr>
      <w:spacing w:before="240" w:line="241" w:lineRule="atLeast"/>
    </w:pPr>
    <w:rPr>
      <w:color w:val="auto"/>
    </w:rPr>
  </w:style>
  <w:style w:type="paragraph" w:customStyle="1" w:styleId="ConsPlusTitle">
    <w:name w:val="ConsPlusTitle"/>
    <w:rsid w:val="006A5249"/>
    <w:pPr>
      <w:autoSpaceDE w:val="0"/>
      <w:autoSpaceDN w:val="0"/>
      <w:adjustRightInd w:val="0"/>
    </w:pPr>
    <w:rPr>
      <w:rFonts w:ascii="Arial" w:hAnsi="Arial" w:cs="Arial"/>
      <w:b/>
      <w:bCs/>
    </w:rPr>
  </w:style>
  <w:style w:type="paragraph" w:customStyle="1" w:styleId="ConsPlusNonformat">
    <w:name w:val="ConsPlusNonformat"/>
    <w:rsid w:val="006A5249"/>
    <w:pPr>
      <w:autoSpaceDE w:val="0"/>
      <w:autoSpaceDN w:val="0"/>
      <w:adjustRightInd w:val="0"/>
    </w:pPr>
    <w:rPr>
      <w:rFonts w:ascii="Courier New" w:hAnsi="Courier New" w:cs="Courier New"/>
    </w:rPr>
  </w:style>
  <w:style w:type="character" w:customStyle="1" w:styleId="apple-style-span">
    <w:name w:val="apple-style-span"/>
    <w:rsid w:val="00EF44AF"/>
  </w:style>
  <w:style w:type="paragraph" w:customStyle="1" w:styleId="-">
    <w:name w:val="Контракт-раздел"/>
    <w:basedOn w:val="a5"/>
    <w:next w:val="-0"/>
    <w:rsid w:val="002A3A84"/>
    <w:pPr>
      <w:keepNext/>
      <w:numPr>
        <w:numId w:val="18"/>
      </w:numPr>
      <w:tabs>
        <w:tab w:val="left" w:pos="540"/>
      </w:tabs>
      <w:suppressAutoHyphens/>
      <w:spacing w:before="360" w:after="120"/>
      <w:jc w:val="center"/>
      <w:outlineLvl w:val="1"/>
    </w:pPr>
    <w:rPr>
      <w:b/>
      <w:bCs/>
      <w:caps/>
      <w:smallCaps/>
    </w:rPr>
  </w:style>
  <w:style w:type="paragraph" w:customStyle="1" w:styleId="-0">
    <w:name w:val="Контракт-пункт"/>
    <w:basedOn w:val="a5"/>
    <w:rsid w:val="002A3A84"/>
    <w:pPr>
      <w:numPr>
        <w:ilvl w:val="1"/>
        <w:numId w:val="18"/>
      </w:numPr>
    </w:pPr>
  </w:style>
  <w:style w:type="paragraph" w:customStyle="1" w:styleId="-1">
    <w:name w:val="Контракт-подпункт"/>
    <w:basedOn w:val="a5"/>
    <w:rsid w:val="002A3A84"/>
    <w:pPr>
      <w:numPr>
        <w:ilvl w:val="2"/>
        <w:numId w:val="18"/>
      </w:numPr>
    </w:pPr>
  </w:style>
  <w:style w:type="paragraph" w:customStyle="1" w:styleId="-2">
    <w:name w:val="Контракт-подподпункт"/>
    <w:basedOn w:val="a5"/>
    <w:rsid w:val="002A3A84"/>
    <w:pPr>
      <w:numPr>
        <w:ilvl w:val="3"/>
        <w:numId w:val="18"/>
      </w:numPr>
    </w:pPr>
  </w:style>
  <w:style w:type="paragraph" w:customStyle="1" w:styleId="3f0">
    <w:name w:val="Стиль3 Знак Знак Знак"/>
    <w:basedOn w:val="26"/>
    <w:link w:val="3f1"/>
    <w:uiPriority w:val="99"/>
    <w:rsid w:val="00680F4D"/>
    <w:pPr>
      <w:widowControl w:val="0"/>
      <w:tabs>
        <w:tab w:val="num" w:pos="227"/>
      </w:tabs>
      <w:adjustRightInd w:val="0"/>
      <w:spacing w:after="0" w:line="240" w:lineRule="auto"/>
      <w:ind w:left="0"/>
      <w:textAlignment w:val="baseline"/>
    </w:pPr>
    <w:rPr>
      <w:rFonts w:eastAsia="Calibri"/>
      <w:sz w:val="20"/>
      <w:szCs w:val="20"/>
    </w:rPr>
  </w:style>
  <w:style w:type="character" w:customStyle="1" w:styleId="3f1">
    <w:name w:val="Стиль3 Знак Знак Знак Знак"/>
    <w:link w:val="3f0"/>
    <w:uiPriority w:val="99"/>
    <w:locked/>
    <w:rsid w:val="00680F4D"/>
    <w:rPr>
      <w:rFonts w:eastAsia="Calibri"/>
      <w:lang w:val="x-none" w:eastAsia="x-none"/>
    </w:rPr>
  </w:style>
  <w:style w:type="paragraph" w:customStyle="1" w:styleId="formattext">
    <w:name w:val="formattext"/>
    <w:basedOn w:val="a5"/>
    <w:rsid w:val="00055FA4"/>
    <w:pPr>
      <w:spacing w:before="100" w:beforeAutospacing="1" w:after="100" w:afterAutospacing="1"/>
      <w:jc w:val="left"/>
    </w:pPr>
    <w:rPr>
      <w:rFonts w:eastAsia="Calibri"/>
    </w:rPr>
  </w:style>
  <w:style w:type="paragraph" w:customStyle="1" w:styleId="ConsPlusNormal1">
    <w:name w:val="ConsPlusNormal Знак Знак1"/>
    <w:link w:val="ConsPlusNormal10"/>
    <w:rsid w:val="008B13E2"/>
    <w:pPr>
      <w:widowControl w:val="0"/>
      <w:autoSpaceDE w:val="0"/>
      <w:autoSpaceDN w:val="0"/>
      <w:adjustRightInd w:val="0"/>
      <w:ind w:firstLine="720"/>
    </w:pPr>
    <w:rPr>
      <w:rFonts w:ascii="Arial" w:hAnsi="Arial" w:cs="Arial"/>
    </w:rPr>
  </w:style>
  <w:style w:type="character" w:customStyle="1" w:styleId="ConsPlusNormal10">
    <w:name w:val="ConsPlusNormal Знак Знак1 Знак"/>
    <w:link w:val="ConsPlusNormal1"/>
    <w:locked/>
    <w:rsid w:val="008B13E2"/>
    <w:rPr>
      <w:rFonts w:ascii="Arial" w:hAnsi="Arial" w:cs="Arial"/>
      <w:lang w:val="ru-RU" w:eastAsia="ru-RU" w:bidi="ar-SA"/>
    </w:rPr>
  </w:style>
  <w:style w:type="character" w:styleId="afffc">
    <w:name w:val="footnote reference"/>
    <w:rsid w:val="00BD1B4D"/>
    <w:rPr>
      <w:vertAlign w:val="superscript"/>
    </w:rPr>
  </w:style>
  <w:style w:type="character" w:customStyle="1" w:styleId="ConsNonformat0">
    <w:name w:val="ConsNonformat Знак"/>
    <w:link w:val="ConsNonformat"/>
    <w:locked/>
    <w:rsid w:val="00141459"/>
    <w:rPr>
      <w:rFonts w:ascii="Courier New" w:hAnsi="Courier New" w:cs="Courier New"/>
      <w:lang w:val="ru-RU" w:eastAsia="ru-RU" w:bidi="ar-SA"/>
    </w:rPr>
  </w:style>
  <w:style w:type="paragraph" w:styleId="afffd">
    <w:name w:val="List Paragraph"/>
    <w:basedOn w:val="a5"/>
    <w:uiPriority w:val="34"/>
    <w:qFormat/>
    <w:rsid w:val="00684298"/>
    <w:pPr>
      <w:widowControl w:val="0"/>
      <w:overflowPunct w:val="0"/>
      <w:autoSpaceDE w:val="0"/>
      <w:autoSpaceDN w:val="0"/>
      <w:adjustRightInd w:val="0"/>
      <w:ind w:left="720"/>
      <w:contextualSpacing/>
      <w:jc w:val="left"/>
    </w:pPr>
    <w:rPr>
      <w:sz w:val="20"/>
      <w:szCs w:val="20"/>
      <w:lang w:eastAsia="en-US"/>
    </w:rPr>
  </w:style>
  <w:style w:type="character" w:styleId="afffe">
    <w:name w:val="annotation reference"/>
    <w:uiPriority w:val="99"/>
    <w:semiHidden/>
    <w:unhideWhenUsed/>
    <w:rsid w:val="00564900"/>
    <w:rPr>
      <w:sz w:val="16"/>
      <w:szCs w:val="16"/>
    </w:rPr>
  </w:style>
  <w:style w:type="paragraph" w:styleId="affff">
    <w:name w:val="annotation text"/>
    <w:basedOn w:val="a5"/>
    <w:link w:val="affff0"/>
    <w:uiPriority w:val="99"/>
    <w:semiHidden/>
    <w:unhideWhenUsed/>
    <w:rsid w:val="00564900"/>
    <w:rPr>
      <w:sz w:val="20"/>
      <w:szCs w:val="20"/>
    </w:rPr>
  </w:style>
  <w:style w:type="character" w:customStyle="1" w:styleId="affff0">
    <w:name w:val="Текст примечания Знак"/>
    <w:basedOn w:val="a6"/>
    <w:link w:val="affff"/>
    <w:uiPriority w:val="99"/>
    <w:semiHidden/>
    <w:rsid w:val="00564900"/>
  </w:style>
  <w:style w:type="paragraph" w:styleId="affff1">
    <w:name w:val="annotation subject"/>
    <w:basedOn w:val="affff"/>
    <w:next w:val="affff"/>
    <w:link w:val="affff2"/>
    <w:uiPriority w:val="99"/>
    <w:semiHidden/>
    <w:unhideWhenUsed/>
    <w:rsid w:val="00564900"/>
    <w:rPr>
      <w:b/>
      <w:bCs/>
      <w:lang w:val="x-none" w:eastAsia="x-none"/>
    </w:rPr>
  </w:style>
  <w:style w:type="character" w:customStyle="1" w:styleId="affff2">
    <w:name w:val="Тема примечания Знак"/>
    <w:link w:val="affff1"/>
    <w:uiPriority w:val="99"/>
    <w:semiHidden/>
    <w:rsid w:val="00564900"/>
    <w:rPr>
      <w:b/>
      <w:bCs/>
    </w:rPr>
  </w:style>
  <w:style w:type="table" w:customStyle="1" w:styleId="TableGrid">
    <w:name w:val="TableGrid"/>
    <w:rsid w:val="00E259C3"/>
    <w:rPr>
      <w:rFonts w:ascii="Calibri" w:hAnsi="Calibri"/>
      <w:sz w:val="22"/>
      <w:szCs w:val="22"/>
    </w:rPr>
    <w:tblPr>
      <w:tblCellMar>
        <w:top w:w="0" w:type="dxa"/>
        <w:left w:w="0" w:type="dxa"/>
        <w:bottom w:w="0" w:type="dxa"/>
        <w:right w:w="0" w:type="dxa"/>
      </w:tblCellMar>
    </w:tblPr>
  </w:style>
  <w:style w:type="paragraph" w:styleId="affff3">
    <w:name w:val="No Spacing"/>
    <w:aliases w:val="Без интервал,Без интервала2"/>
    <w:link w:val="affff4"/>
    <w:uiPriority w:val="1"/>
    <w:qFormat/>
    <w:rsid w:val="00A5588B"/>
    <w:rPr>
      <w:rFonts w:ascii="Calibri" w:eastAsia="Calibri" w:hAnsi="Calibri"/>
      <w:sz w:val="22"/>
      <w:szCs w:val="22"/>
      <w:lang w:eastAsia="en-US"/>
    </w:rPr>
  </w:style>
  <w:style w:type="character" w:customStyle="1" w:styleId="affff4">
    <w:name w:val="Без интервала Знак"/>
    <w:aliases w:val="Без интервал Знак,Без интервала2 Знак"/>
    <w:link w:val="affff3"/>
    <w:uiPriority w:val="1"/>
    <w:locked/>
    <w:rsid w:val="00A5588B"/>
    <w:rPr>
      <w:rFonts w:ascii="Calibri" w:eastAsia="Calibri" w:hAnsi="Calibri"/>
      <w:sz w:val="22"/>
      <w:szCs w:val="22"/>
      <w:lang w:eastAsia="en-US" w:bidi="ar-SA"/>
    </w:rPr>
  </w:style>
  <w:style w:type="character" w:customStyle="1" w:styleId="2b">
    <w:name w:val="Основной текст (2)"/>
    <w:rsid w:val="00EE045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c">
    <w:name w:val="Основной текст (2)_"/>
    <w:rsid w:val="00EB4600"/>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5820">
      <w:bodyDiv w:val="1"/>
      <w:marLeft w:val="0"/>
      <w:marRight w:val="0"/>
      <w:marTop w:val="0"/>
      <w:marBottom w:val="0"/>
      <w:divBdr>
        <w:top w:val="none" w:sz="0" w:space="0" w:color="auto"/>
        <w:left w:val="none" w:sz="0" w:space="0" w:color="auto"/>
        <w:bottom w:val="none" w:sz="0" w:space="0" w:color="auto"/>
        <w:right w:val="none" w:sz="0" w:space="0" w:color="auto"/>
      </w:divBdr>
    </w:div>
    <w:div w:id="28456662">
      <w:bodyDiv w:val="1"/>
      <w:marLeft w:val="0"/>
      <w:marRight w:val="0"/>
      <w:marTop w:val="0"/>
      <w:marBottom w:val="0"/>
      <w:divBdr>
        <w:top w:val="none" w:sz="0" w:space="0" w:color="auto"/>
        <w:left w:val="none" w:sz="0" w:space="0" w:color="auto"/>
        <w:bottom w:val="none" w:sz="0" w:space="0" w:color="auto"/>
        <w:right w:val="none" w:sz="0" w:space="0" w:color="auto"/>
      </w:divBdr>
    </w:div>
    <w:div w:id="71198141">
      <w:bodyDiv w:val="1"/>
      <w:marLeft w:val="0"/>
      <w:marRight w:val="0"/>
      <w:marTop w:val="0"/>
      <w:marBottom w:val="0"/>
      <w:divBdr>
        <w:top w:val="none" w:sz="0" w:space="0" w:color="auto"/>
        <w:left w:val="none" w:sz="0" w:space="0" w:color="auto"/>
        <w:bottom w:val="none" w:sz="0" w:space="0" w:color="auto"/>
        <w:right w:val="none" w:sz="0" w:space="0" w:color="auto"/>
      </w:divBdr>
    </w:div>
    <w:div w:id="91628333">
      <w:bodyDiv w:val="1"/>
      <w:marLeft w:val="0"/>
      <w:marRight w:val="0"/>
      <w:marTop w:val="0"/>
      <w:marBottom w:val="0"/>
      <w:divBdr>
        <w:top w:val="none" w:sz="0" w:space="0" w:color="auto"/>
        <w:left w:val="none" w:sz="0" w:space="0" w:color="auto"/>
        <w:bottom w:val="none" w:sz="0" w:space="0" w:color="auto"/>
        <w:right w:val="none" w:sz="0" w:space="0" w:color="auto"/>
      </w:divBdr>
    </w:div>
    <w:div w:id="113645218">
      <w:bodyDiv w:val="1"/>
      <w:marLeft w:val="0"/>
      <w:marRight w:val="0"/>
      <w:marTop w:val="0"/>
      <w:marBottom w:val="0"/>
      <w:divBdr>
        <w:top w:val="none" w:sz="0" w:space="0" w:color="auto"/>
        <w:left w:val="none" w:sz="0" w:space="0" w:color="auto"/>
        <w:bottom w:val="none" w:sz="0" w:space="0" w:color="auto"/>
        <w:right w:val="none" w:sz="0" w:space="0" w:color="auto"/>
      </w:divBdr>
    </w:div>
    <w:div w:id="167988263">
      <w:bodyDiv w:val="1"/>
      <w:marLeft w:val="0"/>
      <w:marRight w:val="0"/>
      <w:marTop w:val="0"/>
      <w:marBottom w:val="0"/>
      <w:divBdr>
        <w:top w:val="none" w:sz="0" w:space="0" w:color="auto"/>
        <w:left w:val="none" w:sz="0" w:space="0" w:color="auto"/>
        <w:bottom w:val="none" w:sz="0" w:space="0" w:color="auto"/>
        <w:right w:val="none" w:sz="0" w:space="0" w:color="auto"/>
      </w:divBdr>
    </w:div>
    <w:div w:id="186143585">
      <w:bodyDiv w:val="1"/>
      <w:marLeft w:val="0"/>
      <w:marRight w:val="0"/>
      <w:marTop w:val="0"/>
      <w:marBottom w:val="0"/>
      <w:divBdr>
        <w:top w:val="none" w:sz="0" w:space="0" w:color="auto"/>
        <w:left w:val="none" w:sz="0" w:space="0" w:color="auto"/>
        <w:bottom w:val="none" w:sz="0" w:space="0" w:color="auto"/>
        <w:right w:val="none" w:sz="0" w:space="0" w:color="auto"/>
      </w:divBdr>
      <w:divsChild>
        <w:div w:id="2004160623">
          <w:marLeft w:val="0"/>
          <w:marRight w:val="0"/>
          <w:marTop w:val="0"/>
          <w:marBottom w:val="0"/>
          <w:divBdr>
            <w:top w:val="none" w:sz="0" w:space="0" w:color="auto"/>
            <w:left w:val="none" w:sz="0" w:space="0" w:color="auto"/>
            <w:bottom w:val="none" w:sz="0" w:space="0" w:color="auto"/>
            <w:right w:val="none" w:sz="0" w:space="0" w:color="auto"/>
          </w:divBdr>
          <w:divsChild>
            <w:div w:id="912348936">
              <w:marLeft w:val="0"/>
              <w:marRight w:val="0"/>
              <w:marTop w:val="0"/>
              <w:marBottom w:val="0"/>
              <w:divBdr>
                <w:top w:val="none" w:sz="0" w:space="0" w:color="auto"/>
                <w:left w:val="none" w:sz="0" w:space="0" w:color="auto"/>
                <w:bottom w:val="none" w:sz="0" w:space="0" w:color="auto"/>
                <w:right w:val="none" w:sz="0" w:space="0" w:color="auto"/>
              </w:divBdr>
              <w:divsChild>
                <w:div w:id="1135754182">
                  <w:marLeft w:val="0"/>
                  <w:marRight w:val="0"/>
                  <w:marTop w:val="0"/>
                  <w:marBottom w:val="180"/>
                  <w:divBdr>
                    <w:top w:val="none" w:sz="0" w:space="0" w:color="auto"/>
                    <w:left w:val="none" w:sz="0" w:space="0" w:color="auto"/>
                    <w:bottom w:val="none" w:sz="0" w:space="0" w:color="auto"/>
                    <w:right w:val="none" w:sz="0" w:space="0" w:color="auto"/>
                  </w:divBdr>
                  <w:divsChild>
                    <w:div w:id="560021600">
                      <w:marLeft w:val="0"/>
                      <w:marRight w:val="0"/>
                      <w:marTop w:val="0"/>
                      <w:marBottom w:val="0"/>
                      <w:divBdr>
                        <w:top w:val="none" w:sz="0" w:space="0" w:color="auto"/>
                        <w:left w:val="none" w:sz="0" w:space="0" w:color="auto"/>
                        <w:bottom w:val="none" w:sz="0" w:space="0" w:color="auto"/>
                        <w:right w:val="none" w:sz="0" w:space="0" w:color="auto"/>
                      </w:divBdr>
                      <w:divsChild>
                        <w:div w:id="1650938563">
                          <w:marLeft w:val="0"/>
                          <w:marRight w:val="0"/>
                          <w:marTop w:val="0"/>
                          <w:marBottom w:val="0"/>
                          <w:divBdr>
                            <w:top w:val="none" w:sz="0" w:space="0" w:color="auto"/>
                            <w:left w:val="none" w:sz="0" w:space="0" w:color="auto"/>
                            <w:bottom w:val="none" w:sz="0" w:space="0" w:color="auto"/>
                            <w:right w:val="none" w:sz="0" w:space="0" w:color="auto"/>
                          </w:divBdr>
                          <w:divsChild>
                            <w:div w:id="496117961">
                              <w:marLeft w:val="0"/>
                              <w:marRight w:val="0"/>
                              <w:marTop w:val="0"/>
                              <w:marBottom w:val="0"/>
                              <w:divBdr>
                                <w:top w:val="none" w:sz="0" w:space="0" w:color="auto"/>
                                <w:left w:val="none" w:sz="0" w:space="0" w:color="auto"/>
                                <w:bottom w:val="none" w:sz="0" w:space="0" w:color="auto"/>
                                <w:right w:val="none" w:sz="0" w:space="0" w:color="auto"/>
                              </w:divBdr>
                              <w:divsChild>
                                <w:div w:id="1946230653">
                                  <w:marLeft w:val="0"/>
                                  <w:marRight w:val="0"/>
                                  <w:marTop w:val="0"/>
                                  <w:marBottom w:val="0"/>
                                  <w:divBdr>
                                    <w:top w:val="none" w:sz="0" w:space="0" w:color="auto"/>
                                    <w:left w:val="none" w:sz="0" w:space="0" w:color="auto"/>
                                    <w:bottom w:val="none" w:sz="0" w:space="0" w:color="auto"/>
                                    <w:right w:val="none" w:sz="0" w:space="0" w:color="auto"/>
                                  </w:divBdr>
                                  <w:divsChild>
                                    <w:div w:id="54325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6687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146331">
          <w:marLeft w:val="0"/>
          <w:marRight w:val="0"/>
          <w:marTop w:val="0"/>
          <w:marBottom w:val="0"/>
          <w:divBdr>
            <w:top w:val="none" w:sz="0" w:space="0" w:color="auto"/>
            <w:left w:val="none" w:sz="0" w:space="0" w:color="auto"/>
            <w:bottom w:val="none" w:sz="0" w:space="0" w:color="auto"/>
            <w:right w:val="none" w:sz="0" w:space="0" w:color="auto"/>
          </w:divBdr>
          <w:divsChild>
            <w:div w:id="599727920">
              <w:marLeft w:val="0"/>
              <w:marRight w:val="0"/>
              <w:marTop w:val="240"/>
              <w:marBottom w:val="120"/>
              <w:divBdr>
                <w:top w:val="none" w:sz="0" w:space="0" w:color="auto"/>
                <w:left w:val="none" w:sz="0" w:space="0" w:color="auto"/>
                <w:bottom w:val="none" w:sz="0" w:space="0" w:color="auto"/>
                <w:right w:val="none" w:sz="0" w:space="0" w:color="auto"/>
              </w:divBdr>
              <w:divsChild>
                <w:div w:id="707098446">
                  <w:marLeft w:val="0"/>
                  <w:marRight w:val="0"/>
                  <w:marTop w:val="0"/>
                  <w:marBottom w:val="0"/>
                  <w:divBdr>
                    <w:top w:val="none" w:sz="0" w:space="0" w:color="auto"/>
                    <w:left w:val="none" w:sz="0" w:space="0" w:color="auto"/>
                    <w:bottom w:val="none" w:sz="0" w:space="0" w:color="auto"/>
                    <w:right w:val="none" w:sz="0" w:space="0" w:color="auto"/>
                  </w:divBdr>
                  <w:divsChild>
                    <w:div w:id="463037294">
                      <w:marLeft w:val="0"/>
                      <w:marRight w:val="0"/>
                      <w:marTop w:val="0"/>
                      <w:marBottom w:val="0"/>
                      <w:divBdr>
                        <w:top w:val="none" w:sz="0" w:space="0" w:color="auto"/>
                        <w:left w:val="none" w:sz="0" w:space="0" w:color="auto"/>
                        <w:bottom w:val="none" w:sz="0" w:space="0" w:color="auto"/>
                        <w:right w:val="none" w:sz="0" w:space="0" w:color="auto"/>
                      </w:divBdr>
                      <w:divsChild>
                        <w:div w:id="1703477636">
                          <w:marLeft w:val="0"/>
                          <w:marRight w:val="0"/>
                          <w:marTop w:val="0"/>
                          <w:marBottom w:val="0"/>
                          <w:divBdr>
                            <w:top w:val="none" w:sz="0" w:space="0" w:color="auto"/>
                            <w:left w:val="none" w:sz="0" w:space="0" w:color="auto"/>
                            <w:bottom w:val="none" w:sz="0" w:space="0" w:color="auto"/>
                            <w:right w:val="none" w:sz="0" w:space="0" w:color="auto"/>
                          </w:divBdr>
                          <w:divsChild>
                            <w:div w:id="391344245">
                              <w:marLeft w:val="0"/>
                              <w:marRight w:val="0"/>
                              <w:marTop w:val="0"/>
                              <w:marBottom w:val="0"/>
                              <w:divBdr>
                                <w:top w:val="none" w:sz="0" w:space="0" w:color="auto"/>
                                <w:left w:val="none" w:sz="0" w:space="0" w:color="auto"/>
                                <w:bottom w:val="none" w:sz="0" w:space="0" w:color="auto"/>
                                <w:right w:val="none" w:sz="0" w:space="0" w:color="auto"/>
                              </w:divBdr>
                              <w:divsChild>
                                <w:div w:id="907764604">
                                  <w:marLeft w:val="0"/>
                                  <w:marRight w:val="0"/>
                                  <w:marTop w:val="0"/>
                                  <w:marBottom w:val="0"/>
                                  <w:divBdr>
                                    <w:top w:val="none" w:sz="0" w:space="0" w:color="auto"/>
                                    <w:left w:val="none" w:sz="0" w:space="0" w:color="auto"/>
                                    <w:bottom w:val="none" w:sz="0" w:space="0" w:color="auto"/>
                                    <w:right w:val="none" w:sz="0" w:space="0" w:color="auto"/>
                                  </w:divBdr>
                                  <w:divsChild>
                                    <w:div w:id="207764405">
                                      <w:marLeft w:val="0"/>
                                      <w:marRight w:val="0"/>
                                      <w:marTop w:val="0"/>
                                      <w:marBottom w:val="120"/>
                                      <w:divBdr>
                                        <w:top w:val="none" w:sz="0" w:space="0" w:color="auto"/>
                                        <w:left w:val="none" w:sz="0" w:space="0" w:color="auto"/>
                                        <w:bottom w:val="none" w:sz="0" w:space="0" w:color="auto"/>
                                        <w:right w:val="none" w:sz="0" w:space="0" w:color="auto"/>
                                      </w:divBdr>
                                    </w:div>
                                    <w:div w:id="1603150365">
                                      <w:marLeft w:val="0"/>
                                      <w:marRight w:val="0"/>
                                      <w:marTop w:val="0"/>
                                      <w:marBottom w:val="60"/>
                                      <w:divBdr>
                                        <w:top w:val="none" w:sz="0" w:space="0" w:color="auto"/>
                                        <w:left w:val="none" w:sz="0" w:space="0" w:color="auto"/>
                                        <w:bottom w:val="none" w:sz="0" w:space="0" w:color="auto"/>
                                        <w:right w:val="none" w:sz="0" w:space="0" w:color="auto"/>
                                      </w:divBdr>
                                      <w:divsChild>
                                        <w:div w:id="745345845">
                                          <w:marLeft w:val="0"/>
                                          <w:marRight w:val="0"/>
                                          <w:marTop w:val="0"/>
                                          <w:marBottom w:val="0"/>
                                          <w:divBdr>
                                            <w:top w:val="none" w:sz="0" w:space="0" w:color="auto"/>
                                            <w:left w:val="none" w:sz="0" w:space="0" w:color="auto"/>
                                            <w:bottom w:val="none" w:sz="0" w:space="0" w:color="auto"/>
                                            <w:right w:val="none" w:sz="0" w:space="0" w:color="auto"/>
                                          </w:divBdr>
                                        </w:div>
                                      </w:divsChild>
                                    </w:div>
                                    <w:div w:id="2057922952">
                                      <w:marLeft w:val="0"/>
                                      <w:marRight w:val="0"/>
                                      <w:marTop w:val="0"/>
                                      <w:marBottom w:val="60"/>
                                      <w:divBdr>
                                        <w:top w:val="none" w:sz="0" w:space="0" w:color="auto"/>
                                        <w:left w:val="none" w:sz="0" w:space="0" w:color="auto"/>
                                        <w:bottom w:val="none" w:sz="0" w:space="0" w:color="auto"/>
                                        <w:right w:val="none" w:sz="0" w:space="0" w:color="auto"/>
                                      </w:divBdr>
                                      <w:divsChild>
                                        <w:div w:id="1317296407">
                                          <w:marLeft w:val="0"/>
                                          <w:marRight w:val="0"/>
                                          <w:marTop w:val="0"/>
                                          <w:marBottom w:val="0"/>
                                          <w:divBdr>
                                            <w:top w:val="none" w:sz="0" w:space="0" w:color="auto"/>
                                            <w:left w:val="none" w:sz="0" w:space="0" w:color="auto"/>
                                            <w:bottom w:val="none" w:sz="0" w:space="0" w:color="auto"/>
                                            <w:right w:val="none" w:sz="0" w:space="0" w:color="auto"/>
                                          </w:divBdr>
                                        </w:div>
                                      </w:divsChild>
                                    </w:div>
                                    <w:div w:id="1211917789">
                                      <w:marLeft w:val="0"/>
                                      <w:marRight w:val="0"/>
                                      <w:marTop w:val="0"/>
                                      <w:marBottom w:val="60"/>
                                      <w:divBdr>
                                        <w:top w:val="none" w:sz="0" w:space="0" w:color="auto"/>
                                        <w:left w:val="none" w:sz="0" w:space="0" w:color="auto"/>
                                        <w:bottom w:val="none" w:sz="0" w:space="0" w:color="auto"/>
                                        <w:right w:val="none" w:sz="0" w:space="0" w:color="auto"/>
                                      </w:divBdr>
                                      <w:divsChild>
                                        <w:div w:id="599533876">
                                          <w:marLeft w:val="0"/>
                                          <w:marRight w:val="0"/>
                                          <w:marTop w:val="0"/>
                                          <w:marBottom w:val="0"/>
                                          <w:divBdr>
                                            <w:top w:val="none" w:sz="0" w:space="0" w:color="auto"/>
                                            <w:left w:val="none" w:sz="0" w:space="0" w:color="auto"/>
                                            <w:bottom w:val="none" w:sz="0" w:space="0" w:color="auto"/>
                                            <w:right w:val="none" w:sz="0" w:space="0" w:color="auto"/>
                                          </w:divBdr>
                                        </w:div>
                                      </w:divsChild>
                                    </w:div>
                                    <w:div w:id="341008007">
                                      <w:marLeft w:val="0"/>
                                      <w:marRight w:val="0"/>
                                      <w:marTop w:val="0"/>
                                      <w:marBottom w:val="60"/>
                                      <w:divBdr>
                                        <w:top w:val="none" w:sz="0" w:space="0" w:color="auto"/>
                                        <w:left w:val="none" w:sz="0" w:space="0" w:color="auto"/>
                                        <w:bottom w:val="none" w:sz="0" w:space="0" w:color="auto"/>
                                        <w:right w:val="none" w:sz="0" w:space="0" w:color="auto"/>
                                      </w:divBdr>
                                      <w:divsChild>
                                        <w:div w:id="1984890400">
                                          <w:marLeft w:val="0"/>
                                          <w:marRight w:val="0"/>
                                          <w:marTop w:val="0"/>
                                          <w:marBottom w:val="0"/>
                                          <w:divBdr>
                                            <w:top w:val="none" w:sz="0" w:space="0" w:color="auto"/>
                                            <w:left w:val="none" w:sz="0" w:space="0" w:color="auto"/>
                                            <w:bottom w:val="none" w:sz="0" w:space="0" w:color="auto"/>
                                            <w:right w:val="none" w:sz="0" w:space="0" w:color="auto"/>
                                          </w:divBdr>
                                        </w:div>
                                      </w:divsChild>
                                    </w:div>
                                    <w:div w:id="1386026499">
                                      <w:marLeft w:val="0"/>
                                      <w:marRight w:val="0"/>
                                      <w:marTop w:val="0"/>
                                      <w:marBottom w:val="60"/>
                                      <w:divBdr>
                                        <w:top w:val="none" w:sz="0" w:space="0" w:color="auto"/>
                                        <w:left w:val="none" w:sz="0" w:space="0" w:color="auto"/>
                                        <w:bottom w:val="none" w:sz="0" w:space="0" w:color="auto"/>
                                        <w:right w:val="none" w:sz="0" w:space="0" w:color="auto"/>
                                      </w:divBdr>
                                      <w:divsChild>
                                        <w:div w:id="1929382655">
                                          <w:marLeft w:val="0"/>
                                          <w:marRight w:val="0"/>
                                          <w:marTop w:val="0"/>
                                          <w:marBottom w:val="0"/>
                                          <w:divBdr>
                                            <w:top w:val="none" w:sz="0" w:space="0" w:color="auto"/>
                                            <w:left w:val="none" w:sz="0" w:space="0" w:color="auto"/>
                                            <w:bottom w:val="none" w:sz="0" w:space="0" w:color="auto"/>
                                            <w:right w:val="none" w:sz="0" w:space="0" w:color="auto"/>
                                          </w:divBdr>
                                        </w:div>
                                      </w:divsChild>
                                    </w:div>
                                    <w:div w:id="1937245809">
                                      <w:marLeft w:val="0"/>
                                      <w:marRight w:val="0"/>
                                      <w:marTop w:val="0"/>
                                      <w:marBottom w:val="60"/>
                                      <w:divBdr>
                                        <w:top w:val="none" w:sz="0" w:space="0" w:color="auto"/>
                                        <w:left w:val="none" w:sz="0" w:space="0" w:color="auto"/>
                                        <w:bottom w:val="none" w:sz="0" w:space="0" w:color="auto"/>
                                        <w:right w:val="none" w:sz="0" w:space="0" w:color="auto"/>
                                      </w:divBdr>
                                      <w:divsChild>
                                        <w:div w:id="2923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104570">
                                  <w:marLeft w:val="0"/>
                                  <w:marRight w:val="0"/>
                                  <w:marTop w:val="0"/>
                                  <w:marBottom w:val="0"/>
                                  <w:divBdr>
                                    <w:top w:val="none" w:sz="0" w:space="0" w:color="auto"/>
                                    <w:left w:val="none" w:sz="0" w:space="0" w:color="auto"/>
                                    <w:bottom w:val="none" w:sz="0" w:space="0" w:color="auto"/>
                                    <w:right w:val="none" w:sz="0" w:space="0" w:color="auto"/>
                                  </w:divBdr>
                                  <w:divsChild>
                                    <w:div w:id="635725414">
                                      <w:marLeft w:val="0"/>
                                      <w:marRight w:val="0"/>
                                      <w:marTop w:val="0"/>
                                      <w:marBottom w:val="120"/>
                                      <w:divBdr>
                                        <w:top w:val="none" w:sz="0" w:space="0" w:color="auto"/>
                                        <w:left w:val="none" w:sz="0" w:space="0" w:color="auto"/>
                                        <w:bottom w:val="none" w:sz="0" w:space="0" w:color="auto"/>
                                        <w:right w:val="none" w:sz="0" w:space="0" w:color="auto"/>
                                      </w:divBdr>
                                    </w:div>
                                    <w:div w:id="1884169339">
                                      <w:marLeft w:val="0"/>
                                      <w:marRight w:val="0"/>
                                      <w:marTop w:val="0"/>
                                      <w:marBottom w:val="60"/>
                                      <w:divBdr>
                                        <w:top w:val="none" w:sz="0" w:space="0" w:color="auto"/>
                                        <w:left w:val="none" w:sz="0" w:space="0" w:color="auto"/>
                                        <w:bottom w:val="none" w:sz="0" w:space="0" w:color="auto"/>
                                        <w:right w:val="none" w:sz="0" w:space="0" w:color="auto"/>
                                      </w:divBdr>
                                      <w:divsChild>
                                        <w:div w:id="2112163277">
                                          <w:marLeft w:val="0"/>
                                          <w:marRight w:val="0"/>
                                          <w:marTop w:val="0"/>
                                          <w:marBottom w:val="0"/>
                                          <w:divBdr>
                                            <w:top w:val="none" w:sz="0" w:space="0" w:color="auto"/>
                                            <w:left w:val="none" w:sz="0" w:space="0" w:color="auto"/>
                                            <w:bottom w:val="none" w:sz="0" w:space="0" w:color="auto"/>
                                            <w:right w:val="none" w:sz="0" w:space="0" w:color="auto"/>
                                          </w:divBdr>
                                        </w:div>
                                      </w:divsChild>
                                    </w:div>
                                    <w:div w:id="901449513">
                                      <w:marLeft w:val="0"/>
                                      <w:marRight w:val="0"/>
                                      <w:marTop w:val="0"/>
                                      <w:marBottom w:val="60"/>
                                      <w:divBdr>
                                        <w:top w:val="none" w:sz="0" w:space="0" w:color="auto"/>
                                        <w:left w:val="none" w:sz="0" w:space="0" w:color="auto"/>
                                        <w:bottom w:val="none" w:sz="0" w:space="0" w:color="auto"/>
                                        <w:right w:val="none" w:sz="0" w:space="0" w:color="auto"/>
                                      </w:divBdr>
                                      <w:divsChild>
                                        <w:div w:id="83234371">
                                          <w:marLeft w:val="0"/>
                                          <w:marRight w:val="0"/>
                                          <w:marTop w:val="0"/>
                                          <w:marBottom w:val="0"/>
                                          <w:divBdr>
                                            <w:top w:val="none" w:sz="0" w:space="0" w:color="auto"/>
                                            <w:left w:val="none" w:sz="0" w:space="0" w:color="auto"/>
                                            <w:bottom w:val="none" w:sz="0" w:space="0" w:color="auto"/>
                                            <w:right w:val="none" w:sz="0" w:space="0" w:color="auto"/>
                                          </w:divBdr>
                                        </w:div>
                                      </w:divsChild>
                                    </w:div>
                                    <w:div w:id="1878740341">
                                      <w:marLeft w:val="0"/>
                                      <w:marRight w:val="0"/>
                                      <w:marTop w:val="0"/>
                                      <w:marBottom w:val="60"/>
                                      <w:divBdr>
                                        <w:top w:val="none" w:sz="0" w:space="0" w:color="auto"/>
                                        <w:left w:val="none" w:sz="0" w:space="0" w:color="auto"/>
                                        <w:bottom w:val="none" w:sz="0" w:space="0" w:color="auto"/>
                                        <w:right w:val="none" w:sz="0" w:space="0" w:color="auto"/>
                                      </w:divBdr>
                                      <w:divsChild>
                                        <w:div w:id="715200066">
                                          <w:marLeft w:val="0"/>
                                          <w:marRight w:val="0"/>
                                          <w:marTop w:val="0"/>
                                          <w:marBottom w:val="0"/>
                                          <w:divBdr>
                                            <w:top w:val="none" w:sz="0" w:space="0" w:color="auto"/>
                                            <w:left w:val="none" w:sz="0" w:space="0" w:color="auto"/>
                                            <w:bottom w:val="none" w:sz="0" w:space="0" w:color="auto"/>
                                            <w:right w:val="none" w:sz="0" w:space="0" w:color="auto"/>
                                          </w:divBdr>
                                        </w:div>
                                      </w:divsChild>
                                    </w:div>
                                    <w:div w:id="1915166068">
                                      <w:marLeft w:val="0"/>
                                      <w:marRight w:val="0"/>
                                      <w:marTop w:val="0"/>
                                      <w:marBottom w:val="60"/>
                                      <w:divBdr>
                                        <w:top w:val="none" w:sz="0" w:space="0" w:color="auto"/>
                                        <w:left w:val="none" w:sz="0" w:space="0" w:color="auto"/>
                                        <w:bottom w:val="none" w:sz="0" w:space="0" w:color="auto"/>
                                        <w:right w:val="none" w:sz="0" w:space="0" w:color="auto"/>
                                      </w:divBdr>
                                      <w:divsChild>
                                        <w:div w:id="61278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2196">
      <w:bodyDiv w:val="1"/>
      <w:marLeft w:val="0"/>
      <w:marRight w:val="0"/>
      <w:marTop w:val="0"/>
      <w:marBottom w:val="0"/>
      <w:divBdr>
        <w:top w:val="none" w:sz="0" w:space="0" w:color="auto"/>
        <w:left w:val="none" w:sz="0" w:space="0" w:color="auto"/>
        <w:bottom w:val="none" w:sz="0" w:space="0" w:color="auto"/>
        <w:right w:val="none" w:sz="0" w:space="0" w:color="auto"/>
      </w:divBdr>
      <w:divsChild>
        <w:div w:id="52582916">
          <w:marLeft w:val="-225"/>
          <w:marRight w:val="-225"/>
          <w:marTop w:val="0"/>
          <w:marBottom w:val="75"/>
          <w:divBdr>
            <w:top w:val="none" w:sz="0" w:space="0" w:color="auto"/>
            <w:left w:val="none" w:sz="0" w:space="0" w:color="auto"/>
            <w:bottom w:val="none" w:sz="0" w:space="0" w:color="auto"/>
            <w:right w:val="none" w:sz="0" w:space="0" w:color="auto"/>
          </w:divBdr>
          <w:divsChild>
            <w:div w:id="1292398083">
              <w:marLeft w:val="0"/>
              <w:marRight w:val="0"/>
              <w:marTop w:val="0"/>
              <w:marBottom w:val="0"/>
              <w:divBdr>
                <w:top w:val="none" w:sz="0" w:space="0" w:color="auto"/>
                <w:left w:val="none" w:sz="0" w:space="0" w:color="auto"/>
                <w:bottom w:val="none" w:sz="0" w:space="0" w:color="auto"/>
                <w:right w:val="none" w:sz="0" w:space="0" w:color="auto"/>
              </w:divBdr>
              <w:divsChild>
                <w:div w:id="15375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24782">
          <w:marLeft w:val="-225"/>
          <w:marRight w:val="-225"/>
          <w:marTop w:val="0"/>
          <w:marBottom w:val="75"/>
          <w:divBdr>
            <w:top w:val="none" w:sz="0" w:space="0" w:color="auto"/>
            <w:left w:val="none" w:sz="0" w:space="0" w:color="auto"/>
            <w:bottom w:val="none" w:sz="0" w:space="0" w:color="auto"/>
            <w:right w:val="none" w:sz="0" w:space="0" w:color="auto"/>
          </w:divBdr>
          <w:divsChild>
            <w:div w:id="1344550726">
              <w:marLeft w:val="0"/>
              <w:marRight w:val="0"/>
              <w:marTop w:val="0"/>
              <w:marBottom w:val="0"/>
              <w:divBdr>
                <w:top w:val="none" w:sz="0" w:space="0" w:color="auto"/>
                <w:left w:val="none" w:sz="0" w:space="0" w:color="auto"/>
                <w:bottom w:val="none" w:sz="0" w:space="0" w:color="auto"/>
                <w:right w:val="none" w:sz="0" w:space="0" w:color="auto"/>
              </w:divBdr>
              <w:divsChild>
                <w:div w:id="177898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8949">
          <w:marLeft w:val="-225"/>
          <w:marRight w:val="-225"/>
          <w:marTop w:val="0"/>
          <w:marBottom w:val="75"/>
          <w:divBdr>
            <w:top w:val="none" w:sz="0" w:space="0" w:color="auto"/>
            <w:left w:val="none" w:sz="0" w:space="0" w:color="auto"/>
            <w:bottom w:val="none" w:sz="0" w:space="0" w:color="auto"/>
            <w:right w:val="none" w:sz="0" w:space="0" w:color="auto"/>
          </w:divBdr>
          <w:divsChild>
            <w:div w:id="1825471674">
              <w:marLeft w:val="0"/>
              <w:marRight w:val="0"/>
              <w:marTop w:val="0"/>
              <w:marBottom w:val="0"/>
              <w:divBdr>
                <w:top w:val="none" w:sz="0" w:space="0" w:color="auto"/>
                <w:left w:val="none" w:sz="0" w:space="0" w:color="auto"/>
                <w:bottom w:val="none" w:sz="0" w:space="0" w:color="auto"/>
                <w:right w:val="none" w:sz="0" w:space="0" w:color="auto"/>
              </w:divBdr>
              <w:divsChild>
                <w:div w:id="168069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07034">
          <w:marLeft w:val="-225"/>
          <w:marRight w:val="-225"/>
          <w:marTop w:val="0"/>
          <w:marBottom w:val="75"/>
          <w:divBdr>
            <w:top w:val="none" w:sz="0" w:space="0" w:color="auto"/>
            <w:left w:val="none" w:sz="0" w:space="0" w:color="auto"/>
            <w:bottom w:val="none" w:sz="0" w:space="0" w:color="auto"/>
            <w:right w:val="none" w:sz="0" w:space="0" w:color="auto"/>
          </w:divBdr>
          <w:divsChild>
            <w:div w:id="1743987661">
              <w:marLeft w:val="0"/>
              <w:marRight w:val="0"/>
              <w:marTop w:val="0"/>
              <w:marBottom w:val="0"/>
              <w:divBdr>
                <w:top w:val="none" w:sz="0" w:space="0" w:color="auto"/>
                <w:left w:val="none" w:sz="0" w:space="0" w:color="auto"/>
                <w:bottom w:val="none" w:sz="0" w:space="0" w:color="auto"/>
                <w:right w:val="none" w:sz="0" w:space="0" w:color="auto"/>
              </w:divBdr>
              <w:divsChild>
                <w:div w:id="57902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878052">
          <w:marLeft w:val="-225"/>
          <w:marRight w:val="-225"/>
          <w:marTop w:val="0"/>
          <w:marBottom w:val="75"/>
          <w:divBdr>
            <w:top w:val="none" w:sz="0" w:space="0" w:color="auto"/>
            <w:left w:val="none" w:sz="0" w:space="0" w:color="auto"/>
            <w:bottom w:val="none" w:sz="0" w:space="0" w:color="auto"/>
            <w:right w:val="none" w:sz="0" w:space="0" w:color="auto"/>
          </w:divBdr>
          <w:divsChild>
            <w:div w:id="43023166">
              <w:marLeft w:val="0"/>
              <w:marRight w:val="0"/>
              <w:marTop w:val="0"/>
              <w:marBottom w:val="0"/>
              <w:divBdr>
                <w:top w:val="none" w:sz="0" w:space="0" w:color="auto"/>
                <w:left w:val="none" w:sz="0" w:space="0" w:color="auto"/>
                <w:bottom w:val="none" w:sz="0" w:space="0" w:color="auto"/>
                <w:right w:val="none" w:sz="0" w:space="0" w:color="auto"/>
              </w:divBdr>
              <w:divsChild>
                <w:div w:id="66146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98428">
          <w:marLeft w:val="-225"/>
          <w:marRight w:val="-225"/>
          <w:marTop w:val="0"/>
          <w:marBottom w:val="75"/>
          <w:divBdr>
            <w:top w:val="none" w:sz="0" w:space="0" w:color="auto"/>
            <w:left w:val="none" w:sz="0" w:space="0" w:color="auto"/>
            <w:bottom w:val="none" w:sz="0" w:space="0" w:color="auto"/>
            <w:right w:val="none" w:sz="0" w:space="0" w:color="auto"/>
          </w:divBdr>
          <w:divsChild>
            <w:div w:id="1424447532">
              <w:marLeft w:val="0"/>
              <w:marRight w:val="0"/>
              <w:marTop w:val="0"/>
              <w:marBottom w:val="0"/>
              <w:divBdr>
                <w:top w:val="none" w:sz="0" w:space="0" w:color="auto"/>
                <w:left w:val="none" w:sz="0" w:space="0" w:color="auto"/>
                <w:bottom w:val="none" w:sz="0" w:space="0" w:color="auto"/>
                <w:right w:val="none" w:sz="0" w:space="0" w:color="auto"/>
              </w:divBdr>
              <w:divsChild>
                <w:div w:id="115167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53913">
          <w:marLeft w:val="-225"/>
          <w:marRight w:val="-225"/>
          <w:marTop w:val="0"/>
          <w:marBottom w:val="75"/>
          <w:divBdr>
            <w:top w:val="none" w:sz="0" w:space="0" w:color="auto"/>
            <w:left w:val="none" w:sz="0" w:space="0" w:color="auto"/>
            <w:bottom w:val="none" w:sz="0" w:space="0" w:color="auto"/>
            <w:right w:val="none" w:sz="0" w:space="0" w:color="auto"/>
          </w:divBdr>
          <w:divsChild>
            <w:div w:id="1644309652">
              <w:marLeft w:val="0"/>
              <w:marRight w:val="0"/>
              <w:marTop w:val="0"/>
              <w:marBottom w:val="0"/>
              <w:divBdr>
                <w:top w:val="none" w:sz="0" w:space="0" w:color="auto"/>
                <w:left w:val="none" w:sz="0" w:space="0" w:color="auto"/>
                <w:bottom w:val="none" w:sz="0" w:space="0" w:color="auto"/>
                <w:right w:val="none" w:sz="0" w:space="0" w:color="auto"/>
              </w:divBdr>
              <w:divsChild>
                <w:div w:id="49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51575">
          <w:marLeft w:val="-225"/>
          <w:marRight w:val="-225"/>
          <w:marTop w:val="0"/>
          <w:marBottom w:val="75"/>
          <w:divBdr>
            <w:top w:val="none" w:sz="0" w:space="0" w:color="auto"/>
            <w:left w:val="none" w:sz="0" w:space="0" w:color="auto"/>
            <w:bottom w:val="none" w:sz="0" w:space="0" w:color="auto"/>
            <w:right w:val="none" w:sz="0" w:space="0" w:color="auto"/>
          </w:divBdr>
          <w:divsChild>
            <w:div w:id="1713725595">
              <w:marLeft w:val="0"/>
              <w:marRight w:val="0"/>
              <w:marTop w:val="0"/>
              <w:marBottom w:val="0"/>
              <w:divBdr>
                <w:top w:val="none" w:sz="0" w:space="0" w:color="auto"/>
                <w:left w:val="none" w:sz="0" w:space="0" w:color="auto"/>
                <w:bottom w:val="none" w:sz="0" w:space="0" w:color="auto"/>
                <w:right w:val="none" w:sz="0" w:space="0" w:color="auto"/>
              </w:divBdr>
              <w:divsChild>
                <w:div w:id="135164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9679">
          <w:marLeft w:val="-225"/>
          <w:marRight w:val="-225"/>
          <w:marTop w:val="0"/>
          <w:marBottom w:val="75"/>
          <w:divBdr>
            <w:top w:val="none" w:sz="0" w:space="0" w:color="auto"/>
            <w:left w:val="none" w:sz="0" w:space="0" w:color="auto"/>
            <w:bottom w:val="none" w:sz="0" w:space="0" w:color="auto"/>
            <w:right w:val="none" w:sz="0" w:space="0" w:color="auto"/>
          </w:divBdr>
          <w:divsChild>
            <w:div w:id="1818690248">
              <w:marLeft w:val="0"/>
              <w:marRight w:val="0"/>
              <w:marTop w:val="0"/>
              <w:marBottom w:val="0"/>
              <w:divBdr>
                <w:top w:val="none" w:sz="0" w:space="0" w:color="auto"/>
                <w:left w:val="none" w:sz="0" w:space="0" w:color="auto"/>
                <w:bottom w:val="none" w:sz="0" w:space="0" w:color="auto"/>
                <w:right w:val="none" w:sz="0" w:space="0" w:color="auto"/>
              </w:divBdr>
              <w:divsChild>
                <w:div w:id="71145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16416">
          <w:marLeft w:val="-225"/>
          <w:marRight w:val="-225"/>
          <w:marTop w:val="0"/>
          <w:marBottom w:val="75"/>
          <w:divBdr>
            <w:top w:val="none" w:sz="0" w:space="0" w:color="auto"/>
            <w:left w:val="none" w:sz="0" w:space="0" w:color="auto"/>
            <w:bottom w:val="none" w:sz="0" w:space="0" w:color="auto"/>
            <w:right w:val="none" w:sz="0" w:space="0" w:color="auto"/>
          </w:divBdr>
          <w:divsChild>
            <w:div w:id="1421872381">
              <w:marLeft w:val="0"/>
              <w:marRight w:val="0"/>
              <w:marTop w:val="0"/>
              <w:marBottom w:val="0"/>
              <w:divBdr>
                <w:top w:val="none" w:sz="0" w:space="0" w:color="auto"/>
                <w:left w:val="none" w:sz="0" w:space="0" w:color="auto"/>
                <w:bottom w:val="none" w:sz="0" w:space="0" w:color="auto"/>
                <w:right w:val="none" w:sz="0" w:space="0" w:color="auto"/>
              </w:divBdr>
              <w:divsChild>
                <w:div w:id="4056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047906">
          <w:marLeft w:val="-225"/>
          <w:marRight w:val="-225"/>
          <w:marTop w:val="0"/>
          <w:marBottom w:val="75"/>
          <w:divBdr>
            <w:top w:val="none" w:sz="0" w:space="0" w:color="auto"/>
            <w:left w:val="none" w:sz="0" w:space="0" w:color="auto"/>
            <w:bottom w:val="none" w:sz="0" w:space="0" w:color="auto"/>
            <w:right w:val="none" w:sz="0" w:space="0" w:color="auto"/>
          </w:divBdr>
          <w:divsChild>
            <w:div w:id="74983803">
              <w:marLeft w:val="0"/>
              <w:marRight w:val="0"/>
              <w:marTop w:val="0"/>
              <w:marBottom w:val="0"/>
              <w:divBdr>
                <w:top w:val="none" w:sz="0" w:space="0" w:color="auto"/>
                <w:left w:val="none" w:sz="0" w:space="0" w:color="auto"/>
                <w:bottom w:val="none" w:sz="0" w:space="0" w:color="auto"/>
                <w:right w:val="none" w:sz="0" w:space="0" w:color="auto"/>
              </w:divBdr>
              <w:divsChild>
                <w:div w:id="6160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75189">
          <w:marLeft w:val="-225"/>
          <w:marRight w:val="-225"/>
          <w:marTop w:val="0"/>
          <w:marBottom w:val="75"/>
          <w:divBdr>
            <w:top w:val="none" w:sz="0" w:space="0" w:color="auto"/>
            <w:left w:val="none" w:sz="0" w:space="0" w:color="auto"/>
            <w:bottom w:val="none" w:sz="0" w:space="0" w:color="auto"/>
            <w:right w:val="none" w:sz="0" w:space="0" w:color="auto"/>
          </w:divBdr>
          <w:divsChild>
            <w:div w:id="30034375">
              <w:marLeft w:val="0"/>
              <w:marRight w:val="0"/>
              <w:marTop w:val="0"/>
              <w:marBottom w:val="0"/>
              <w:divBdr>
                <w:top w:val="none" w:sz="0" w:space="0" w:color="auto"/>
                <w:left w:val="none" w:sz="0" w:space="0" w:color="auto"/>
                <w:bottom w:val="none" w:sz="0" w:space="0" w:color="auto"/>
                <w:right w:val="none" w:sz="0" w:space="0" w:color="auto"/>
              </w:divBdr>
              <w:divsChild>
                <w:div w:id="14254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45958">
          <w:marLeft w:val="-225"/>
          <w:marRight w:val="-225"/>
          <w:marTop w:val="0"/>
          <w:marBottom w:val="75"/>
          <w:divBdr>
            <w:top w:val="none" w:sz="0" w:space="0" w:color="auto"/>
            <w:left w:val="none" w:sz="0" w:space="0" w:color="auto"/>
            <w:bottom w:val="none" w:sz="0" w:space="0" w:color="auto"/>
            <w:right w:val="none" w:sz="0" w:space="0" w:color="auto"/>
          </w:divBdr>
          <w:divsChild>
            <w:div w:id="250703586">
              <w:marLeft w:val="0"/>
              <w:marRight w:val="0"/>
              <w:marTop w:val="0"/>
              <w:marBottom w:val="0"/>
              <w:divBdr>
                <w:top w:val="none" w:sz="0" w:space="0" w:color="auto"/>
                <w:left w:val="none" w:sz="0" w:space="0" w:color="auto"/>
                <w:bottom w:val="none" w:sz="0" w:space="0" w:color="auto"/>
                <w:right w:val="none" w:sz="0" w:space="0" w:color="auto"/>
              </w:divBdr>
              <w:divsChild>
                <w:div w:id="17114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1163">
          <w:marLeft w:val="-225"/>
          <w:marRight w:val="-225"/>
          <w:marTop w:val="0"/>
          <w:marBottom w:val="75"/>
          <w:divBdr>
            <w:top w:val="none" w:sz="0" w:space="0" w:color="auto"/>
            <w:left w:val="none" w:sz="0" w:space="0" w:color="auto"/>
            <w:bottom w:val="none" w:sz="0" w:space="0" w:color="auto"/>
            <w:right w:val="none" w:sz="0" w:space="0" w:color="auto"/>
          </w:divBdr>
          <w:divsChild>
            <w:div w:id="2065635029">
              <w:marLeft w:val="0"/>
              <w:marRight w:val="0"/>
              <w:marTop w:val="0"/>
              <w:marBottom w:val="0"/>
              <w:divBdr>
                <w:top w:val="none" w:sz="0" w:space="0" w:color="auto"/>
                <w:left w:val="none" w:sz="0" w:space="0" w:color="auto"/>
                <w:bottom w:val="none" w:sz="0" w:space="0" w:color="auto"/>
                <w:right w:val="none" w:sz="0" w:space="0" w:color="auto"/>
              </w:divBdr>
              <w:divsChild>
                <w:div w:id="189854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390270699">
      <w:bodyDiv w:val="1"/>
      <w:marLeft w:val="0"/>
      <w:marRight w:val="0"/>
      <w:marTop w:val="0"/>
      <w:marBottom w:val="0"/>
      <w:divBdr>
        <w:top w:val="none" w:sz="0" w:space="0" w:color="auto"/>
        <w:left w:val="none" w:sz="0" w:space="0" w:color="auto"/>
        <w:bottom w:val="none" w:sz="0" w:space="0" w:color="auto"/>
        <w:right w:val="none" w:sz="0" w:space="0" w:color="auto"/>
      </w:divBdr>
      <w:divsChild>
        <w:div w:id="47388054">
          <w:marLeft w:val="0"/>
          <w:marRight w:val="0"/>
          <w:marTop w:val="0"/>
          <w:marBottom w:val="0"/>
          <w:divBdr>
            <w:top w:val="none" w:sz="0" w:space="0" w:color="auto"/>
            <w:left w:val="none" w:sz="0" w:space="0" w:color="auto"/>
            <w:bottom w:val="none" w:sz="0" w:space="0" w:color="auto"/>
            <w:right w:val="none" w:sz="0" w:space="0" w:color="auto"/>
          </w:divBdr>
        </w:div>
        <w:div w:id="104203450">
          <w:marLeft w:val="0"/>
          <w:marRight w:val="0"/>
          <w:marTop w:val="0"/>
          <w:marBottom w:val="0"/>
          <w:divBdr>
            <w:top w:val="none" w:sz="0" w:space="0" w:color="auto"/>
            <w:left w:val="none" w:sz="0" w:space="0" w:color="auto"/>
            <w:bottom w:val="none" w:sz="0" w:space="0" w:color="auto"/>
            <w:right w:val="none" w:sz="0" w:space="0" w:color="auto"/>
          </w:divBdr>
        </w:div>
        <w:div w:id="134301449">
          <w:marLeft w:val="0"/>
          <w:marRight w:val="0"/>
          <w:marTop w:val="0"/>
          <w:marBottom w:val="0"/>
          <w:divBdr>
            <w:top w:val="none" w:sz="0" w:space="0" w:color="auto"/>
            <w:left w:val="none" w:sz="0" w:space="0" w:color="auto"/>
            <w:bottom w:val="none" w:sz="0" w:space="0" w:color="auto"/>
            <w:right w:val="none" w:sz="0" w:space="0" w:color="auto"/>
          </w:divBdr>
        </w:div>
        <w:div w:id="141122644">
          <w:marLeft w:val="0"/>
          <w:marRight w:val="0"/>
          <w:marTop w:val="0"/>
          <w:marBottom w:val="0"/>
          <w:divBdr>
            <w:top w:val="none" w:sz="0" w:space="0" w:color="auto"/>
            <w:left w:val="none" w:sz="0" w:space="0" w:color="auto"/>
            <w:bottom w:val="none" w:sz="0" w:space="0" w:color="auto"/>
            <w:right w:val="none" w:sz="0" w:space="0" w:color="auto"/>
          </w:divBdr>
        </w:div>
        <w:div w:id="234125495">
          <w:marLeft w:val="0"/>
          <w:marRight w:val="0"/>
          <w:marTop w:val="0"/>
          <w:marBottom w:val="0"/>
          <w:divBdr>
            <w:top w:val="none" w:sz="0" w:space="0" w:color="auto"/>
            <w:left w:val="none" w:sz="0" w:space="0" w:color="auto"/>
            <w:bottom w:val="none" w:sz="0" w:space="0" w:color="auto"/>
            <w:right w:val="none" w:sz="0" w:space="0" w:color="auto"/>
          </w:divBdr>
        </w:div>
        <w:div w:id="239288283">
          <w:marLeft w:val="0"/>
          <w:marRight w:val="0"/>
          <w:marTop w:val="0"/>
          <w:marBottom w:val="0"/>
          <w:divBdr>
            <w:top w:val="none" w:sz="0" w:space="0" w:color="auto"/>
            <w:left w:val="none" w:sz="0" w:space="0" w:color="auto"/>
            <w:bottom w:val="none" w:sz="0" w:space="0" w:color="auto"/>
            <w:right w:val="none" w:sz="0" w:space="0" w:color="auto"/>
          </w:divBdr>
        </w:div>
        <w:div w:id="243877671">
          <w:marLeft w:val="0"/>
          <w:marRight w:val="0"/>
          <w:marTop w:val="0"/>
          <w:marBottom w:val="0"/>
          <w:divBdr>
            <w:top w:val="none" w:sz="0" w:space="0" w:color="auto"/>
            <w:left w:val="none" w:sz="0" w:space="0" w:color="auto"/>
            <w:bottom w:val="none" w:sz="0" w:space="0" w:color="auto"/>
            <w:right w:val="none" w:sz="0" w:space="0" w:color="auto"/>
          </w:divBdr>
        </w:div>
        <w:div w:id="260837891">
          <w:marLeft w:val="0"/>
          <w:marRight w:val="0"/>
          <w:marTop w:val="0"/>
          <w:marBottom w:val="0"/>
          <w:divBdr>
            <w:top w:val="none" w:sz="0" w:space="0" w:color="auto"/>
            <w:left w:val="none" w:sz="0" w:space="0" w:color="auto"/>
            <w:bottom w:val="none" w:sz="0" w:space="0" w:color="auto"/>
            <w:right w:val="none" w:sz="0" w:space="0" w:color="auto"/>
          </w:divBdr>
        </w:div>
        <w:div w:id="267322332">
          <w:marLeft w:val="0"/>
          <w:marRight w:val="0"/>
          <w:marTop w:val="0"/>
          <w:marBottom w:val="0"/>
          <w:divBdr>
            <w:top w:val="none" w:sz="0" w:space="0" w:color="auto"/>
            <w:left w:val="none" w:sz="0" w:space="0" w:color="auto"/>
            <w:bottom w:val="none" w:sz="0" w:space="0" w:color="auto"/>
            <w:right w:val="none" w:sz="0" w:space="0" w:color="auto"/>
          </w:divBdr>
        </w:div>
        <w:div w:id="278951556">
          <w:marLeft w:val="0"/>
          <w:marRight w:val="0"/>
          <w:marTop w:val="0"/>
          <w:marBottom w:val="0"/>
          <w:divBdr>
            <w:top w:val="none" w:sz="0" w:space="0" w:color="auto"/>
            <w:left w:val="none" w:sz="0" w:space="0" w:color="auto"/>
            <w:bottom w:val="none" w:sz="0" w:space="0" w:color="auto"/>
            <w:right w:val="none" w:sz="0" w:space="0" w:color="auto"/>
          </w:divBdr>
        </w:div>
        <w:div w:id="387070873">
          <w:marLeft w:val="0"/>
          <w:marRight w:val="0"/>
          <w:marTop w:val="0"/>
          <w:marBottom w:val="0"/>
          <w:divBdr>
            <w:top w:val="none" w:sz="0" w:space="0" w:color="auto"/>
            <w:left w:val="none" w:sz="0" w:space="0" w:color="auto"/>
            <w:bottom w:val="none" w:sz="0" w:space="0" w:color="auto"/>
            <w:right w:val="none" w:sz="0" w:space="0" w:color="auto"/>
          </w:divBdr>
        </w:div>
        <w:div w:id="424955849">
          <w:marLeft w:val="0"/>
          <w:marRight w:val="0"/>
          <w:marTop w:val="0"/>
          <w:marBottom w:val="0"/>
          <w:divBdr>
            <w:top w:val="none" w:sz="0" w:space="0" w:color="auto"/>
            <w:left w:val="none" w:sz="0" w:space="0" w:color="auto"/>
            <w:bottom w:val="none" w:sz="0" w:space="0" w:color="auto"/>
            <w:right w:val="none" w:sz="0" w:space="0" w:color="auto"/>
          </w:divBdr>
        </w:div>
        <w:div w:id="445317217">
          <w:marLeft w:val="0"/>
          <w:marRight w:val="0"/>
          <w:marTop w:val="0"/>
          <w:marBottom w:val="0"/>
          <w:divBdr>
            <w:top w:val="none" w:sz="0" w:space="0" w:color="auto"/>
            <w:left w:val="none" w:sz="0" w:space="0" w:color="auto"/>
            <w:bottom w:val="none" w:sz="0" w:space="0" w:color="auto"/>
            <w:right w:val="none" w:sz="0" w:space="0" w:color="auto"/>
          </w:divBdr>
        </w:div>
        <w:div w:id="452284777">
          <w:marLeft w:val="0"/>
          <w:marRight w:val="0"/>
          <w:marTop w:val="0"/>
          <w:marBottom w:val="0"/>
          <w:divBdr>
            <w:top w:val="none" w:sz="0" w:space="0" w:color="auto"/>
            <w:left w:val="none" w:sz="0" w:space="0" w:color="auto"/>
            <w:bottom w:val="none" w:sz="0" w:space="0" w:color="auto"/>
            <w:right w:val="none" w:sz="0" w:space="0" w:color="auto"/>
          </w:divBdr>
        </w:div>
        <w:div w:id="466170946">
          <w:marLeft w:val="0"/>
          <w:marRight w:val="0"/>
          <w:marTop w:val="0"/>
          <w:marBottom w:val="0"/>
          <w:divBdr>
            <w:top w:val="none" w:sz="0" w:space="0" w:color="auto"/>
            <w:left w:val="none" w:sz="0" w:space="0" w:color="auto"/>
            <w:bottom w:val="none" w:sz="0" w:space="0" w:color="auto"/>
            <w:right w:val="none" w:sz="0" w:space="0" w:color="auto"/>
          </w:divBdr>
        </w:div>
        <w:div w:id="494298306">
          <w:marLeft w:val="0"/>
          <w:marRight w:val="0"/>
          <w:marTop w:val="0"/>
          <w:marBottom w:val="0"/>
          <w:divBdr>
            <w:top w:val="none" w:sz="0" w:space="0" w:color="auto"/>
            <w:left w:val="none" w:sz="0" w:space="0" w:color="auto"/>
            <w:bottom w:val="none" w:sz="0" w:space="0" w:color="auto"/>
            <w:right w:val="none" w:sz="0" w:space="0" w:color="auto"/>
          </w:divBdr>
        </w:div>
        <w:div w:id="543831032">
          <w:marLeft w:val="0"/>
          <w:marRight w:val="0"/>
          <w:marTop w:val="0"/>
          <w:marBottom w:val="0"/>
          <w:divBdr>
            <w:top w:val="none" w:sz="0" w:space="0" w:color="auto"/>
            <w:left w:val="none" w:sz="0" w:space="0" w:color="auto"/>
            <w:bottom w:val="none" w:sz="0" w:space="0" w:color="auto"/>
            <w:right w:val="none" w:sz="0" w:space="0" w:color="auto"/>
          </w:divBdr>
        </w:div>
        <w:div w:id="546648824">
          <w:marLeft w:val="0"/>
          <w:marRight w:val="0"/>
          <w:marTop w:val="0"/>
          <w:marBottom w:val="0"/>
          <w:divBdr>
            <w:top w:val="none" w:sz="0" w:space="0" w:color="auto"/>
            <w:left w:val="none" w:sz="0" w:space="0" w:color="auto"/>
            <w:bottom w:val="none" w:sz="0" w:space="0" w:color="auto"/>
            <w:right w:val="none" w:sz="0" w:space="0" w:color="auto"/>
          </w:divBdr>
        </w:div>
        <w:div w:id="578100181">
          <w:marLeft w:val="0"/>
          <w:marRight w:val="0"/>
          <w:marTop w:val="0"/>
          <w:marBottom w:val="0"/>
          <w:divBdr>
            <w:top w:val="none" w:sz="0" w:space="0" w:color="auto"/>
            <w:left w:val="none" w:sz="0" w:space="0" w:color="auto"/>
            <w:bottom w:val="none" w:sz="0" w:space="0" w:color="auto"/>
            <w:right w:val="none" w:sz="0" w:space="0" w:color="auto"/>
          </w:divBdr>
        </w:div>
        <w:div w:id="612178445">
          <w:marLeft w:val="0"/>
          <w:marRight w:val="0"/>
          <w:marTop w:val="0"/>
          <w:marBottom w:val="0"/>
          <w:divBdr>
            <w:top w:val="none" w:sz="0" w:space="0" w:color="auto"/>
            <w:left w:val="none" w:sz="0" w:space="0" w:color="auto"/>
            <w:bottom w:val="none" w:sz="0" w:space="0" w:color="auto"/>
            <w:right w:val="none" w:sz="0" w:space="0" w:color="auto"/>
          </w:divBdr>
        </w:div>
        <w:div w:id="691224684">
          <w:marLeft w:val="0"/>
          <w:marRight w:val="0"/>
          <w:marTop w:val="0"/>
          <w:marBottom w:val="0"/>
          <w:divBdr>
            <w:top w:val="none" w:sz="0" w:space="0" w:color="auto"/>
            <w:left w:val="none" w:sz="0" w:space="0" w:color="auto"/>
            <w:bottom w:val="none" w:sz="0" w:space="0" w:color="auto"/>
            <w:right w:val="none" w:sz="0" w:space="0" w:color="auto"/>
          </w:divBdr>
        </w:div>
        <w:div w:id="700856588">
          <w:marLeft w:val="0"/>
          <w:marRight w:val="0"/>
          <w:marTop w:val="0"/>
          <w:marBottom w:val="0"/>
          <w:divBdr>
            <w:top w:val="none" w:sz="0" w:space="0" w:color="auto"/>
            <w:left w:val="none" w:sz="0" w:space="0" w:color="auto"/>
            <w:bottom w:val="none" w:sz="0" w:space="0" w:color="auto"/>
            <w:right w:val="none" w:sz="0" w:space="0" w:color="auto"/>
          </w:divBdr>
        </w:div>
        <w:div w:id="711615980">
          <w:marLeft w:val="0"/>
          <w:marRight w:val="0"/>
          <w:marTop w:val="0"/>
          <w:marBottom w:val="0"/>
          <w:divBdr>
            <w:top w:val="none" w:sz="0" w:space="0" w:color="auto"/>
            <w:left w:val="none" w:sz="0" w:space="0" w:color="auto"/>
            <w:bottom w:val="none" w:sz="0" w:space="0" w:color="auto"/>
            <w:right w:val="none" w:sz="0" w:space="0" w:color="auto"/>
          </w:divBdr>
        </w:div>
        <w:div w:id="712265076">
          <w:marLeft w:val="0"/>
          <w:marRight w:val="0"/>
          <w:marTop w:val="0"/>
          <w:marBottom w:val="0"/>
          <w:divBdr>
            <w:top w:val="none" w:sz="0" w:space="0" w:color="auto"/>
            <w:left w:val="none" w:sz="0" w:space="0" w:color="auto"/>
            <w:bottom w:val="none" w:sz="0" w:space="0" w:color="auto"/>
            <w:right w:val="none" w:sz="0" w:space="0" w:color="auto"/>
          </w:divBdr>
        </w:div>
        <w:div w:id="730226267">
          <w:marLeft w:val="0"/>
          <w:marRight w:val="0"/>
          <w:marTop w:val="0"/>
          <w:marBottom w:val="0"/>
          <w:divBdr>
            <w:top w:val="none" w:sz="0" w:space="0" w:color="auto"/>
            <w:left w:val="none" w:sz="0" w:space="0" w:color="auto"/>
            <w:bottom w:val="none" w:sz="0" w:space="0" w:color="auto"/>
            <w:right w:val="none" w:sz="0" w:space="0" w:color="auto"/>
          </w:divBdr>
        </w:div>
        <w:div w:id="740253627">
          <w:marLeft w:val="0"/>
          <w:marRight w:val="0"/>
          <w:marTop w:val="0"/>
          <w:marBottom w:val="0"/>
          <w:divBdr>
            <w:top w:val="none" w:sz="0" w:space="0" w:color="auto"/>
            <w:left w:val="none" w:sz="0" w:space="0" w:color="auto"/>
            <w:bottom w:val="none" w:sz="0" w:space="0" w:color="auto"/>
            <w:right w:val="none" w:sz="0" w:space="0" w:color="auto"/>
          </w:divBdr>
        </w:div>
        <w:div w:id="746655530">
          <w:marLeft w:val="0"/>
          <w:marRight w:val="0"/>
          <w:marTop w:val="0"/>
          <w:marBottom w:val="0"/>
          <w:divBdr>
            <w:top w:val="none" w:sz="0" w:space="0" w:color="auto"/>
            <w:left w:val="none" w:sz="0" w:space="0" w:color="auto"/>
            <w:bottom w:val="none" w:sz="0" w:space="0" w:color="auto"/>
            <w:right w:val="none" w:sz="0" w:space="0" w:color="auto"/>
          </w:divBdr>
        </w:div>
        <w:div w:id="796993671">
          <w:marLeft w:val="0"/>
          <w:marRight w:val="0"/>
          <w:marTop w:val="0"/>
          <w:marBottom w:val="0"/>
          <w:divBdr>
            <w:top w:val="none" w:sz="0" w:space="0" w:color="auto"/>
            <w:left w:val="none" w:sz="0" w:space="0" w:color="auto"/>
            <w:bottom w:val="none" w:sz="0" w:space="0" w:color="auto"/>
            <w:right w:val="none" w:sz="0" w:space="0" w:color="auto"/>
          </w:divBdr>
        </w:div>
        <w:div w:id="945771145">
          <w:marLeft w:val="0"/>
          <w:marRight w:val="0"/>
          <w:marTop w:val="0"/>
          <w:marBottom w:val="0"/>
          <w:divBdr>
            <w:top w:val="none" w:sz="0" w:space="0" w:color="auto"/>
            <w:left w:val="none" w:sz="0" w:space="0" w:color="auto"/>
            <w:bottom w:val="none" w:sz="0" w:space="0" w:color="auto"/>
            <w:right w:val="none" w:sz="0" w:space="0" w:color="auto"/>
          </w:divBdr>
        </w:div>
        <w:div w:id="949894108">
          <w:marLeft w:val="0"/>
          <w:marRight w:val="0"/>
          <w:marTop w:val="0"/>
          <w:marBottom w:val="0"/>
          <w:divBdr>
            <w:top w:val="none" w:sz="0" w:space="0" w:color="auto"/>
            <w:left w:val="none" w:sz="0" w:space="0" w:color="auto"/>
            <w:bottom w:val="none" w:sz="0" w:space="0" w:color="auto"/>
            <w:right w:val="none" w:sz="0" w:space="0" w:color="auto"/>
          </w:divBdr>
        </w:div>
        <w:div w:id="1064328789">
          <w:marLeft w:val="0"/>
          <w:marRight w:val="0"/>
          <w:marTop w:val="0"/>
          <w:marBottom w:val="0"/>
          <w:divBdr>
            <w:top w:val="none" w:sz="0" w:space="0" w:color="auto"/>
            <w:left w:val="none" w:sz="0" w:space="0" w:color="auto"/>
            <w:bottom w:val="none" w:sz="0" w:space="0" w:color="auto"/>
            <w:right w:val="none" w:sz="0" w:space="0" w:color="auto"/>
          </w:divBdr>
        </w:div>
        <w:div w:id="1084568932">
          <w:marLeft w:val="0"/>
          <w:marRight w:val="0"/>
          <w:marTop w:val="0"/>
          <w:marBottom w:val="0"/>
          <w:divBdr>
            <w:top w:val="none" w:sz="0" w:space="0" w:color="auto"/>
            <w:left w:val="none" w:sz="0" w:space="0" w:color="auto"/>
            <w:bottom w:val="none" w:sz="0" w:space="0" w:color="auto"/>
            <w:right w:val="none" w:sz="0" w:space="0" w:color="auto"/>
          </w:divBdr>
        </w:div>
        <w:div w:id="1101686756">
          <w:marLeft w:val="0"/>
          <w:marRight w:val="0"/>
          <w:marTop w:val="0"/>
          <w:marBottom w:val="0"/>
          <w:divBdr>
            <w:top w:val="none" w:sz="0" w:space="0" w:color="auto"/>
            <w:left w:val="none" w:sz="0" w:space="0" w:color="auto"/>
            <w:bottom w:val="none" w:sz="0" w:space="0" w:color="auto"/>
            <w:right w:val="none" w:sz="0" w:space="0" w:color="auto"/>
          </w:divBdr>
        </w:div>
        <w:div w:id="1116023027">
          <w:marLeft w:val="0"/>
          <w:marRight w:val="0"/>
          <w:marTop w:val="0"/>
          <w:marBottom w:val="0"/>
          <w:divBdr>
            <w:top w:val="none" w:sz="0" w:space="0" w:color="auto"/>
            <w:left w:val="none" w:sz="0" w:space="0" w:color="auto"/>
            <w:bottom w:val="none" w:sz="0" w:space="0" w:color="auto"/>
            <w:right w:val="none" w:sz="0" w:space="0" w:color="auto"/>
          </w:divBdr>
        </w:div>
        <w:div w:id="1121725734">
          <w:marLeft w:val="0"/>
          <w:marRight w:val="0"/>
          <w:marTop w:val="0"/>
          <w:marBottom w:val="0"/>
          <w:divBdr>
            <w:top w:val="none" w:sz="0" w:space="0" w:color="auto"/>
            <w:left w:val="none" w:sz="0" w:space="0" w:color="auto"/>
            <w:bottom w:val="none" w:sz="0" w:space="0" w:color="auto"/>
            <w:right w:val="none" w:sz="0" w:space="0" w:color="auto"/>
          </w:divBdr>
        </w:div>
        <w:div w:id="1172334006">
          <w:marLeft w:val="0"/>
          <w:marRight w:val="0"/>
          <w:marTop w:val="0"/>
          <w:marBottom w:val="0"/>
          <w:divBdr>
            <w:top w:val="none" w:sz="0" w:space="0" w:color="auto"/>
            <w:left w:val="none" w:sz="0" w:space="0" w:color="auto"/>
            <w:bottom w:val="none" w:sz="0" w:space="0" w:color="auto"/>
            <w:right w:val="none" w:sz="0" w:space="0" w:color="auto"/>
          </w:divBdr>
        </w:div>
        <w:div w:id="1194467069">
          <w:marLeft w:val="0"/>
          <w:marRight w:val="0"/>
          <w:marTop w:val="0"/>
          <w:marBottom w:val="0"/>
          <w:divBdr>
            <w:top w:val="none" w:sz="0" w:space="0" w:color="auto"/>
            <w:left w:val="none" w:sz="0" w:space="0" w:color="auto"/>
            <w:bottom w:val="none" w:sz="0" w:space="0" w:color="auto"/>
            <w:right w:val="none" w:sz="0" w:space="0" w:color="auto"/>
          </w:divBdr>
        </w:div>
        <w:div w:id="1271622420">
          <w:marLeft w:val="0"/>
          <w:marRight w:val="0"/>
          <w:marTop w:val="0"/>
          <w:marBottom w:val="0"/>
          <w:divBdr>
            <w:top w:val="none" w:sz="0" w:space="0" w:color="auto"/>
            <w:left w:val="none" w:sz="0" w:space="0" w:color="auto"/>
            <w:bottom w:val="none" w:sz="0" w:space="0" w:color="auto"/>
            <w:right w:val="none" w:sz="0" w:space="0" w:color="auto"/>
          </w:divBdr>
        </w:div>
        <w:div w:id="1315915274">
          <w:marLeft w:val="0"/>
          <w:marRight w:val="0"/>
          <w:marTop w:val="0"/>
          <w:marBottom w:val="0"/>
          <w:divBdr>
            <w:top w:val="none" w:sz="0" w:space="0" w:color="auto"/>
            <w:left w:val="none" w:sz="0" w:space="0" w:color="auto"/>
            <w:bottom w:val="none" w:sz="0" w:space="0" w:color="auto"/>
            <w:right w:val="none" w:sz="0" w:space="0" w:color="auto"/>
          </w:divBdr>
        </w:div>
        <w:div w:id="1355309477">
          <w:marLeft w:val="0"/>
          <w:marRight w:val="0"/>
          <w:marTop w:val="0"/>
          <w:marBottom w:val="0"/>
          <w:divBdr>
            <w:top w:val="none" w:sz="0" w:space="0" w:color="auto"/>
            <w:left w:val="none" w:sz="0" w:space="0" w:color="auto"/>
            <w:bottom w:val="none" w:sz="0" w:space="0" w:color="auto"/>
            <w:right w:val="none" w:sz="0" w:space="0" w:color="auto"/>
          </w:divBdr>
        </w:div>
        <w:div w:id="1374311517">
          <w:marLeft w:val="0"/>
          <w:marRight w:val="0"/>
          <w:marTop w:val="0"/>
          <w:marBottom w:val="0"/>
          <w:divBdr>
            <w:top w:val="none" w:sz="0" w:space="0" w:color="auto"/>
            <w:left w:val="none" w:sz="0" w:space="0" w:color="auto"/>
            <w:bottom w:val="none" w:sz="0" w:space="0" w:color="auto"/>
            <w:right w:val="none" w:sz="0" w:space="0" w:color="auto"/>
          </w:divBdr>
        </w:div>
        <w:div w:id="1405109794">
          <w:marLeft w:val="0"/>
          <w:marRight w:val="0"/>
          <w:marTop w:val="0"/>
          <w:marBottom w:val="0"/>
          <w:divBdr>
            <w:top w:val="none" w:sz="0" w:space="0" w:color="auto"/>
            <w:left w:val="none" w:sz="0" w:space="0" w:color="auto"/>
            <w:bottom w:val="none" w:sz="0" w:space="0" w:color="auto"/>
            <w:right w:val="none" w:sz="0" w:space="0" w:color="auto"/>
          </w:divBdr>
        </w:div>
        <w:div w:id="1418559460">
          <w:marLeft w:val="0"/>
          <w:marRight w:val="0"/>
          <w:marTop w:val="0"/>
          <w:marBottom w:val="0"/>
          <w:divBdr>
            <w:top w:val="none" w:sz="0" w:space="0" w:color="auto"/>
            <w:left w:val="none" w:sz="0" w:space="0" w:color="auto"/>
            <w:bottom w:val="none" w:sz="0" w:space="0" w:color="auto"/>
            <w:right w:val="none" w:sz="0" w:space="0" w:color="auto"/>
          </w:divBdr>
        </w:div>
        <w:div w:id="1454441674">
          <w:marLeft w:val="0"/>
          <w:marRight w:val="0"/>
          <w:marTop w:val="0"/>
          <w:marBottom w:val="0"/>
          <w:divBdr>
            <w:top w:val="none" w:sz="0" w:space="0" w:color="auto"/>
            <w:left w:val="none" w:sz="0" w:space="0" w:color="auto"/>
            <w:bottom w:val="none" w:sz="0" w:space="0" w:color="auto"/>
            <w:right w:val="none" w:sz="0" w:space="0" w:color="auto"/>
          </w:divBdr>
        </w:div>
        <w:div w:id="1456947747">
          <w:marLeft w:val="0"/>
          <w:marRight w:val="0"/>
          <w:marTop w:val="0"/>
          <w:marBottom w:val="0"/>
          <w:divBdr>
            <w:top w:val="none" w:sz="0" w:space="0" w:color="auto"/>
            <w:left w:val="none" w:sz="0" w:space="0" w:color="auto"/>
            <w:bottom w:val="none" w:sz="0" w:space="0" w:color="auto"/>
            <w:right w:val="none" w:sz="0" w:space="0" w:color="auto"/>
          </w:divBdr>
        </w:div>
        <w:div w:id="1458596640">
          <w:marLeft w:val="0"/>
          <w:marRight w:val="0"/>
          <w:marTop w:val="0"/>
          <w:marBottom w:val="0"/>
          <w:divBdr>
            <w:top w:val="none" w:sz="0" w:space="0" w:color="auto"/>
            <w:left w:val="none" w:sz="0" w:space="0" w:color="auto"/>
            <w:bottom w:val="none" w:sz="0" w:space="0" w:color="auto"/>
            <w:right w:val="none" w:sz="0" w:space="0" w:color="auto"/>
          </w:divBdr>
        </w:div>
        <w:div w:id="1464738515">
          <w:marLeft w:val="0"/>
          <w:marRight w:val="0"/>
          <w:marTop w:val="0"/>
          <w:marBottom w:val="0"/>
          <w:divBdr>
            <w:top w:val="none" w:sz="0" w:space="0" w:color="auto"/>
            <w:left w:val="none" w:sz="0" w:space="0" w:color="auto"/>
            <w:bottom w:val="none" w:sz="0" w:space="0" w:color="auto"/>
            <w:right w:val="none" w:sz="0" w:space="0" w:color="auto"/>
          </w:divBdr>
        </w:div>
        <w:div w:id="1606961964">
          <w:marLeft w:val="0"/>
          <w:marRight w:val="0"/>
          <w:marTop w:val="0"/>
          <w:marBottom w:val="0"/>
          <w:divBdr>
            <w:top w:val="none" w:sz="0" w:space="0" w:color="auto"/>
            <w:left w:val="none" w:sz="0" w:space="0" w:color="auto"/>
            <w:bottom w:val="none" w:sz="0" w:space="0" w:color="auto"/>
            <w:right w:val="none" w:sz="0" w:space="0" w:color="auto"/>
          </w:divBdr>
        </w:div>
        <w:div w:id="1618024406">
          <w:marLeft w:val="0"/>
          <w:marRight w:val="0"/>
          <w:marTop w:val="0"/>
          <w:marBottom w:val="0"/>
          <w:divBdr>
            <w:top w:val="none" w:sz="0" w:space="0" w:color="auto"/>
            <w:left w:val="none" w:sz="0" w:space="0" w:color="auto"/>
            <w:bottom w:val="none" w:sz="0" w:space="0" w:color="auto"/>
            <w:right w:val="none" w:sz="0" w:space="0" w:color="auto"/>
          </w:divBdr>
        </w:div>
        <w:div w:id="1642298682">
          <w:marLeft w:val="0"/>
          <w:marRight w:val="0"/>
          <w:marTop w:val="0"/>
          <w:marBottom w:val="0"/>
          <w:divBdr>
            <w:top w:val="none" w:sz="0" w:space="0" w:color="auto"/>
            <w:left w:val="none" w:sz="0" w:space="0" w:color="auto"/>
            <w:bottom w:val="none" w:sz="0" w:space="0" w:color="auto"/>
            <w:right w:val="none" w:sz="0" w:space="0" w:color="auto"/>
          </w:divBdr>
        </w:div>
        <w:div w:id="1709597414">
          <w:marLeft w:val="0"/>
          <w:marRight w:val="0"/>
          <w:marTop w:val="0"/>
          <w:marBottom w:val="0"/>
          <w:divBdr>
            <w:top w:val="none" w:sz="0" w:space="0" w:color="auto"/>
            <w:left w:val="none" w:sz="0" w:space="0" w:color="auto"/>
            <w:bottom w:val="none" w:sz="0" w:space="0" w:color="auto"/>
            <w:right w:val="none" w:sz="0" w:space="0" w:color="auto"/>
          </w:divBdr>
        </w:div>
        <w:div w:id="1728265701">
          <w:marLeft w:val="0"/>
          <w:marRight w:val="0"/>
          <w:marTop w:val="0"/>
          <w:marBottom w:val="0"/>
          <w:divBdr>
            <w:top w:val="none" w:sz="0" w:space="0" w:color="auto"/>
            <w:left w:val="none" w:sz="0" w:space="0" w:color="auto"/>
            <w:bottom w:val="none" w:sz="0" w:space="0" w:color="auto"/>
            <w:right w:val="none" w:sz="0" w:space="0" w:color="auto"/>
          </w:divBdr>
        </w:div>
        <w:div w:id="1805392940">
          <w:marLeft w:val="0"/>
          <w:marRight w:val="0"/>
          <w:marTop w:val="0"/>
          <w:marBottom w:val="0"/>
          <w:divBdr>
            <w:top w:val="none" w:sz="0" w:space="0" w:color="auto"/>
            <w:left w:val="none" w:sz="0" w:space="0" w:color="auto"/>
            <w:bottom w:val="none" w:sz="0" w:space="0" w:color="auto"/>
            <w:right w:val="none" w:sz="0" w:space="0" w:color="auto"/>
          </w:divBdr>
        </w:div>
        <w:div w:id="1913393900">
          <w:marLeft w:val="0"/>
          <w:marRight w:val="0"/>
          <w:marTop w:val="0"/>
          <w:marBottom w:val="0"/>
          <w:divBdr>
            <w:top w:val="none" w:sz="0" w:space="0" w:color="auto"/>
            <w:left w:val="none" w:sz="0" w:space="0" w:color="auto"/>
            <w:bottom w:val="none" w:sz="0" w:space="0" w:color="auto"/>
            <w:right w:val="none" w:sz="0" w:space="0" w:color="auto"/>
          </w:divBdr>
        </w:div>
        <w:div w:id="1943880163">
          <w:marLeft w:val="0"/>
          <w:marRight w:val="0"/>
          <w:marTop w:val="0"/>
          <w:marBottom w:val="0"/>
          <w:divBdr>
            <w:top w:val="none" w:sz="0" w:space="0" w:color="auto"/>
            <w:left w:val="none" w:sz="0" w:space="0" w:color="auto"/>
            <w:bottom w:val="none" w:sz="0" w:space="0" w:color="auto"/>
            <w:right w:val="none" w:sz="0" w:space="0" w:color="auto"/>
          </w:divBdr>
        </w:div>
        <w:div w:id="1946304314">
          <w:marLeft w:val="0"/>
          <w:marRight w:val="0"/>
          <w:marTop w:val="0"/>
          <w:marBottom w:val="0"/>
          <w:divBdr>
            <w:top w:val="none" w:sz="0" w:space="0" w:color="auto"/>
            <w:left w:val="none" w:sz="0" w:space="0" w:color="auto"/>
            <w:bottom w:val="none" w:sz="0" w:space="0" w:color="auto"/>
            <w:right w:val="none" w:sz="0" w:space="0" w:color="auto"/>
          </w:divBdr>
        </w:div>
        <w:div w:id="1950312052">
          <w:marLeft w:val="0"/>
          <w:marRight w:val="0"/>
          <w:marTop w:val="0"/>
          <w:marBottom w:val="0"/>
          <w:divBdr>
            <w:top w:val="none" w:sz="0" w:space="0" w:color="auto"/>
            <w:left w:val="none" w:sz="0" w:space="0" w:color="auto"/>
            <w:bottom w:val="none" w:sz="0" w:space="0" w:color="auto"/>
            <w:right w:val="none" w:sz="0" w:space="0" w:color="auto"/>
          </w:divBdr>
        </w:div>
        <w:div w:id="2009749373">
          <w:marLeft w:val="0"/>
          <w:marRight w:val="0"/>
          <w:marTop w:val="0"/>
          <w:marBottom w:val="0"/>
          <w:divBdr>
            <w:top w:val="none" w:sz="0" w:space="0" w:color="auto"/>
            <w:left w:val="none" w:sz="0" w:space="0" w:color="auto"/>
            <w:bottom w:val="none" w:sz="0" w:space="0" w:color="auto"/>
            <w:right w:val="none" w:sz="0" w:space="0" w:color="auto"/>
          </w:divBdr>
        </w:div>
        <w:div w:id="2024546191">
          <w:marLeft w:val="0"/>
          <w:marRight w:val="0"/>
          <w:marTop w:val="0"/>
          <w:marBottom w:val="0"/>
          <w:divBdr>
            <w:top w:val="none" w:sz="0" w:space="0" w:color="auto"/>
            <w:left w:val="none" w:sz="0" w:space="0" w:color="auto"/>
            <w:bottom w:val="none" w:sz="0" w:space="0" w:color="auto"/>
            <w:right w:val="none" w:sz="0" w:space="0" w:color="auto"/>
          </w:divBdr>
        </w:div>
        <w:div w:id="2068261930">
          <w:marLeft w:val="0"/>
          <w:marRight w:val="0"/>
          <w:marTop w:val="0"/>
          <w:marBottom w:val="0"/>
          <w:divBdr>
            <w:top w:val="none" w:sz="0" w:space="0" w:color="auto"/>
            <w:left w:val="none" w:sz="0" w:space="0" w:color="auto"/>
            <w:bottom w:val="none" w:sz="0" w:space="0" w:color="auto"/>
            <w:right w:val="none" w:sz="0" w:space="0" w:color="auto"/>
          </w:divBdr>
        </w:div>
        <w:div w:id="2069303107">
          <w:marLeft w:val="0"/>
          <w:marRight w:val="0"/>
          <w:marTop w:val="0"/>
          <w:marBottom w:val="0"/>
          <w:divBdr>
            <w:top w:val="none" w:sz="0" w:space="0" w:color="auto"/>
            <w:left w:val="none" w:sz="0" w:space="0" w:color="auto"/>
            <w:bottom w:val="none" w:sz="0" w:space="0" w:color="auto"/>
            <w:right w:val="none" w:sz="0" w:space="0" w:color="auto"/>
          </w:divBdr>
        </w:div>
        <w:div w:id="2133162118">
          <w:marLeft w:val="0"/>
          <w:marRight w:val="0"/>
          <w:marTop w:val="0"/>
          <w:marBottom w:val="0"/>
          <w:divBdr>
            <w:top w:val="none" w:sz="0" w:space="0" w:color="auto"/>
            <w:left w:val="none" w:sz="0" w:space="0" w:color="auto"/>
            <w:bottom w:val="none" w:sz="0" w:space="0" w:color="auto"/>
            <w:right w:val="none" w:sz="0" w:space="0" w:color="auto"/>
          </w:divBdr>
        </w:div>
        <w:div w:id="2145612473">
          <w:marLeft w:val="0"/>
          <w:marRight w:val="0"/>
          <w:marTop w:val="0"/>
          <w:marBottom w:val="0"/>
          <w:divBdr>
            <w:top w:val="none" w:sz="0" w:space="0" w:color="auto"/>
            <w:left w:val="none" w:sz="0" w:space="0" w:color="auto"/>
            <w:bottom w:val="none" w:sz="0" w:space="0" w:color="auto"/>
            <w:right w:val="none" w:sz="0" w:space="0" w:color="auto"/>
          </w:divBdr>
        </w:div>
      </w:divsChild>
    </w:div>
    <w:div w:id="421684756">
      <w:bodyDiv w:val="1"/>
      <w:marLeft w:val="0"/>
      <w:marRight w:val="0"/>
      <w:marTop w:val="0"/>
      <w:marBottom w:val="0"/>
      <w:divBdr>
        <w:top w:val="none" w:sz="0" w:space="0" w:color="auto"/>
        <w:left w:val="none" w:sz="0" w:space="0" w:color="auto"/>
        <w:bottom w:val="none" w:sz="0" w:space="0" w:color="auto"/>
        <w:right w:val="none" w:sz="0" w:space="0" w:color="auto"/>
      </w:divBdr>
    </w:div>
    <w:div w:id="470901698">
      <w:bodyDiv w:val="1"/>
      <w:marLeft w:val="0"/>
      <w:marRight w:val="0"/>
      <w:marTop w:val="0"/>
      <w:marBottom w:val="0"/>
      <w:divBdr>
        <w:top w:val="none" w:sz="0" w:space="0" w:color="auto"/>
        <w:left w:val="none" w:sz="0" w:space="0" w:color="auto"/>
        <w:bottom w:val="none" w:sz="0" w:space="0" w:color="auto"/>
        <w:right w:val="none" w:sz="0" w:space="0" w:color="auto"/>
      </w:divBdr>
    </w:div>
    <w:div w:id="531655034">
      <w:bodyDiv w:val="1"/>
      <w:marLeft w:val="0"/>
      <w:marRight w:val="0"/>
      <w:marTop w:val="0"/>
      <w:marBottom w:val="0"/>
      <w:divBdr>
        <w:top w:val="none" w:sz="0" w:space="0" w:color="auto"/>
        <w:left w:val="none" w:sz="0" w:space="0" w:color="auto"/>
        <w:bottom w:val="none" w:sz="0" w:space="0" w:color="auto"/>
        <w:right w:val="none" w:sz="0" w:space="0" w:color="auto"/>
      </w:divBdr>
    </w:div>
    <w:div w:id="611668376">
      <w:bodyDiv w:val="1"/>
      <w:marLeft w:val="0"/>
      <w:marRight w:val="0"/>
      <w:marTop w:val="0"/>
      <w:marBottom w:val="0"/>
      <w:divBdr>
        <w:top w:val="none" w:sz="0" w:space="0" w:color="auto"/>
        <w:left w:val="none" w:sz="0" w:space="0" w:color="auto"/>
        <w:bottom w:val="none" w:sz="0" w:space="0" w:color="auto"/>
        <w:right w:val="none" w:sz="0" w:space="0" w:color="auto"/>
      </w:divBdr>
    </w:div>
    <w:div w:id="663511790">
      <w:bodyDiv w:val="1"/>
      <w:marLeft w:val="0"/>
      <w:marRight w:val="0"/>
      <w:marTop w:val="0"/>
      <w:marBottom w:val="0"/>
      <w:divBdr>
        <w:top w:val="none" w:sz="0" w:space="0" w:color="auto"/>
        <w:left w:val="none" w:sz="0" w:space="0" w:color="auto"/>
        <w:bottom w:val="none" w:sz="0" w:space="0" w:color="auto"/>
        <w:right w:val="none" w:sz="0" w:space="0" w:color="auto"/>
      </w:divBdr>
    </w:div>
    <w:div w:id="673651899">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794835306">
      <w:bodyDiv w:val="1"/>
      <w:marLeft w:val="0"/>
      <w:marRight w:val="0"/>
      <w:marTop w:val="0"/>
      <w:marBottom w:val="0"/>
      <w:divBdr>
        <w:top w:val="none" w:sz="0" w:space="0" w:color="auto"/>
        <w:left w:val="none" w:sz="0" w:space="0" w:color="auto"/>
        <w:bottom w:val="none" w:sz="0" w:space="0" w:color="auto"/>
        <w:right w:val="none" w:sz="0" w:space="0" w:color="auto"/>
      </w:divBdr>
      <w:divsChild>
        <w:div w:id="878279070">
          <w:marLeft w:val="0"/>
          <w:marRight w:val="0"/>
          <w:marTop w:val="0"/>
          <w:marBottom w:val="0"/>
          <w:divBdr>
            <w:top w:val="none" w:sz="0" w:space="0" w:color="auto"/>
            <w:left w:val="none" w:sz="0" w:space="0" w:color="auto"/>
            <w:bottom w:val="none" w:sz="0" w:space="0" w:color="auto"/>
            <w:right w:val="none" w:sz="0" w:space="0" w:color="auto"/>
          </w:divBdr>
        </w:div>
        <w:div w:id="1100566421">
          <w:marLeft w:val="0"/>
          <w:marRight w:val="0"/>
          <w:marTop w:val="0"/>
          <w:marBottom w:val="0"/>
          <w:divBdr>
            <w:top w:val="none" w:sz="0" w:space="0" w:color="auto"/>
            <w:left w:val="none" w:sz="0" w:space="0" w:color="auto"/>
            <w:bottom w:val="none" w:sz="0" w:space="0" w:color="auto"/>
            <w:right w:val="none" w:sz="0" w:space="0" w:color="auto"/>
          </w:divBdr>
        </w:div>
      </w:divsChild>
    </w:div>
    <w:div w:id="876039735">
      <w:bodyDiv w:val="1"/>
      <w:marLeft w:val="0"/>
      <w:marRight w:val="0"/>
      <w:marTop w:val="0"/>
      <w:marBottom w:val="0"/>
      <w:divBdr>
        <w:top w:val="none" w:sz="0" w:space="0" w:color="auto"/>
        <w:left w:val="none" w:sz="0" w:space="0" w:color="auto"/>
        <w:bottom w:val="none" w:sz="0" w:space="0" w:color="auto"/>
        <w:right w:val="none" w:sz="0" w:space="0" w:color="auto"/>
      </w:divBdr>
    </w:div>
    <w:div w:id="918170896">
      <w:bodyDiv w:val="1"/>
      <w:marLeft w:val="0"/>
      <w:marRight w:val="0"/>
      <w:marTop w:val="0"/>
      <w:marBottom w:val="0"/>
      <w:divBdr>
        <w:top w:val="none" w:sz="0" w:space="0" w:color="auto"/>
        <w:left w:val="none" w:sz="0" w:space="0" w:color="auto"/>
        <w:bottom w:val="none" w:sz="0" w:space="0" w:color="auto"/>
        <w:right w:val="none" w:sz="0" w:space="0" w:color="auto"/>
      </w:divBdr>
      <w:divsChild>
        <w:div w:id="4288844">
          <w:marLeft w:val="0"/>
          <w:marRight w:val="0"/>
          <w:marTop w:val="0"/>
          <w:marBottom w:val="0"/>
          <w:divBdr>
            <w:top w:val="none" w:sz="0" w:space="0" w:color="auto"/>
            <w:left w:val="none" w:sz="0" w:space="0" w:color="auto"/>
            <w:bottom w:val="none" w:sz="0" w:space="0" w:color="auto"/>
            <w:right w:val="none" w:sz="0" w:space="0" w:color="auto"/>
          </w:divBdr>
        </w:div>
        <w:div w:id="74134791">
          <w:marLeft w:val="0"/>
          <w:marRight w:val="0"/>
          <w:marTop w:val="0"/>
          <w:marBottom w:val="0"/>
          <w:divBdr>
            <w:top w:val="none" w:sz="0" w:space="0" w:color="auto"/>
            <w:left w:val="none" w:sz="0" w:space="0" w:color="auto"/>
            <w:bottom w:val="none" w:sz="0" w:space="0" w:color="auto"/>
            <w:right w:val="none" w:sz="0" w:space="0" w:color="auto"/>
          </w:divBdr>
        </w:div>
        <w:div w:id="239020992">
          <w:marLeft w:val="0"/>
          <w:marRight w:val="0"/>
          <w:marTop w:val="0"/>
          <w:marBottom w:val="0"/>
          <w:divBdr>
            <w:top w:val="none" w:sz="0" w:space="0" w:color="auto"/>
            <w:left w:val="none" w:sz="0" w:space="0" w:color="auto"/>
            <w:bottom w:val="none" w:sz="0" w:space="0" w:color="auto"/>
            <w:right w:val="none" w:sz="0" w:space="0" w:color="auto"/>
          </w:divBdr>
        </w:div>
        <w:div w:id="269436084">
          <w:marLeft w:val="0"/>
          <w:marRight w:val="0"/>
          <w:marTop w:val="0"/>
          <w:marBottom w:val="0"/>
          <w:divBdr>
            <w:top w:val="none" w:sz="0" w:space="0" w:color="auto"/>
            <w:left w:val="none" w:sz="0" w:space="0" w:color="auto"/>
            <w:bottom w:val="none" w:sz="0" w:space="0" w:color="auto"/>
            <w:right w:val="none" w:sz="0" w:space="0" w:color="auto"/>
          </w:divBdr>
        </w:div>
        <w:div w:id="271980551">
          <w:marLeft w:val="0"/>
          <w:marRight w:val="0"/>
          <w:marTop w:val="0"/>
          <w:marBottom w:val="0"/>
          <w:divBdr>
            <w:top w:val="none" w:sz="0" w:space="0" w:color="auto"/>
            <w:left w:val="none" w:sz="0" w:space="0" w:color="auto"/>
            <w:bottom w:val="none" w:sz="0" w:space="0" w:color="auto"/>
            <w:right w:val="none" w:sz="0" w:space="0" w:color="auto"/>
          </w:divBdr>
        </w:div>
        <w:div w:id="294533486">
          <w:marLeft w:val="0"/>
          <w:marRight w:val="0"/>
          <w:marTop w:val="0"/>
          <w:marBottom w:val="0"/>
          <w:divBdr>
            <w:top w:val="none" w:sz="0" w:space="0" w:color="auto"/>
            <w:left w:val="none" w:sz="0" w:space="0" w:color="auto"/>
            <w:bottom w:val="none" w:sz="0" w:space="0" w:color="auto"/>
            <w:right w:val="none" w:sz="0" w:space="0" w:color="auto"/>
          </w:divBdr>
        </w:div>
        <w:div w:id="314997272">
          <w:marLeft w:val="0"/>
          <w:marRight w:val="0"/>
          <w:marTop w:val="0"/>
          <w:marBottom w:val="0"/>
          <w:divBdr>
            <w:top w:val="none" w:sz="0" w:space="0" w:color="auto"/>
            <w:left w:val="none" w:sz="0" w:space="0" w:color="auto"/>
            <w:bottom w:val="none" w:sz="0" w:space="0" w:color="auto"/>
            <w:right w:val="none" w:sz="0" w:space="0" w:color="auto"/>
          </w:divBdr>
        </w:div>
        <w:div w:id="323895608">
          <w:marLeft w:val="0"/>
          <w:marRight w:val="0"/>
          <w:marTop w:val="0"/>
          <w:marBottom w:val="0"/>
          <w:divBdr>
            <w:top w:val="none" w:sz="0" w:space="0" w:color="auto"/>
            <w:left w:val="none" w:sz="0" w:space="0" w:color="auto"/>
            <w:bottom w:val="none" w:sz="0" w:space="0" w:color="auto"/>
            <w:right w:val="none" w:sz="0" w:space="0" w:color="auto"/>
          </w:divBdr>
        </w:div>
        <w:div w:id="333919878">
          <w:marLeft w:val="0"/>
          <w:marRight w:val="0"/>
          <w:marTop w:val="0"/>
          <w:marBottom w:val="0"/>
          <w:divBdr>
            <w:top w:val="none" w:sz="0" w:space="0" w:color="auto"/>
            <w:left w:val="none" w:sz="0" w:space="0" w:color="auto"/>
            <w:bottom w:val="none" w:sz="0" w:space="0" w:color="auto"/>
            <w:right w:val="none" w:sz="0" w:space="0" w:color="auto"/>
          </w:divBdr>
        </w:div>
        <w:div w:id="344215861">
          <w:marLeft w:val="0"/>
          <w:marRight w:val="0"/>
          <w:marTop w:val="0"/>
          <w:marBottom w:val="0"/>
          <w:divBdr>
            <w:top w:val="none" w:sz="0" w:space="0" w:color="auto"/>
            <w:left w:val="none" w:sz="0" w:space="0" w:color="auto"/>
            <w:bottom w:val="none" w:sz="0" w:space="0" w:color="auto"/>
            <w:right w:val="none" w:sz="0" w:space="0" w:color="auto"/>
          </w:divBdr>
        </w:div>
        <w:div w:id="482963217">
          <w:marLeft w:val="0"/>
          <w:marRight w:val="0"/>
          <w:marTop w:val="0"/>
          <w:marBottom w:val="0"/>
          <w:divBdr>
            <w:top w:val="none" w:sz="0" w:space="0" w:color="auto"/>
            <w:left w:val="none" w:sz="0" w:space="0" w:color="auto"/>
            <w:bottom w:val="none" w:sz="0" w:space="0" w:color="auto"/>
            <w:right w:val="none" w:sz="0" w:space="0" w:color="auto"/>
          </w:divBdr>
        </w:div>
        <w:div w:id="516430913">
          <w:marLeft w:val="0"/>
          <w:marRight w:val="0"/>
          <w:marTop w:val="0"/>
          <w:marBottom w:val="0"/>
          <w:divBdr>
            <w:top w:val="none" w:sz="0" w:space="0" w:color="auto"/>
            <w:left w:val="none" w:sz="0" w:space="0" w:color="auto"/>
            <w:bottom w:val="none" w:sz="0" w:space="0" w:color="auto"/>
            <w:right w:val="none" w:sz="0" w:space="0" w:color="auto"/>
          </w:divBdr>
        </w:div>
        <w:div w:id="522132278">
          <w:marLeft w:val="0"/>
          <w:marRight w:val="0"/>
          <w:marTop w:val="0"/>
          <w:marBottom w:val="0"/>
          <w:divBdr>
            <w:top w:val="none" w:sz="0" w:space="0" w:color="auto"/>
            <w:left w:val="none" w:sz="0" w:space="0" w:color="auto"/>
            <w:bottom w:val="none" w:sz="0" w:space="0" w:color="auto"/>
            <w:right w:val="none" w:sz="0" w:space="0" w:color="auto"/>
          </w:divBdr>
        </w:div>
        <w:div w:id="531572277">
          <w:marLeft w:val="0"/>
          <w:marRight w:val="0"/>
          <w:marTop w:val="0"/>
          <w:marBottom w:val="0"/>
          <w:divBdr>
            <w:top w:val="none" w:sz="0" w:space="0" w:color="auto"/>
            <w:left w:val="none" w:sz="0" w:space="0" w:color="auto"/>
            <w:bottom w:val="none" w:sz="0" w:space="0" w:color="auto"/>
            <w:right w:val="none" w:sz="0" w:space="0" w:color="auto"/>
          </w:divBdr>
        </w:div>
        <w:div w:id="545407248">
          <w:marLeft w:val="0"/>
          <w:marRight w:val="0"/>
          <w:marTop w:val="0"/>
          <w:marBottom w:val="0"/>
          <w:divBdr>
            <w:top w:val="none" w:sz="0" w:space="0" w:color="auto"/>
            <w:left w:val="none" w:sz="0" w:space="0" w:color="auto"/>
            <w:bottom w:val="none" w:sz="0" w:space="0" w:color="auto"/>
            <w:right w:val="none" w:sz="0" w:space="0" w:color="auto"/>
          </w:divBdr>
        </w:div>
        <w:div w:id="568619247">
          <w:marLeft w:val="0"/>
          <w:marRight w:val="0"/>
          <w:marTop w:val="0"/>
          <w:marBottom w:val="0"/>
          <w:divBdr>
            <w:top w:val="none" w:sz="0" w:space="0" w:color="auto"/>
            <w:left w:val="none" w:sz="0" w:space="0" w:color="auto"/>
            <w:bottom w:val="none" w:sz="0" w:space="0" w:color="auto"/>
            <w:right w:val="none" w:sz="0" w:space="0" w:color="auto"/>
          </w:divBdr>
        </w:div>
        <w:div w:id="589701724">
          <w:marLeft w:val="0"/>
          <w:marRight w:val="0"/>
          <w:marTop w:val="0"/>
          <w:marBottom w:val="0"/>
          <w:divBdr>
            <w:top w:val="none" w:sz="0" w:space="0" w:color="auto"/>
            <w:left w:val="none" w:sz="0" w:space="0" w:color="auto"/>
            <w:bottom w:val="none" w:sz="0" w:space="0" w:color="auto"/>
            <w:right w:val="none" w:sz="0" w:space="0" w:color="auto"/>
          </w:divBdr>
        </w:div>
        <w:div w:id="610671987">
          <w:marLeft w:val="0"/>
          <w:marRight w:val="0"/>
          <w:marTop w:val="0"/>
          <w:marBottom w:val="0"/>
          <w:divBdr>
            <w:top w:val="none" w:sz="0" w:space="0" w:color="auto"/>
            <w:left w:val="none" w:sz="0" w:space="0" w:color="auto"/>
            <w:bottom w:val="none" w:sz="0" w:space="0" w:color="auto"/>
            <w:right w:val="none" w:sz="0" w:space="0" w:color="auto"/>
          </w:divBdr>
        </w:div>
        <w:div w:id="623002787">
          <w:marLeft w:val="0"/>
          <w:marRight w:val="0"/>
          <w:marTop w:val="0"/>
          <w:marBottom w:val="0"/>
          <w:divBdr>
            <w:top w:val="none" w:sz="0" w:space="0" w:color="auto"/>
            <w:left w:val="none" w:sz="0" w:space="0" w:color="auto"/>
            <w:bottom w:val="none" w:sz="0" w:space="0" w:color="auto"/>
            <w:right w:val="none" w:sz="0" w:space="0" w:color="auto"/>
          </w:divBdr>
        </w:div>
        <w:div w:id="787161580">
          <w:marLeft w:val="0"/>
          <w:marRight w:val="0"/>
          <w:marTop w:val="0"/>
          <w:marBottom w:val="0"/>
          <w:divBdr>
            <w:top w:val="none" w:sz="0" w:space="0" w:color="auto"/>
            <w:left w:val="none" w:sz="0" w:space="0" w:color="auto"/>
            <w:bottom w:val="none" w:sz="0" w:space="0" w:color="auto"/>
            <w:right w:val="none" w:sz="0" w:space="0" w:color="auto"/>
          </w:divBdr>
        </w:div>
        <w:div w:id="849874090">
          <w:marLeft w:val="0"/>
          <w:marRight w:val="0"/>
          <w:marTop w:val="0"/>
          <w:marBottom w:val="0"/>
          <w:divBdr>
            <w:top w:val="none" w:sz="0" w:space="0" w:color="auto"/>
            <w:left w:val="none" w:sz="0" w:space="0" w:color="auto"/>
            <w:bottom w:val="none" w:sz="0" w:space="0" w:color="auto"/>
            <w:right w:val="none" w:sz="0" w:space="0" w:color="auto"/>
          </w:divBdr>
        </w:div>
        <w:div w:id="961156991">
          <w:marLeft w:val="0"/>
          <w:marRight w:val="0"/>
          <w:marTop w:val="0"/>
          <w:marBottom w:val="0"/>
          <w:divBdr>
            <w:top w:val="none" w:sz="0" w:space="0" w:color="auto"/>
            <w:left w:val="none" w:sz="0" w:space="0" w:color="auto"/>
            <w:bottom w:val="none" w:sz="0" w:space="0" w:color="auto"/>
            <w:right w:val="none" w:sz="0" w:space="0" w:color="auto"/>
          </w:divBdr>
        </w:div>
        <w:div w:id="989484571">
          <w:marLeft w:val="0"/>
          <w:marRight w:val="0"/>
          <w:marTop w:val="0"/>
          <w:marBottom w:val="0"/>
          <w:divBdr>
            <w:top w:val="none" w:sz="0" w:space="0" w:color="auto"/>
            <w:left w:val="none" w:sz="0" w:space="0" w:color="auto"/>
            <w:bottom w:val="none" w:sz="0" w:space="0" w:color="auto"/>
            <w:right w:val="none" w:sz="0" w:space="0" w:color="auto"/>
          </w:divBdr>
        </w:div>
        <w:div w:id="991955290">
          <w:marLeft w:val="0"/>
          <w:marRight w:val="0"/>
          <w:marTop w:val="0"/>
          <w:marBottom w:val="0"/>
          <w:divBdr>
            <w:top w:val="none" w:sz="0" w:space="0" w:color="auto"/>
            <w:left w:val="none" w:sz="0" w:space="0" w:color="auto"/>
            <w:bottom w:val="none" w:sz="0" w:space="0" w:color="auto"/>
            <w:right w:val="none" w:sz="0" w:space="0" w:color="auto"/>
          </w:divBdr>
        </w:div>
        <w:div w:id="994266211">
          <w:marLeft w:val="0"/>
          <w:marRight w:val="0"/>
          <w:marTop w:val="0"/>
          <w:marBottom w:val="0"/>
          <w:divBdr>
            <w:top w:val="none" w:sz="0" w:space="0" w:color="auto"/>
            <w:left w:val="none" w:sz="0" w:space="0" w:color="auto"/>
            <w:bottom w:val="none" w:sz="0" w:space="0" w:color="auto"/>
            <w:right w:val="none" w:sz="0" w:space="0" w:color="auto"/>
          </w:divBdr>
        </w:div>
        <w:div w:id="1093666155">
          <w:marLeft w:val="0"/>
          <w:marRight w:val="0"/>
          <w:marTop w:val="0"/>
          <w:marBottom w:val="0"/>
          <w:divBdr>
            <w:top w:val="none" w:sz="0" w:space="0" w:color="auto"/>
            <w:left w:val="none" w:sz="0" w:space="0" w:color="auto"/>
            <w:bottom w:val="none" w:sz="0" w:space="0" w:color="auto"/>
            <w:right w:val="none" w:sz="0" w:space="0" w:color="auto"/>
          </w:divBdr>
        </w:div>
        <w:div w:id="1171677402">
          <w:marLeft w:val="0"/>
          <w:marRight w:val="0"/>
          <w:marTop w:val="0"/>
          <w:marBottom w:val="0"/>
          <w:divBdr>
            <w:top w:val="none" w:sz="0" w:space="0" w:color="auto"/>
            <w:left w:val="none" w:sz="0" w:space="0" w:color="auto"/>
            <w:bottom w:val="none" w:sz="0" w:space="0" w:color="auto"/>
            <w:right w:val="none" w:sz="0" w:space="0" w:color="auto"/>
          </w:divBdr>
        </w:div>
        <w:div w:id="1183858767">
          <w:marLeft w:val="0"/>
          <w:marRight w:val="0"/>
          <w:marTop w:val="0"/>
          <w:marBottom w:val="0"/>
          <w:divBdr>
            <w:top w:val="none" w:sz="0" w:space="0" w:color="auto"/>
            <w:left w:val="none" w:sz="0" w:space="0" w:color="auto"/>
            <w:bottom w:val="none" w:sz="0" w:space="0" w:color="auto"/>
            <w:right w:val="none" w:sz="0" w:space="0" w:color="auto"/>
          </w:divBdr>
        </w:div>
        <w:div w:id="1184247310">
          <w:marLeft w:val="0"/>
          <w:marRight w:val="0"/>
          <w:marTop w:val="0"/>
          <w:marBottom w:val="0"/>
          <w:divBdr>
            <w:top w:val="none" w:sz="0" w:space="0" w:color="auto"/>
            <w:left w:val="none" w:sz="0" w:space="0" w:color="auto"/>
            <w:bottom w:val="none" w:sz="0" w:space="0" w:color="auto"/>
            <w:right w:val="none" w:sz="0" w:space="0" w:color="auto"/>
          </w:divBdr>
        </w:div>
        <w:div w:id="1192571471">
          <w:marLeft w:val="0"/>
          <w:marRight w:val="0"/>
          <w:marTop w:val="0"/>
          <w:marBottom w:val="0"/>
          <w:divBdr>
            <w:top w:val="none" w:sz="0" w:space="0" w:color="auto"/>
            <w:left w:val="none" w:sz="0" w:space="0" w:color="auto"/>
            <w:bottom w:val="none" w:sz="0" w:space="0" w:color="auto"/>
            <w:right w:val="none" w:sz="0" w:space="0" w:color="auto"/>
          </w:divBdr>
        </w:div>
        <w:div w:id="1231191423">
          <w:marLeft w:val="0"/>
          <w:marRight w:val="0"/>
          <w:marTop w:val="0"/>
          <w:marBottom w:val="0"/>
          <w:divBdr>
            <w:top w:val="none" w:sz="0" w:space="0" w:color="auto"/>
            <w:left w:val="none" w:sz="0" w:space="0" w:color="auto"/>
            <w:bottom w:val="none" w:sz="0" w:space="0" w:color="auto"/>
            <w:right w:val="none" w:sz="0" w:space="0" w:color="auto"/>
          </w:divBdr>
        </w:div>
        <w:div w:id="1232275882">
          <w:marLeft w:val="0"/>
          <w:marRight w:val="0"/>
          <w:marTop w:val="0"/>
          <w:marBottom w:val="0"/>
          <w:divBdr>
            <w:top w:val="none" w:sz="0" w:space="0" w:color="auto"/>
            <w:left w:val="none" w:sz="0" w:space="0" w:color="auto"/>
            <w:bottom w:val="none" w:sz="0" w:space="0" w:color="auto"/>
            <w:right w:val="none" w:sz="0" w:space="0" w:color="auto"/>
          </w:divBdr>
        </w:div>
        <w:div w:id="1248733529">
          <w:marLeft w:val="0"/>
          <w:marRight w:val="0"/>
          <w:marTop w:val="0"/>
          <w:marBottom w:val="0"/>
          <w:divBdr>
            <w:top w:val="none" w:sz="0" w:space="0" w:color="auto"/>
            <w:left w:val="none" w:sz="0" w:space="0" w:color="auto"/>
            <w:bottom w:val="none" w:sz="0" w:space="0" w:color="auto"/>
            <w:right w:val="none" w:sz="0" w:space="0" w:color="auto"/>
          </w:divBdr>
        </w:div>
        <w:div w:id="1311524038">
          <w:marLeft w:val="0"/>
          <w:marRight w:val="0"/>
          <w:marTop w:val="0"/>
          <w:marBottom w:val="0"/>
          <w:divBdr>
            <w:top w:val="none" w:sz="0" w:space="0" w:color="auto"/>
            <w:left w:val="none" w:sz="0" w:space="0" w:color="auto"/>
            <w:bottom w:val="none" w:sz="0" w:space="0" w:color="auto"/>
            <w:right w:val="none" w:sz="0" w:space="0" w:color="auto"/>
          </w:divBdr>
        </w:div>
        <w:div w:id="1330981726">
          <w:marLeft w:val="0"/>
          <w:marRight w:val="0"/>
          <w:marTop w:val="0"/>
          <w:marBottom w:val="0"/>
          <w:divBdr>
            <w:top w:val="none" w:sz="0" w:space="0" w:color="auto"/>
            <w:left w:val="none" w:sz="0" w:space="0" w:color="auto"/>
            <w:bottom w:val="none" w:sz="0" w:space="0" w:color="auto"/>
            <w:right w:val="none" w:sz="0" w:space="0" w:color="auto"/>
          </w:divBdr>
        </w:div>
        <w:div w:id="1368411626">
          <w:marLeft w:val="0"/>
          <w:marRight w:val="0"/>
          <w:marTop w:val="0"/>
          <w:marBottom w:val="0"/>
          <w:divBdr>
            <w:top w:val="none" w:sz="0" w:space="0" w:color="auto"/>
            <w:left w:val="none" w:sz="0" w:space="0" w:color="auto"/>
            <w:bottom w:val="none" w:sz="0" w:space="0" w:color="auto"/>
            <w:right w:val="none" w:sz="0" w:space="0" w:color="auto"/>
          </w:divBdr>
        </w:div>
        <w:div w:id="1382558052">
          <w:marLeft w:val="0"/>
          <w:marRight w:val="0"/>
          <w:marTop w:val="0"/>
          <w:marBottom w:val="0"/>
          <w:divBdr>
            <w:top w:val="none" w:sz="0" w:space="0" w:color="auto"/>
            <w:left w:val="none" w:sz="0" w:space="0" w:color="auto"/>
            <w:bottom w:val="none" w:sz="0" w:space="0" w:color="auto"/>
            <w:right w:val="none" w:sz="0" w:space="0" w:color="auto"/>
          </w:divBdr>
        </w:div>
        <w:div w:id="1386415308">
          <w:marLeft w:val="0"/>
          <w:marRight w:val="0"/>
          <w:marTop w:val="0"/>
          <w:marBottom w:val="0"/>
          <w:divBdr>
            <w:top w:val="none" w:sz="0" w:space="0" w:color="auto"/>
            <w:left w:val="none" w:sz="0" w:space="0" w:color="auto"/>
            <w:bottom w:val="none" w:sz="0" w:space="0" w:color="auto"/>
            <w:right w:val="none" w:sz="0" w:space="0" w:color="auto"/>
          </w:divBdr>
        </w:div>
        <w:div w:id="1421487355">
          <w:marLeft w:val="0"/>
          <w:marRight w:val="0"/>
          <w:marTop w:val="0"/>
          <w:marBottom w:val="0"/>
          <w:divBdr>
            <w:top w:val="none" w:sz="0" w:space="0" w:color="auto"/>
            <w:left w:val="none" w:sz="0" w:space="0" w:color="auto"/>
            <w:bottom w:val="none" w:sz="0" w:space="0" w:color="auto"/>
            <w:right w:val="none" w:sz="0" w:space="0" w:color="auto"/>
          </w:divBdr>
        </w:div>
        <w:div w:id="1472937550">
          <w:marLeft w:val="0"/>
          <w:marRight w:val="0"/>
          <w:marTop w:val="0"/>
          <w:marBottom w:val="0"/>
          <w:divBdr>
            <w:top w:val="none" w:sz="0" w:space="0" w:color="auto"/>
            <w:left w:val="none" w:sz="0" w:space="0" w:color="auto"/>
            <w:bottom w:val="none" w:sz="0" w:space="0" w:color="auto"/>
            <w:right w:val="none" w:sz="0" w:space="0" w:color="auto"/>
          </w:divBdr>
        </w:div>
        <w:div w:id="1481313135">
          <w:marLeft w:val="0"/>
          <w:marRight w:val="0"/>
          <w:marTop w:val="0"/>
          <w:marBottom w:val="0"/>
          <w:divBdr>
            <w:top w:val="none" w:sz="0" w:space="0" w:color="auto"/>
            <w:left w:val="none" w:sz="0" w:space="0" w:color="auto"/>
            <w:bottom w:val="none" w:sz="0" w:space="0" w:color="auto"/>
            <w:right w:val="none" w:sz="0" w:space="0" w:color="auto"/>
          </w:divBdr>
        </w:div>
        <w:div w:id="1508010627">
          <w:marLeft w:val="0"/>
          <w:marRight w:val="0"/>
          <w:marTop w:val="0"/>
          <w:marBottom w:val="0"/>
          <w:divBdr>
            <w:top w:val="none" w:sz="0" w:space="0" w:color="auto"/>
            <w:left w:val="none" w:sz="0" w:space="0" w:color="auto"/>
            <w:bottom w:val="none" w:sz="0" w:space="0" w:color="auto"/>
            <w:right w:val="none" w:sz="0" w:space="0" w:color="auto"/>
          </w:divBdr>
        </w:div>
        <w:div w:id="1558854683">
          <w:marLeft w:val="0"/>
          <w:marRight w:val="0"/>
          <w:marTop w:val="0"/>
          <w:marBottom w:val="0"/>
          <w:divBdr>
            <w:top w:val="none" w:sz="0" w:space="0" w:color="auto"/>
            <w:left w:val="none" w:sz="0" w:space="0" w:color="auto"/>
            <w:bottom w:val="none" w:sz="0" w:space="0" w:color="auto"/>
            <w:right w:val="none" w:sz="0" w:space="0" w:color="auto"/>
          </w:divBdr>
        </w:div>
        <w:div w:id="1625118868">
          <w:marLeft w:val="0"/>
          <w:marRight w:val="0"/>
          <w:marTop w:val="0"/>
          <w:marBottom w:val="0"/>
          <w:divBdr>
            <w:top w:val="none" w:sz="0" w:space="0" w:color="auto"/>
            <w:left w:val="none" w:sz="0" w:space="0" w:color="auto"/>
            <w:bottom w:val="none" w:sz="0" w:space="0" w:color="auto"/>
            <w:right w:val="none" w:sz="0" w:space="0" w:color="auto"/>
          </w:divBdr>
        </w:div>
        <w:div w:id="1680622830">
          <w:marLeft w:val="0"/>
          <w:marRight w:val="0"/>
          <w:marTop w:val="0"/>
          <w:marBottom w:val="0"/>
          <w:divBdr>
            <w:top w:val="none" w:sz="0" w:space="0" w:color="auto"/>
            <w:left w:val="none" w:sz="0" w:space="0" w:color="auto"/>
            <w:bottom w:val="none" w:sz="0" w:space="0" w:color="auto"/>
            <w:right w:val="none" w:sz="0" w:space="0" w:color="auto"/>
          </w:divBdr>
        </w:div>
        <w:div w:id="1714034085">
          <w:marLeft w:val="0"/>
          <w:marRight w:val="0"/>
          <w:marTop w:val="0"/>
          <w:marBottom w:val="0"/>
          <w:divBdr>
            <w:top w:val="none" w:sz="0" w:space="0" w:color="auto"/>
            <w:left w:val="none" w:sz="0" w:space="0" w:color="auto"/>
            <w:bottom w:val="none" w:sz="0" w:space="0" w:color="auto"/>
            <w:right w:val="none" w:sz="0" w:space="0" w:color="auto"/>
          </w:divBdr>
        </w:div>
        <w:div w:id="1732802495">
          <w:marLeft w:val="0"/>
          <w:marRight w:val="0"/>
          <w:marTop w:val="0"/>
          <w:marBottom w:val="0"/>
          <w:divBdr>
            <w:top w:val="none" w:sz="0" w:space="0" w:color="auto"/>
            <w:left w:val="none" w:sz="0" w:space="0" w:color="auto"/>
            <w:bottom w:val="none" w:sz="0" w:space="0" w:color="auto"/>
            <w:right w:val="none" w:sz="0" w:space="0" w:color="auto"/>
          </w:divBdr>
        </w:div>
        <w:div w:id="1738623762">
          <w:marLeft w:val="0"/>
          <w:marRight w:val="0"/>
          <w:marTop w:val="0"/>
          <w:marBottom w:val="0"/>
          <w:divBdr>
            <w:top w:val="none" w:sz="0" w:space="0" w:color="auto"/>
            <w:left w:val="none" w:sz="0" w:space="0" w:color="auto"/>
            <w:bottom w:val="none" w:sz="0" w:space="0" w:color="auto"/>
            <w:right w:val="none" w:sz="0" w:space="0" w:color="auto"/>
          </w:divBdr>
        </w:div>
        <w:div w:id="1767312684">
          <w:marLeft w:val="0"/>
          <w:marRight w:val="0"/>
          <w:marTop w:val="0"/>
          <w:marBottom w:val="0"/>
          <w:divBdr>
            <w:top w:val="none" w:sz="0" w:space="0" w:color="auto"/>
            <w:left w:val="none" w:sz="0" w:space="0" w:color="auto"/>
            <w:bottom w:val="none" w:sz="0" w:space="0" w:color="auto"/>
            <w:right w:val="none" w:sz="0" w:space="0" w:color="auto"/>
          </w:divBdr>
        </w:div>
        <w:div w:id="1801150007">
          <w:marLeft w:val="0"/>
          <w:marRight w:val="0"/>
          <w:marTop w:val="0"/>
          <w:marBottom w:val="0"/>
          <w:divBdr>
            <w:top w:val="none" w:sz="0" w:space="0" w:color="auto"/>
            <w:left w:val="none" w:sz="0" w:space="0" w:color="auto"/>
            <w:bottom w:val="none" w:sz="0" w:space="0" w:color="auto"/>
            <w:right w:val="none" w:sz="0" w:space="0" w:color="auto"/>
          </w:divBdr>
        </w:div>
        <w:div w:id="1801608586">
          <w:marLeft w:val="0"/>
          <w:marRight w:val="0"/>
          <w:marTop w:val="0"/>
          <w:marBottom w:val="0"/>
          <w:divBdr>
            <w:top w:val="none" w:sz="0" w:space="0" w:color="auto"/>
            <w:left w:val="none" w:sz="0" w:space="0" w:color="auto"/>
            <w:bottom w:val="none" w:sz="0" w:space="0" w:color="auto"/>
            <w:right w:val="none" w:sz="0" w:space="0" w:color="auto"/>
          </w:divBdr>
        </w:div>
        <w:div w:id="1833370019">
          <w:marLeft w:val="0"/>
          <w:marRight w:val="0"/>
          <w:marTop w:val="0"/>
          <w:marBottom w:val="0"/>
          <w:divBdr>
            <w:top w:val="none" w:sz="0" w:space="0" w:color="auto"/>
            <w:left w:val="none" w:sz="0" w:space="0" w:color="auto"/>
            <w:bottom w:val="none" w:sz="0" w:space="0" w:color="auto"/>
            <w:right w:val="none" w:sz="0" w:space="0" w:color="auto"/>
          </w:divBdr>
        </w:div>
        <w:div w:id="1840925149">
          <w:marLeft w:val="0"/>
          <w:marRight w:val="0"/>
          <w:marTop w:val="0"/>
          <w:marBottom w:val="0"/>
          <w:divBdr>
            <w:top w:val="none" w:sz="0" w:space="0" w:color="auto"/>
            <w:left w:val="none" w:sz="0" w:space="0" w:color="auto"/>
            <w:bottom w:val="none" w:sz="0" w:space="0" w:color="auto"/>
            <w:right w:val="none" w:sz="0" w:space="0" w:color="auto"/>
          </w:divBdr>
        </w:div>
        <w:div w:id="1883521858">
          <w:marLeft w:val="0"/>
          <w:marRight w:val="0"/>
          <w:marTop w:val="0"/>
          <w:marBottom w:val="0"/>
          <w:divBdr>
            <w:top w:val="none" w:sz="0" w:space="0" w:color="auto"/>
            <w:left w:val="none" w:sz="0" w:space="0" w:color="auto"/>
            <w:bottom w:val="none" w:sz="0" w:space="0" w:color="auto"/>
            <w:right w:val="none" w:sz="0" w:space="0" w:color="auto"/>
          </w:divBdr>
        </w:div>
        <w:div w:id="1886984908">
          <w:marLeft w:val="0"/>
          <w:marRight w:val="0"/>
          <w:marTop w:val="0"/>
          <w:marBottom w:val="0"/>
          <w:divBdr>
            <w:top w:val="none" w:sz="0" w:space="0" w:color="auto"/>
            <w:left w:val="none" w:sz="0" w:space="0" w:color="auto"/>
            <w:bottom w:val="none" w:sz="0" w:space="0" w:color="auto"/>
            <w:right w:val="none" w:sz="0" w:space="0" w:color="auto"/>
          </w:divBdr>
        </w:div>
        <w:div w:id="1992322534">
          <w:marLeft w:val="0"/>
          <w:marRight w:val="0"/>
          <w:marTop w:val="0"/>
          <w:marBottom w:val="0"/>
          <w:divBdr>
            <w:top w:val="none" w:sz="0" w:space="0" w:color="auto"/>
            <w:left w:val="none" w:sz="0" w:space="0" w:color="auto"/>
            <w:bottom w:val="none" w:sz="0" w:space="0" w:color="auto"/>
            <w:right w:val="none" w:sz="0" w:space="0" w:color="auto"/>
          </w:divBdr>
        </w:div>
        <w:div w:id="2044868469">
          <w:marLeft w:val="0"/>
          <w:marRight w:val="0"/>
          <w:marTop w:val="0"/>
          <w:marBottom w:val="0"/>
          <w:divBdr>
            <w:top w:val="none" w:sz="0" w:space="0" w:color="auto"/>
            <w:left w:val="none" w:sz="0" w:space="0" w:color="auto"/>
            <w:bottom w:val="none" w:sz="0" w:space="0" w:color="auto"/>
            <w:right w:val="none" w:sz="0" w:space="0" w:color="auto"/>
          </w:divBdr>
        </w:div>
        <w:div w:id="2062512464">
          <w:marLeft w:val="0"/>
          <w:marRight w:val="0"/>
          <w:marTop w:val="0"/>
          <w:marBottom w:val="0"/>
          <w:divBdr>
            <w:top w:val="none" w:sz="0" w:space="0" w:color="auto"/>
            <w:left w:val="none" w:sz="0" w:space="0" w:color="auto"/>
            <w:bottom w:val="none" w:sz="0" w:space="0" w:color="auto"/>
            <w:right w:val="none" w:sz="0" w:space="0" w:color="auto"/>
          </w:divBdr>
        </w:div>
        <w:div w:id="2068142720">
          <w:marLeft w:val="0"/>
          <w:marRight w:val="0"/>
          <w:marTop w:val="0"/>
          <w:marBottom w:val="0"/>
          <w:divBdr>
            <w:top w:val="none" w:sz="0" w:space="0" w:color="auto"/>
            <w:left w:val="none" w:sz="0" w:space="0" w:color="auto"/>
            <w:bottom w:val="none" w:sz="0" w:space="0" w:color="auto"/>
            <w:right w:val="none" w:sz="0" w:space="0" w:color="auto"/>
          </w:divBdr>
        </w:div>
        <w:div w:id="2076276840">
          <w:marLeft w:val="0"/>
          <w:marRight w:val="0"/>
          <w:marTop w:val="0"/>
          <w:marBottom w:val="0"/>
          <w:divBdr>
            <w:top w:val="none" w:sz="0" w:space="0" w:color="auto"/>
            <w:left w:val="none" w:sz="0" w:space="0" w:color="auto"/>
            <w:bottom w:val="none" w:sz="0" w:space="0" w:color="auto"/>
            <w:right w:val="none" w:sz="0" w:space="0" w:color="auto"/>
          </w:divBdr>
        </w:div>
        <w:div w:id="2091386701">
          <w:marLeft w:val="0"/>
          <w:marRight w:val="0"/>
          <w:marTop w:val="0"/>
          <w:marBottom w:val="0"/>
          <w:divBdr>
            <w:top w:val="none" w:sz="0" w:space="0" w:color="auto"/>
            <w:left w:val="none" w:sz="0" w:space="0" w:color="auto"/>
            <w:bottom w:val="none" w:sz="0" w:space="0" w:color="auto"/>
            <w:right w:val="none" w:sz="0" w:space="0" w:color="auto"/>
          </w:divBdr>
        </w:div>
        <w:div w:id="2102099066">
          <w:marLeft w:val="0"/>
          <w:marRight w:val="0"/>
          <w:marTop w:val="0"/>
          <w:marBottom w:val="0"/>
          <w:divBdr>
            <w:top w:val="none" w:sz="0" w:space="0" w:color="auto"/>
            <w:left w:val="none" w:sz="0" w:space="0" w:color="auto"/>
            <w:bottom w:val="none" w:sz="0" w:space="0" w:color="auto"/>
            <w:right w:val="none" w:sz="0" w:space="0" w:color="auto"/>
          </w:divBdr>
        </w:div>
        <w:div w:id="2123498689">
          <w:marLeft w:val="0"/>
          <w:marRight w:val="0"/>
          <w:marTop w:val="0"/>
          <w:marBottom w:val="0"/>
          <w:divBdr>
            <w:top w:val="none" w:sz="0" w:space="0" w:color="auto"/>
            <w:left w:val="none" w:sz="0" w:space="0" w:color="auto"/>
            <w:bottom w:val="none" w:sz="0" w:space="0" w:color="auto"/>
            <w:right w:val="none" w:sz="0" w:space="0" w:color="auto"/>
          </w:divBdr>
        </w:div>
      </w:divsChild>
    </w:div>
    <w:div w:id="943735026">
      <w:bodyDiv w:val="1"/>
      <w:marLeft w:val="0"/>
      <w:marRight w:val="0"/>
      <w:marTop w:val="0"/>
      <w:marBottom w:val="0"/>
      <w:divBdr>
        <w:top w:val="none" w:sz="0" w:space="0" w:color="auto"/>
        <w:left w:val="none" w:sz="0" w:space="0" w:color="auto"/>
        <w:bottom w:val="none" w:sz="0" w:space="0" w:color="auto"/>
        <w:right w:val="none" w:sz="0" w:space="0" w:color="auto"/>
      </w:divBdr>
    </w:div>
    <w:div w:id="955870594">
      <w:bodyDiv w:val="1"/>
      <w:marLeft w:val="0"/>
      <w:marRight w:val="0"/>
      <w:marTop w:val="0"/>
      <w:marBottom w:val="0"/>
      <w:divBdr>
        <w:top w:val="none" w:sz="0" w:space="0" w:color="auto"/>
        <w:left w:val="none" w:sz="0" w:space="0" w:color="auto"/>
        <w:bottom w:val="none" w:sz="0" w:space="0" w:color="auto"/>
        <w:right w:val="none" w:sz="0" w:space="0" w:color="auto"/>
      </w:divBdr>
    </w:div>
    <w:div w:id="973101895">
      <w:bodyDiv w:val="1"/>
      <w:marLeft w:val="0"/>
      <w:marRight w:val="0"/>
      <w:marTop w:val="0"/>
      <w:marBottom w:val="0"/>
      <w:divBdr>
        <w:top w:val="none" w:sz="0" w:space="0" w:color="auto"/>
        <w:left w:val="none" w:sz="0" w:space="0" w:color="auto"/>
        <w:bottom w:val="none" w:sz="0" w:space="0" w:color="auto"/>
        <w:right w:val="none" w:sz="0" w:space="0" w:color="auto"/>
      </w:divBdr>
    </w:div>
    <w:div w:id="1054505906">
      <w:bodyDiv w:val="1"/>
      <w:marLeft w:val="0"/>
      <w:marRight w:val="0"/>
      <w:marTop w:val="0"/>
      <w:marBottom w:val="0"/>
      <w:divBdr>
        <w:top w:val="none" w:sz="0" w:space="0" w:color="auto"/>
        <w:left w:val="none" w:sz="0" w:space="0" w:color="auto"/>
        <w:bottom w:val="none" w:sz="0" w:space="0" w:color="auto"/>
        <w:right w:val="none" w:sz="0" w:space="0" w:color="auto"/>
      </w:divBdr>
      <w:divsChild>
        <w:div w:id="31226214">
          <w:marLeft w:val="-225"/>
          <w:marRight w:val="-225"/>
          <w:marTop w:val="0"/>
          <w:marBottom w:val="75"/>
          <w:divBdr>
            <w:top w:val="none" w:sz="0" w:space="0" w:color="auto"/>
            <w:left w:val="none" w:sz="0" w:space="0" w:color="auto"/>
            <w:bottom w:val="none" w:sz="0" w:space="0" w:color="auto"/>
            <w:right w:val="none" w:sz="0" w:space="0" w:color="auto"/>
          </w:divBdr>
          <w:divsChild>
            <w:div w:id="702828906">
              <w:marLeft w:val="0"/>
              <w:marRight w:val="0"/>
              <w:marTop w:val="0"/>
              <w:marBottom w:val="0"/>
              <w:divBdr>
                <w:top w:val="none" w:sz="0" w:space="0" w:color="auto"/>
                <w:left w:val="none" w:sz="0" w:space="0" w:color="auto"/>
                <w:bottom w:val="none" w:sz="0" w:space="0" w:color="auto"/>
                <w:right w:val="none" w:sz="0" w:space="0" w:color="auto"/>
              </w:divBdr>
              <w:divsChild>
                <w:div w:id="12851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9621">
          <w:marLeft w:val="-225"/>
          <w:marRight w:val="-225"/>
          <w:marTop w:val="0"/>
          <w:marBottom w:val="75"/>
          <w:divBdr>
            <w:top w:val="none" w:sz="0" w:space="0" w:color="auto"/>
            <w:left w:val="none" w:sz="0" w:space="0" w:color="auto"/>
            <w:bottom w:val="none" w:sz="0" w:space="0" w:color="auto"/>
            <w:right w:val="none" w:sz="0" w:space="0" w:color="auto"/>
          </w:divBdr>
        </w:div>
        <w:div w:id="57821450">
          <w:marLeft w:val="-225"/>
          <w:marRight w:val="-225"/>
          <w:marTop w:val="0"/>
          <w:marBottom w:val="75"/>
          <w:divBdr>
            <w:top w:val="none" w:sz="0" w:space="0" w:color="auto"/>
            <w:left w:val="none" w:sz="0" w:space="0" w:color="auto"/>
            <w:bottom w:val="none" w:sz="0" w:space="0" w:color="auto"/>
            <w:right w:val="none" w:sz="0" w:space="0" w:color="auto"/>
          </w:divBdr>
          <w:divsChild>
            <w:div w:id="1037966418">
              <w:marLeft w:val="0"/>
              <w:marRight w:val="0"/>
              <w:marTop w:val="0"/>
              <w:marBottom w:val="0"/>
              <w:divBdr>
                <w:top w:val="none" w:sz="0" w:space="0" w:color="auto"/>
                <w:left w:val="none" w:sz="0" w:space="0" w:color="auto"/>
                <w:bottom w:val="none" w:sz="0" w:space="0" w:color="auto"/>
                <w:right w:val="none" w:sz="0" w:space="0" w:color="auto"/>
              </w:divBdr>
              <w:divsChild>
                <w:div w:id="16835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98140">
          <w:marLeft w:val="-225"/>
          <w:marRight w:val="-225"/>
          <w:marTop w:val="0"/>
          <w:marBottom w:val="75"/>
          <w:divBdr>
            <w:top w:val="none" w:sz="0" w:space="0" w:color="auto"/>
            <w:left w:val="none" w:sz="0" w:space="0" w:color="auto"/>
            <w:bottom w:val="none" w:sz="0" w:space="0" w:color="auto"/>
            <w:right w:val="none" w:sz="0" w:space="0" w:color="auto"/>
          </w:divBdr>
          <w:divsChild>
            <w:div w:id="1807818998">
              <w:marLeft w:val="0"/>
              <w:marRight w:val="0"/>
              <w:marTop w:val="0"/>
              <w:marBottom w:val="0"/>
              <w:divBdr>
                <w:top w:val="none" w:sz="0" w:space="0" w:color="auto"/>
                <w:left w:val="none" w:sz="0" w:space="0" w:color="auto"/>
                <w:bottom w:val="none" w:sz="0" w:space="0" w:color="auto"/>
                <w:right w:val="none" w:sz="0" w:space="0" w:color="auto"/>
              </w:divBdr>
              <w:divsChild>
                <w:div w:id="658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67997">
          <w:marLeft w:val="-225"/>
          <w:marRight w:val="-225"/>
          <w:marTop w:val="0"/>
          <w:marBottom w:val="75"/>
          <w:divBdr>
            <w:top w:val="none" w:sz="0" w:space="0" w:color="auto"/>
            <w:left w:val="none" w:sz="0" w:space="0" w:color="auto"/>
            <w:bottom w:val="none" w:sz="0" w:space="0" w:color="auto"/>
            <w:right w:val="none" w:sz="0" w:space="0" w:color="auto"/>
          </w:divBdr>
          <w:divsChild>
            <w:div w:id="2048334957">
              <w:marLeft w:val="0"/>
              <w:marRight w:val="0"/>
              <w:marTop w:val="0"/>
              <w:marBottom w:val="0"/>
              <w:divBdr>
                <w:top w:val="none" w:sz="0" w:space="0" w:color="auto"/>
                <w:left w:val="none" w:sz="0" w:space="0" w:color="auto"/>
                <w:bottom w:val="none" w:sz="0" w:space="0" w:color="auto"/>
                <w:right w:val="none" w:sz="0" w:space="0" w:color="auto"/>
              </w:divBdr>
              <w:divsChild>
                <w:div w:id="180488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65906">
          <w:marLeft w:val="-225"/>
          <w:marRight w:val="-225"/>
          <w:marTop w:val="0"/>
          <w:marBottom w:val="75"/>
          <w:divBdr>
            <w:top w:val="none" w:sz="0" w:space="0" w:color="auto"/>
            <w:left w:val="none" w:sz="0" w:space="0" w:color="auto"/>
            <w:bottom w:val="none" w:sz="0" w:space="0" w:color="auto"/>
            <w:right w:val="none" w:sz="0" w:space="0" w:color="auto"/>
          </w:divBdr>
          <w:divsChild>
            <w:div w:id="602306649">
              <w:marLeft w:val="0"/>
              <w:marRight w:val="0"/>
              <w:marTop w:val="0"/>
              <w:marBottom w:val="0"/>
              <w:divBdr>
                <w:top w:val="none" w:sz="0" w:space="0" w:color="auto"/>
                <w:left w:val="none" w:sz="0" w:space="0" w:color="auto"/>
                <w:bottom w:val="none" w:sz="0" w:space="0" w:color="auto"/>
                <w:right w:val="none" w:sz="0" w:space="0" w:color="auto"/>
              </w:divBdr>
              <w:divsChild>
                <w:div w:id="187349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88766">
          <w:marLeft w:val="-225"/>
          <w:marRight w:val="-225"/>
          <w:marTop w:val="0"/>
          <w:marBottom w:val="75"/>
          <w:divBdr>
            <w:top w:val="none" w:sz="0" w:space="0" w:color="auto"/>
            <w:left w:val="none" w:sz="0" w:space="0" w:color="auto"/>
            <w:bottom w:val="none" w:sz="0" w:space="0" w:color="auto"/>
            <w:right w:val="none" w:sz="0" w:space="0" w:color="auto"/>
          </w:divBdr>
        </w:div>
        <w:div w:id="360473440">
          <w:marLeft w:val="-225"/>
          <w:marRight w:val="-225"/>
          <w:marTop w:val="0"/>
          <w:marBottom w:val="75"/>
          <w:divBdr>
            <w:top w:val="none" w:sz="0" w:space="0" w:color="auto"/>
            <w:left w:val="none" w:sz="0" w:space="0" w:color="auto"/>
            <w:bottom w:val="none" w:sz="0" w:space="0" w:color="auto"/>
            <w:right w:val="none" w:sz="0" w:space="0" w:color="auto"/>
          </w:divBdr>
          <w:divsChild>
            <w:div w:id="1425766489">
              <w:marLeft w:val="0"/>
              <w:marRight w:val="0"/>
              <w:marTop w:val="0"/>
              <w:marBottom w:val="0"/>
              <w:divBdr>
                <w:top w:val="none" w:sz="0" w:space="0" w:color="auto"/>
                <w:left w:val="none" w:sz="0" w:space="0" w:color="auto"/>
                <w:bottom w:val="none" w:sz="0" w:space="0" w:color="auto"/>
                <w:right w:val="none" w:sz="0" w:space="0" w:color="auto"/>
              </w:divBdr>
              <w:divsChild>
                <w:div w:id="121558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68867">
          <w:marLeft w:val="-225"/>
          <w:marRight w:val="-225"/>
          <w:marTop w:val="0"/>
          <w:marBottom w:val="75"/>
          <w:divBdr>
            <w:top w:val="none" w:sz="0" w:space="0" w:color="auto"/>
            <w:left w:val="none" w:sz="0" w:space="0" w:color="auto"/>
            <w:bottom w:val="none" w:sz="0" w:space="0" w:color="auto"/>
            <w:right w:val="none" w:sz="0" w:space="0" w:color="auto"/>
          </w:divBdr>
          <w:divsChild>
            <w:div w:id="1787843127">
              <w:marLeft w:val="0"/>
              <w:marRight w:val="0"/>
              <w:marTop w:val="0"/>
              <w:marBottom w:val="0"/>
              <w:divBdr>
                <w:top w:val="none" w:sz="0" w:space="0" w:color="auto"/>
                <w:left w:val="none" w:sz="0" w:space="0" w:color="auto"/>
                <w:bottom w:val="none" w:sz="0" w:space="0" w:color="auto"/>
                <w:right w:val="none" w:sz="0" w:space="0" w:color="auto"/>
              </w:divBdr>
              <w:divsChild>
                <w:div w:id="140530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165343">
          <w:marLeft w:val="-225"/>
          <w:marRight w:val="-225"/>
          <w:marTop w:val="0"/>
          <w:marBottom w:val="75"/>
          <w:divBdr>
            <w:top w:val="none" w:sz="0" w:space="0" w:color="auto"/>
            <w:left w:val="none" w:sz="0" w:space="0" w:color="auto"/>
            <w:bottom w:val="none" w:sz="0" w:space="0" w:color="auto"/>
            <w:right w:val="none" w:sz="0" w:space="0" w:color="auto"/>
          </w:divBdr>
          <w:divsChild>
            <w:div w:id="1804227434">
              <w:marLeft w:val="0"/>
              <w:marRight w:val="0"/>
              <w:marTop w:val="0"/>
              <w:marBottom w:val="0"/>
              <w:divBdr>
                <w:top w:val="none" w:sz="0" w:space="0" w:color="auto"/>
                <w:left w:val="none" w:sz="0" w:space="0" w:color="auto"/>
                <w:bottom w:val="none" w:sz="0" w:space="0" w:color="auto"/>
                <w:right w:val="none" w:sz="0" w:space="0" w:color="auto"/>
              </w:divBdr>
              <w:divsChild>
                <w:div w:id="166351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526727">
          <w:marLeft w:val="-225"/>
          <w:marRight w:val="-225"/>
          <w:marTop w:val="0"/>
          <w:marBottom w:val="75"/>
          <w:divBdr>
            <w:top w:val="none" w:sz="0" w:space="0" w:color="auto"/>
            <w:left w:val="none" w:sz="0" w:space="0" w:color="auto"/>
            <w:bottom w:val="none" w:sz="0" w:space="0" w:color="auto"/>
            <w:right w:val="none" w:sz="0" w:space="0" w:color="auto"/>
          </w:divBdr>
          <w:divsChild>
            <w:div w:id="586113602">
              <w:marLeft w:val="0"/>
              <w:marRight w:val="0"/>
              <w:marTop w:val="0"/>
              <w:marBottom w:val="0"/>
              <w:divBdr>
                <w:top w:val="none" w:sz="0" w:space="0" w:color="auto"/>
                <w:left w:val="none" w:sz="0" w:space="0" w:color="auto"/>
                <w:bottom w:val="none" w:sz="0" w:space="0" w:color="auto"/>
                <w:right w:val="none" w:sz="0" w:space="0" w:color="auto"/>
              </w:divBdr>
              <w:divsChild>
                <w:div w:id="93186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6408">
          <w:marLeft w:val="-225"/>
          <w:marRight w:val="-225"/>
          <w:marTop w:val="0"/>
          <w:marBottom w:val="75"/>
          <w:divBdr>
            <w:top w:val="none" w:sz="0" w:space="0" w:color="auto"/>
            <w:left w:val="none" w:sz="0" w:space="0" w:color="auto"/>
            <w:bottom w:val="none" w:sz="0" w:space="0" w:color="auto"/>
            <w:right w:val="none" w:sz="0" w:space="0" w:color="auto"/>
          </w:divBdr>
          <w:divsChild>
            <w:div w:id="882669111">
              <w:marLeft w:val="0"/>
              <w:marRight w:val="0"/>
              <w:marTop w:val="0"/>
              <w:marBottom w:val="0"/>
              <w:divBdr>
                <w:top w:val="none" w:sz="0" w:space="0" w:color="auto"/>
                <w:left w:val="none" w:sz="0" w:space="0" w:color="auto"/>
                <w:bottom w:val="none" w:sz="0" w:space="0" w:color="auto"/>
                <w:right w:val="none" w:sz="0" w:space="0" w:color="auto"/>
              </w:divBdr>
              <w:divsChild>
                <w:div w:id="13087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37246">
          <w:marLeft w:val="-225"/>
          <w:marRight w:val="-225"/>
          <w:marTop w:val="0"/>
          <w:marBottom w:val="75"/>
          <w:divBdr>
            <w:top w:val="none" w:sz="0" w:space="0" w:color="auto"/>
            <w:left w:val="none" w:sz="0" w:space="0" w:color="auto"/>
            <w:bottom w:val="none" w:sz="0" w:space="0" w:color="auto"/>
            <w:right w:val="none" w:sz="0" w:space="0" w:color="auto"/>
          </w:divBdr>
          <w:divsChild>
            <w:div w:id="602154705">
              <w:marLeft w:val="0"/>
              <w:marRight w:val="0"/>
              <w:marTop w:val="0"/>
              <w:marBottom w:val="0"/>
              <w:divBdr>
                <w:top w:val="none" w:sz="0" w:space="0" w:color="auto"/>
                <w:left w:val="none" w:sz="0" w:space="0" w:color="auto"/>
                <w:bottom w:val="none" w:sz="0" w:space="0" w:color="auto"/>
                <w:right w:val="none" w:sz="0" w:space="0" w:color="auto"/>
              </w:divBdr>
              <w:divsChild>
                <w:div w:id="59907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379">
          <w:marLeft w:val="-225"/>
          <w:marRight w:val="-225"/>
          <w:marTop w:val="0"/>
          <w:marBottom w:val="75"/>
          <w:divBdr>
            <w:top w:val="none" w:sz="0" w:space="0" w:color="auto"/>
            <w:left w:val="none" w:sz="0" w:space="0" w:color="auto"/>
            <w:bottom w:val="none" w:sz="0" w:space="0" w:color="auto"/>
            <w:right w:val="none" w:sz="0" w:space="0" w:color="auto"/>
          </w:divBdr>
          <w:divsChild>
            <w:div w:id="1811559192">
              <w:marLeft w:val="0"/>
              <w:marRight w:val="0"/>
              <w:marTop w:val="0"/>
              <w:marBottom w:val="0"/>
              <w:divBdr>
                <w:top w:val="none" w:sz="0" w:space="0" w:color="auto"/>
                <w:left w:val="none" w:sz="0" w:space="0" w:color="auto"/>
                <w:bottom w:val="none" w:sz="0" w:space="0" w:color="auto"/>
                <w:right w:val="none" w:sz="0" w:space="0" w:color="auto"/>
              </w:divBdr>
              <w:divsChild>
                <w:div w:id="90410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84132">
          <w:marLeft w:val="-225"/>
          <w:marRight w:val="-225"/>
          <w:marTop w:val="0"/>
          <w:marBottom w:val="75"/>
          <w:divBdr>
            <w:top w:val="none" w:sz="0" w:space="0" w:color="auto"/>
            <w:left w:val="none" w:sz="0" w:space="0" w:color="auto"/>
            <w:bottom w:val="none" w:sz="0" w:space="0" w:color="auto"/>
            <w:right w:val="none" w:sz="0" w:space="0" w:color="auto"/>
          </w:divBdr>
          <w:divsChild>
            <w:div w:id="1982495484">
              <w:marLeft w:val="0"/>
              <w:marRight w:val="0"/>
              <w:marTop w:val="0"/>
              <w:marBottom w:val="0"/>
              <w:divBdr>
                <w:top w:val="none" w:sz="0" w:space="0" w:color="auto"/>
                <w:left w:val="none" w:sz="0" w:space="0" w:color="auto"/>
                <w:bottom w:val="none" w:sz="0" w:space="0" w:color="auto"/>
                <w:right w:val="none" w:sz="0" w:space="0" w:color="auto"/>
              </w:divBdr>
              <w:divsChild>
                <w:div w:id="40384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654956">
          <w:marLeft w:val="-225"/>
          <w:marRight w:val="-225"/>
          <w:marTop w:val="0"/>
          <w:marBottom w:val="75"/>
          <w:divBdr>
            <w:top w:val="none" w:sz="0" w:space="0" w:color="auto"/>
            <w:left w:val="none" w:sz="0" w:space="0" w:color="auto"/>
            <w:bottom w:val="none" w:sz="0" w:space="0" w:color="auto"/>
            <w:right w:val="none" w:sz="0" w:space="0" w:color="auto"/>
          </w:divBdr>
          <w:divsChild>
            <w:div w:id="1821771331">
              <w:marLeft w:val="0"/>
              <w:marRight w:val="0"/>
              <w:marTop w:val="0"/>
              <w:marBottom w:val="0"/>
              <w:divBdr>
                <w:top w:val="none" w:sz="0" w:space="0" w:color="auto"/>
                <w:left w:val="none" w:sz="0" w:space="0" w:color="auto"/>
                <w:bottom w:val="none" w:sz="0" w:space="0" w:color="auto"/>
                <w:right w:val="none" w:sz="0" w:space="0" w:color="auto"/>
              </w:divBdr>
              <w:divsChild>
                <w:div w:id="23116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37667">
          <w:marLeft w:val="-225"/>
          <w:marRight w:val="-225"/>
          <w:marTop w:val="0"/>
          <w:marBottom w:val="75"/>
          <w:divBdr>
            <w:top w:val="none" w:sz="0" w:space="0" w:color="auto"/>
            <w:left w:val="none" w:sz="0" w:space="0" w:color="auto"/>
            <w:bottom w:val="none" w:sz="0" w:space="0" w:color="auto"/>
            <w:right w:val="none" w:sz="0" w:space="0" w:color="auto"/>
          </w:divBdr>
          <w:divsChild>
            <w:div w:id="492529366">
              <w:marLeft w:val="0"/>
              <w:marRight w:val="0"/>
              <w:marTop w:val="0"/>
              <w:marBottom w:val="0"/>
              <w:divBdr>
                <w:top w:val="none" w:sz="0" w:space="0" w:color="auto"/>
                <w:left w:val="none" w:sz="0" w:space="0" w:color="auto"/>
                <w:bottom w:val="none" w:sz="0" w:space="0" w:color="auto"/>
                <w:right w:val="none" w:sz="0" w:space="0" w:color="auto"/>
              </w:divBdr>
              <w:divsChild>
                <w:div w:id="173731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18880">
          <w:marLeft w:val="-225"/>
          <w:marRight w:val="-225"/>
          <w:marTop w:val="0"/>
          <w:marBottom w:val="75"/>
          <w:divBdr>
            <w:top w:val="none" w:sz="0" w:space="0" w:color="auto"/>
            <w:left w:val="none" w:sz="0" w:space="0" w:color="auto"/>
            <w:bottom w:val="none" w:sz="0" w:space="0" w:color="auto"/>
            <w:right w:val="none" w:sz="0" w:space="0" w:color="auto"/>
          </w:divBdr>
          <w:divsChild>
            <w:div w:id="1718242708">
              <w:marLeft w:val="0"/>
              <w:marRight w:val="0"/>
              <w:marTop w:val="0"/>
              <w:marBottom w:val="0"/>
              <w:divBdr>
                <w:top w:val="none" w:sz="0" w:space="0" w:color="auto"/>
                <w:left w:val="none" w:sz="0" w:space="0" w:color="auto"/>
                <w:bottom w:val="none" w:sz="0" w:space="0" w:color="auto"/>
                <w:right w:val="none" w:sz="0" w:space="0" w:color="auto"/>
              </w:divBdr>
              <w:divsChild>
                <w:div w:id="194681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662981">
          <w:marLeft w:val="-225"/>
          <w:marRight w:val="-225"/>
          <w:marTop w:val="0"/>
          <w:marBottom w:val="75"/>
          <w:divBdr>
            <w:top w:val="none" w:sz="0" w:space="0" w:color="auto"/>
            <w:left w:val="none" w:sz="0" w:space="0" w:color="auto"/>
            <w:bottom w:val="none" w:sz="0" w:space="0" w:color="auto"/>
            <w:right w:val="none" w:sz="0" w:space="0" w:color="auto"/>
          </w:divBdr>
          <w:divsChild>
            <w:div w:id="1957984473">
              <w:marLeft w:val="0"/>
              <w:marRight w:val="0"/>
              <w:marTop w:val="0"/>
              <w:marBottom w:val="0"/>
              <w:divBdr>
                <w:top w:val="none" w:sz="0" w:space="0" w:color="auto"/>
                <w:left w:val="none" w:sz="0" w:space="0" w:color="auto"/>
                <w:bottom w:val="none" w:sz="0" w:space="0" w:color="auto"/>
                <w:right w:val="none" w:sz="0" w:space="0" w:color="auto"/>
              </w:divBdr>
              <w:divsChild>
                <w:div w:id="105666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668044">
          <w:marLeft w:val="-225"/>
          <w:marRight w:val="-225"/>
          <w:marTop w:val="0"/>
          <w:marBottom w:val="75"/>
          <w:divBdr>
            <w:top w:val="none" w:sz="0" w:space="0" w:color="auto"/>
            <w:left w:val="none" w:sz="0" w:space="0" w:color="auto"/>
            <w:bottom w:val="none" w:sz="0" w:space="0" w:color="auto"/>
            <w:right w:val="none" w:sz="0" w:space="0" w:color="auto"/>
          </w:divBdr>
          <w:divsChild>
            <w:div w:id="429394443">
              <w:marLeft w:val="0"/>
              <w:marRight w:val="0"/>
              <w:marTop w:val="0"/>
              <w:marBottom w:val="0"/>
              <w:divBdr>
                <w:top w:val="none" w:sz="0" w:space="0" w:color="auto"/>
                <w:left w:val="none" w:sz="0" w:space="0" w:color="auto"/>
                <w:bottom w:val="none" w:sz="0" w:space="0" w:color="auto"/>
                <w:right w:val="none" w:sz="0" w:space="0" w:color="auto"/>
              </w:divBdr>
              <w:divsChild>
                <w:div w:id="7015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4812">
          <w:marLeft w:val="-225"/>
          <w:marRight w:val="-225"/>
          <w:marTop w:val="0"/>
          <w:marBottom w:val="75"/>
          <w:divBdr>
            <w:top w:val="none" w:sz="0" w:space="0" w:color="auto"/>
            <w:left w:val="none" w:sz="0" w:space="0" w:color="auto"/>
            <w:bottom w:val="none" w:sz="0" w:space="0" w:color="auto"/>
            <w:right w:val="none" w:sz="0" w:space="0" w:color="auto"/>
          </w:divBdr>
          <w:divsChild>
            <w:div w:id="1129587813">
              <w:marLeft w:val="0"/>
              <w:marRight w:val="0"/>
              <w:marTop w:val="0"/>
              <w:marBottom w:val="0"/>
              <w:divBdr>
                <w:top w:val="none" w:sz="0" w:space="0" w:color="auto"/>
                <w:left w:val="none" w:sz="0" w:space="0" w:color="auto"/>
                <w:bottom w:val="none" w:sz="0" w:space="0" w:color="auto"/>
                <w:right w:val="none" w:sz="0" w:space="0" w:color="auto"/>
              </w:divBdr>
              <w:divsChild>
                <w:div w:id="198229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18664">
          <w:marLeft w:val="-225"/>
          <w:marRight w:val="-225"/>
          <w:marTop w:val="0"/>
          <w:marBottom w:val="75"/>
          <w:divBdr>
            <w:top w:val="none" w:sz="0" w:space="0" w:color="auto"/>
            <w:left w:val="none" w:sz="0" w:space="0" w:color="auto"/>
            <w:bottom w:val="none" w:sz="0" w:space="0" w:color="auto"/>
            <w:right w:val="none" w:sz="0" w:space="0" w:color="auto"/>
          </w:divBdr>
          <w:divsChild>
            <w:div w:id="735710171">
              <w:marLeft w:val="0"/>
              <w:marRight w:val="0"/>
              <w:marTop w:val="0"/>
              <w:marBottom w:val="0"/>
              <w:divBdr>
                <w:top w:val="none" w:sz="0" w:space="0" w:color="auto"/>
                <w:left w:val="none" w:sz="0" w:space="0" w:color="auto"/>
                <w:bottom w:val="none" w:sz="0" w:space="0" w:color="auto"/>
                <w:right w:val="none" w:sz="0" w:space="0" w:color="auto"/>
              </w:divBdr>
              <w:divsChild>
                <w:div w:id="181470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46516">
          <w:marLeft w:val="-225"/>
          <w:marRight w:val="-225"/>
          <w:marTop w:val="0"/>
          <w:marBottom w:val="75"/>
          <w:divBdr>
            <w:top w:val="none" w:sz="0" w:space="0" w:color="auto"/>
            <w:left w:val="none" w:sz="0" w:space="0" w:color="auto"/>
            <w:bottom w:val="none" w:sz="0" w:space="0" w:color="auto"/>
            <w:right w:val="none" w:sz="0" w:space="0" w:color="auto"/>
          </w:divBdr>
          <w:divsChild>
            <w:div w:id="366415085">
              <w:marLeft w:val="0"/>
              <w:marRight w:val="0"/>
              <w:marTop w:val="0"/>
              <w:marBottom w:val="0"/>
              <w:divBdr>
                <w:top w:val="none" w:sz="0" w:space="0" w:color="auto"/>
                <w:left w:val="none" w:sz="0" w:space="0" w:color="auto"/>
                <w:bottom w:val="none" w:sz="0" w:space="0" w:color="auto"/>
                <w:right w:val="none" w:sz="0" w:space="0" w:color="auto"/>
              </w:divBdr>
              <w:divsChild>
                <w:div w:id="134724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66796">
          <w:marLeft w:val="-225"/>
          <w:marRight w:val="-225"/>
          <w:marTop w:val="0"/>
          <w:marBottom w:val="75"/>
          <w:divBdr>
            <w:top w:val="none" w:sz="0" w:space="0" w:color="auto"/>
            <w:left w:val="none" w:sz="0" w:space="0" w:color="auto"/>
            <w:bottom w:val="none" w:sz="0" w:space="0" w:color="auto"/>
            <w:right w:val="none" w:sz="0" w:space="0" w:color="auto"/>
          </w:divBdr>
          <w:divsChild>
            <w:div w:id="428088351">
              <w:marLeft w:val="0"/>
              <w:marRight w:val="0"/>
              <w:marTop w:val="0"/>
              <w:marBottom w:val="0"/>
              <w:divBdr>
                <w:top w:val="none" w:sz="0" w:space="0" w:color="auto"/>
                <w:left w:val="none" w:sz="0" w:space="0" w:color="auto"/>
                <w:bottom w:val="none" w:sz="0" w:space="0" w:color="auto"/>
                <w:right w:val="none" w:sz="0" w:space="0" w:color="auto"/>
              </w:divBdr>
              <w:divsChild>
                <w:div w:id="55354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4432">
          <w:marLeft w:val="-225"/>
          <w:marRight w:val="-225"/>
          <w:marTop w:val="0"/>
          <w:marBottom w:val="75"/>
          <w:divBdr>
            <w:top w:val="none" w:sz="0" w:space="0" w:color="auto"/>
            <w:left w:val="none" w:sz="0" w:space="0" w:color="auto"/>
            <w:bottom w:val="none" w:sz="0" w:space="0" w:color="auto"/>
            <w:right w:val="none" w:sz="0" w:space="0" w:color="auto"/>
          </w:divBdr>
          <w:divsChild>
            <w:div w:id="1610162481">
              <w:marLeft w:val="0"/>
              <w:marRight w:val="0"/>
              <w:marTop w:val="0"/>
              <w:marBottom w:val="0"/>
              <w:divBdr>
                <w:top w:val="none" w:sz="0" w:space="0" w:color="auto"/>
                <w:left w:val="none" w:sz="0" w:space="0" w:color="auto"/>
                <w:bottom w:val="none" w:sz="0" w:space="0" w:color="auto"/>
                <w:right w:val="none" w:sz="0" w:space="0" w:color="auto"/>
              </w:divBdr>
              <w:divsChild>
                <w:div w:id="12712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57142">
          <w:marLeft w:val="-225"/>
          <w:marRight w:val="-225"/>
          <w:marTop w:val="0"/>
          <w:marBottom w:val="75"/>
          <w:divBdr>
            <w:top w:val="none" w:sz="0" w:space="0" w:color="auto"/>
            <w:left w:val="none" w:sz="0" w:space="0" w:color="auto"/>
            <w:bottom w:val="none" w:sz="0" w:space="0" w:color="auto"/>
            <w:right w:val="none" w:sz="0" w:space="0" w:color="auto"/>
          </w:divBdr>
          <w:divsChild>
            <w:div w:id="1889608219">
              <w:marLeft w:val="0"/>
              <w:marRight w:val="0"/>
              <w:marTop w:val="0"/>
              <w:marBottom w:val="0"/>
              <w:divBdr>
                <w:top w:val="none" w:sz="0" w:space="0" w:color="auto"/>
                <w:left w:val="none" w:sz="0" w:space="0" w:color="auto"/>
                <w:bottom w:val="none" w:sz="0" w:space="0" w:color="auto"/>
                <w:right w:val="none" w:sz="0" w:space="0" w:color="auto"/>
              </w:divBdr>
              <w:divsChild>
                <w:div w:id="162195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971308">
          <w:marLeft w:val="-225"/>
          <w:marRight w:val="-225"/>
          <w:marTop w:val="0"/>
          <w:marBottom w:val="75"/>
          <w:divBdr>
            <w:top w:val="none" w:sz="0" w:space="0" w:color="auto"/>
            <w:left w:val="none" w:sz="0" w:space="0" w:color="auto"/>
            <w:bottom w:val="none" w:sz="0" w:space="0" w:color="auto"/>
            <w:right w:val="none" w:sz="0" w:space="0" w:color="auto"/>
          </w:divBdr>
          <w:divsChild>
            <w:div w:id="807666017">
              <w:marLeft w:val="0"/>
              <w:marRight w:val="0"/>
              <w:marTop w:val="0"/>
              <w:marBottom w:val="0"/>
              <w:divBdr>
                <w:top w:val="none" w:sz="0" w:space="0" w:color="auto"/>
                <w:left w:val="none" w:sz="0" w:space="0" w:color="auto"/>
                <w:bottom w:val="none" w:sz="0" w:space="0" w:color="auto"/>
                <w:right w:val="none" w:sz="0" w:space="0" w:color="auto"/>
              </w:divBdr>
              <w:divsChild>
                <w:div w:id="29819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568673">
          <w:marLeft w:val="-225"/>
          <w:marRight w:val="-225"/>
          <w:marTop w:val="0"/>
          <w:marBottom w:val="75"/>
          <w:divBdr>
            <w:top w:val="none" w:sz="0" w:space="0" w:color="auto"/>
            <w:left w:val="none" w:sz="0" w:space="0" w:color="auto"/>
            <w:bottom w:val="none" w:sz="0" w:space="0" w:color="auto"/>
            <w:right w:val="none" w:sz="0" w:space="0" w:color="auto"/>
          </w:divBdr>
          <w:divsChild>
            <w:div w:id="388380986">
              <w:marLeft w:val="0"/>
              <w:marRight w:val="0"/>
              <w:marTop w:val="0"/>
              <w:marBottom w:val="0"/>
              <w:divBdr>
                <w:top w:val="none" w:sz="0" w:space="0" w:color="auto"/>
                <w:left w:val="none" w:sz="0" w:space="0" w:color="auto"/>
                <w:bottom w:val="none" w:sz="0" w:space="0" w:color="auto"/>
                <w:right w:val="none" w:sz="0" w:space="0" w:color="auto"/>
              </w:divBdr>
              <w:divsChild>
                <w:div w:id="112762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23797">
          <w:marLeft w:val="-225"/>
          <w:marRight w:val="-225"/>
          <w:marTop w:val="0"/>
          <w:marBottom w:val="75"/>
          <w:divBdr>
            <w:top w:val="none" w:sz="0" w:space="0" w:color="auto"/>
            <w:left w:val="none" w:sz="0" w:space="0" w:color="auto"/>
            <w:bottom w:val="none" w:sz="0" w:space="0" w:color="auto"/>
            <w:right w:val="none" w:sz="0" w:space="0" w:color="auto"/>
          </w:divBdr>
          <w:divsChild>
            <w:div w:id="428738353">
              <w:marLeft w:val="0"/>
              <w:marRight w:val="0"/>
              <w:marTop w:val="0"/>
              <w:marBottom w:val="0"/>
              <w:divBdr>
                <w:top w:val="none" w:sz="0" w:space="0" w:color="auto"/>
                <w:left w:val="none" w:sz="0" w:space="0" w:color="auto"/>
                <w:bottom w:val="none" w:sz="0" w:space="0" w:color="auto"/>
                <w:right w:val="none" w:sz="0" w:space="0" w:color="auto"/>
              </w:divBdr>
              <w:divsChild>
                <w:div w:id="18821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5543">
      <w:bodyDiv w:val="1"/>
      <w:marLeft w:val="0"/>
      <w:marRight w:val="0"/>
      <w:marTop w:val="0"/>
      <w:marBottom w:val="0"/>
      <w:divBdr>
        <w:top w:val="none" w:sz="0" w:space="0" w:color="auto"/>
        <w:left w:val="none" w:sz="0" w:space="0" w:color="auto"/>
        <w:bottom w:val="none" w:sz="0" w:space="0" w:color="auto"/>
        <w:right w:val="none" w:sz="0" w:space="0" w:color="auto"/>
      </w:divBdr>
      <w:divsChild>
        <w:div w:id="1061638476">
          <w:marLeft w:val="0"/>
          <w:marRight w:val="0"/>
          <w:marTop w:val="0"/>
          <w:marBottom w:val="0"/>
          <w:divBdr>
            <w:top w:val="none" w:sz="0" w:space="0" w:color="auto"/>
            <w:left w:val="none" w:sz="0" w:space="0" w:color="auto"/>
            <w:bottom w:val="none" w:sz="0" w:space="0" w:color="auto"/>
            <w:right w:val="none" w:sz="0" w:space="0" w:color="auto"/>
          </w:divBdr>
          <w:divsChild>
            <w:div w:id="2036811876">
              <w:marLeft w:val="0"/>
              <w:marRight w:val="0"/>
              <w:marTop w:val="0"/>
              <w:marBottom w:val="0"/>
              <w:divBdr>
                <w:top w:val="none" w:sz="0" w:space="0" w:color="auto"/>
                <w:left w:val="none" w:sz="0" w:space="0" w:color="auto"/>
                <w:bottom w:val="none" w:sz="0" w:space="0" w:color="auto"/>
                <w:right w:val="none" w:sz="0" w:space="0" w:color="auto"/>
              </w:divBdr>
            </w:div>
          </w:divsChild>
        </w:div>
        <w:div w:id="1440637452">
          <w:marLeft w:val="0"/>
          <w:marRight w:val="0"/>
          <w:marTop w:val="0"/>
          <w:marBottom w:val="0"/>
          <w:divBdr>
            <w:top w:val="none" w:sz="0" w:space="0" w:color="auto"/>
            <w:left w:val="none" w:sz="0" w:space="0" w:color="auto"/>
            <w:bottom w:val="none" w:sz="0" w:space="0" w:color="auto"/>
            <w:right w:val="none" w:sz="0" w:space="0" w:color="auto"/>
          </w:divBdr>
        </w:div>
        <w:div w:id="2033873035">
          <w:marLeft w:val="0"/>
          <w:marRight w:val="0"/>
          <w:marTop w:val="0"/>
          <w:marBottom w:val="0"/>
          <w:divBdr>
            <w:top w:val="none" w:sz="0" w:space="0" w:color="auto"/>
            <w:left w:val="none" w:sz="0" w:space="0" w:color="auto"/>
            <w:bottom w:val="none" w:sz="0" w:space="0" w:color="auto"/>
            <w:right w:val="none" w:sz="0" w:space="0" w:color="auto"/>
          </w:divBdr>
        </w:div>
      </w:divsChild>
    </w:div>
    <w:div w:id="1080524074">
      <w:bodyDiv w:val="1"/>
      <w:marLeft w:val="0"/>
      <w:marRight w:val="0"/>
      <w:marTop w:val="0"/>
      <w:marBottom w:val="0"/>
      <w:divBdr>
        <w:top w:val="none" w:sz="0" w:space="0" w:color="auto"/>
        <w:left w:val="none" w:sz="0" w:space="0" w:color="auto"/>
        <w:bottom w:val="none" w:sz="0" w:space="0" w:color="auto"/>
        <w:right w:val="none" w:sz="0" w:space="0" w:color="auto"/>
      </w:divBdr>
    </w:div>
    <w:div w:id="1183325294">
      <w:bodyDiv w:val="1"/>
      <w:marLeft w:val="0"/>
      <w:marRight w:val="0"/>
      <w:marTop w:val="0"/>
      <w:marBottom w:val="0"/>
      <w:divBdr>
        <w:top w:val="none" w:sz="0" w:space="0" w:color="auto"/>
        <w:left w:val="none" w:sz="0" w:space="0" w:color="auto"/>
        <w:bottom w:val="none" w:sz="0" w:space="0" w:color="auto"/>
        <w:right w:val="none" w:sz="0" w:space="0" w:color="auto"/>
      </w:divBdr>
    </w:div>
    <w:div w:id="1249193765">
      <w:bodyDiv w:val="1"/>
      <w:marLeft w:val="0"/>
      <w:marRight w:val="0"/>
      <w:marTop w:val="0"/>
      <w:marBottom w:val="0"/>
      <w:divBdr>
        <w:top w:val="none" w:sz="0" w:space="0" w:color="auto"/>
        <w:left w:val="none" w:sz="0" w:space="0" w:color="auto"/>
        <w:bottom w:val="none" w:sz="0" w:space="0" w:color="auto"/>
        <w:right w:val="none" w:sz="0" w:space="0" w:color="auto"/>
      </w:divBdr>
      <w:divsChild>
        <w:div w:id="964241706">
          <w:marLeft w:val="0"/>
          <w:marRight w:val="0"/>
          <w:marTop w:val="0"/>
          <w:marBottom w:val="0"/>
          <w:divBdr>
            <w:top w:val="none" w:sz="0" w:space="0" w:color="auto"/>
            <w:left w:val="none" w:sz="0" w:space="0" w:color="auto"/>
            <w:bottom w:val="none" w:sz="0" w:space="0" w:color="auto"/>
            <w:right w:val="none" w:sz="0" w:space="0" w:color="auto"/>
          </w:divBdr>
        </w:div>
        <w:div w:id="1091582822">
          <w:marLeft w:val="0"/>
          <w:marRight w:val="0"/>
          <w:marTop w:val="0"/>
          <w:marBottom w:val="0"/>
          <w:divBdr>
            <w:top w:val="none" w:sz="0" w:space="0" w:color="auto"/>
            <w:left w:val="none" w:sz="0" w:space="0" w:color="auto"/>
            <w:bottom w:val="none" w:sz="0" w:space="0" w:color="auto"/>
            <w:right w:val="none" w:sz="0" w:space="0" w:color="auto"/>
          </w:divBdr>
        </w:div>
        <w:div w:id="1358697302">
          <w:marLeft w:val="0"/>
          <w:marRight w:val="0"/>
          <w:marTop w:val="0"/>
          <w:marBottom w:val="0"/>
          <w:divBdr>
            <w:top w:val="none" w:sz="0" w:space="0" w:color="auto"/>
            <w:left w:val="none" w:sz="0" w:space="0" w:color="auto"/>
            <w:bottom w:val="none" w:sz="0" w:space="0" w:color="auto"/>
            <w:right w:val="none" w:sz="0" w:space="0" w:color="auto"/>
          </w:divBdr>
        </w:div>
      </w:divsChild>
    </w:div>
    <w:div w:id="1268271382">
      <w:bodyDiv w:val="1"/>
      <w:marLeft w:val="0"/>
      <w:marRight w:val="0"/>
      <w:marTop w:val="0"/>
      <w:marBottom w:val="0"/>
      <w:divBdr>
        <w:top w:val="none" w:sz="0" w:space="0" w:color="auto"/>
        <w:left w:val="none" w:sz="0" w:space="0" w:color="auto"/>
        <w:bottom w:val="none" w:sz="0" w:space="0" w:color="auto"/>
        <w:right w:val="none" w:sz="0" w:space="0" w:color="auto"/>
      </w:divBdr>
    </w:div>
    <w:div w:id="1280070064">
      <w:bodyDiv w:val="1"/>
      <w:marLeft w:val="0"/>
      <w:marRight w:val="0"/>
      <w:marTop w:val="0"/>
      <w:marBottom w:val="0"/>
      <w:divBdr>
        <w:top w:val="none" w:sz="0" w:space="0" w:color="auto"/>
        <w:left w:val="none" w:sz="0" w:space="0" w:color="auto"/>
        <w:bottom w:val="none" w:sz="0" w:space="0" w:color="auto"/>
        <w:right w:val="none" w:sz="0" w:space="0" w:color="auto"/>
      </w:divBdr>
    </w:div>
    <w:div w:id="1337002356">
      <w:bodyDiv w:val="1"/>
      <w:marLeft w:val="0"/>
      <w:marRight w:val="0"/>
      <w:marTop w:val="0"/>
      <w:marBottom w:val="0"/>
      <w:divBdr>
        <w:top w:val="none" w:sz="0" w:space="0" w:color="auto"/>
        <w:left w:val="none" w:sz="0" w:space="0" w:color="auto"/>
        <w:bottom w:val="none" w:sz="0" w:space="0" w:color="auto"/>
        <w:right w:val="none" w:sz="0" w:space="0" w:color="auto"/>
      </w:divBdr>
      <w:divsChild>
        <w:div w:id="279218">
          <w:marLeft w:val="0"/>
          <w:marRight w:val="0"/>
          <w:marTop w:val="0"/>
          <w:marBottom w:val="0"/>
          <w:divBdr>
            <w:top w:val="none" w:sz="0" w:space="0" w:color="auto"/>
            <w:left w:val="none" w:sz="0" w:space="0" w:color="auto"/>
            <w:bottom w:val="none" w:sz="0" w:space="0" w:color="auto"/>
            <w:right w:val="none" w:sz="0" w:space="0" w:color="auto"/>
          </w:divBdr>
        </w:div>
        <w:div w:id="105931601">
          <w:marLeft w:val="0"/>
          <w:marRight w:val="0"/>
          <w:marTop w:val="0"/>
          <w:marBottom w:val="0"/>
          <w:divBdr>
            <w:top w:val="none" w:sz="0" w:space="0" w:color="auto"/>
            <w:left w:val="none" w:sz="0" w:space="0" w:color="auto"/>
            <w:bottom w:val="none" w:sz="0" w:space="0" w:color="auto"/>
            <w:right w:val="none" w:sz="0" w:space="0" w:color="auto"/>
          </w:divBdr>
        </w:div>
        <w:div w:id="225072681">
          <w:marLeft w:val="0"/>
          <w:marRight w:val="0"/>
          <w:marTop w:val="0"/>
          <w:marBottom w:val="0"/>
          <w:divBdr>
            <w:top w:val="none" w:sz="0" w:space="0" w:color="auto"/>
            <w:left w:val="none" w:sz="0" w:space="0" w:color="auto"/>
            <w:bottom w:val="none" w:sz="0" w:space="0" w:color="auto"/>
            <w:right w:val="none" w:sz="0" w:space="0" w:color="auto"/>
          </w:divBdr>
        </w:div>
        <w:div w:id="227419590">
          <w:marLeft w:val="0"/>
          <w:marRight w:val="0"/>
          <w:marTop w:val="0"/>
          <w:marBottom w:val="0"/>
          <w:divBdr>
            <w:top w:val="none" w:sz="0" w:space="0" w:color="auto"/>
            <w:left w:val="none" w:sz="0" w:space="0" w:color="auto"/>
            <w:bottom w:val="none" w:sz="0" w:space="0" w:color="auto"/>
            <w:right w:val="none" w:sz="0" w:space="0" w:color="auto"/>
          </w:divBdr>
        </w:div>
        <w:div w:id="235480957">
          <w:marLeft w:val="0"/>
          <w:marRight w:val="0"/>
          <w:marTop w:val="0"/>
          <w:marBottom w:val="0"/>
          <w:divBdr>
            <w:top w:val="none" w:sz="0" w:space="0" w:color="auto"/>
            <w:left w:val="none" w:sz="0" w:space="0" w:color="auto"/>
            <w:bottom w:val="none" w:sz="0" w:space="0" w:color="auto"/>
            <w:right w:val="none" w:sz="0" w:space="0" w:color="auto"/>
          </w:divBdr>
        </w:div>
        <w:div w:id="247230948">
          <w:marLeft w:val="0"/>
          <w:marRight w:val="0"/>
          <w:marTop w:val="0"/>
          <w:marBottom w:val="0"/>
          <w:divBdr>
            <w:top w:val="none" w:sz="0" w:space="0" w:color="auto"/>
            <w:left w:val="none" w:sz="0" w:space="0" w:color="auto"/>
            <w:bottom w:val="none" w:sz="0" w:space="0" w:color="auto"/>
            <w:right w:val="none" w:sz="0" w:space="0" w:color="auto"/>
          </w:divBdr>
        </w:div>
        <w:div w:id="275795128">
          <w:marLeft w:val="0"/>
          <w:marRight w:val="0"/>
          <w:marTop w:val="0"/>
          <w:marBottom w:val="0"/>
          <w:divBdr>
            <w:top w:val="none" w:sz="0" w:space="0" w:color="auto"/>
            <w:left w:val="none" w:sz="0" w:space="0" w:color="auto"/>
            <w:bottom w:val="none" w:sz="0" w:space="0" w:color="auto"/>
            <w:right w:val="none" w:sz="0" w:space="0" w:color="auto"/>
          </w:divBdr>
        </w:div>
        <w:div w:id="301082928">
          <w:marLeft w:val="0"/>
          <w:marRight w:val="0"/>
          <w:marTop w:val="0"/>
          <w:marBottom w:val="0"/>
          <w:divBdr>
            <w:top w:val="none" w:sz="0" w:space="0" w:color="auto"/>
            <w:left w:val="none" w:sz="0" w:space="0" w:color="auto"/>
            <w:bottom w:val="none" w:sz="0" w:space="0" w:color="auto"/>
            <w:right w:val="none" w:sz="0" w:space="0" w:color="auto"/>
          </w:divBdr>
        </w:div>
        <w:div w:id="326634441">
          <w:marLeft w:val="0"/>
          <w:marRight w:val="0"/>
          <w:marTop w:val="0"/>
          <w:marBottom w:val="0"/>
          <w:divBdr>
            <w:top w:val="none" w:sz="0" w:space="0" w:color="auto"/>
            <w:left w:val="none" w:sz="0" w:space="0" w:color="auto"/>
            <w:bottom w:val="none" w:sz="0" w:space="0" w:color="auto"/>
            <w:right w:val="none" w:sz="0" w:space="0" w:color="auto"/>
          </w:divBdr>
        </w:div>
        <w:div w:id="350424663">
          <w:marLeft w:val="0"/>
          <w:marRight w:val="0"/>
          <w:marTop w:val="0"/>
          <w:marBottom w:val="0"/>
          <w:divBdr>
            <w:top w:val="none" w:sz="0" w:space="0" w:color="auto"/>
            <w:left w:val="none" w:sz="0" w:space="0" w:color="auto"/>
            <w:bottom w:val="none" w:sz="0" w:space="0" w:color="auto"/>
            <w:right w:val="none" w:sz="0" w:space="0" w:color="auto"/>
          </w:divBdr>
        </w:div>
        <w:div w:id="359744915">
          <w:marLeft w:val="0"/>
          <w:marRight w:val="0"/>
          <w:marTop w:val="0"/>
          <w:marBottom w:val="0"/>
          <w:divBdr>
            <w:top w:val="none" w:sz="0" w:space="0" w:color="auto"/>
            <w:left w:val="none" w:sz="0" w:space="0" w:color="auto"/>
            <w:bottom w:val="none" w:sz="0" w:space="0" w:color="auto"/>
            <w:right w:val="none" w:sz="0" w:space="0" w:color="auto"/>
          </w:divBdr>
        </w:div>
        <w:div w:id="522784394">
          <w:marLeft w:val="0"/>
          <w:marRight w:val="0"/>
          <w:marTop w:val="0"/>
          <w:marBottom w:val="0"/>
          <w:divBdr>
            <w:top w:val="none" w:sz="0" w:space="0" w:color="auto"/>
            <w:left w:val="none" w:sz="0" w:space="0" w:color="auto"/>
            <w:bottom w:val="none" w:sz="0" w:space="0" w:color="auto"/>
            <w:right w:val="none" w:sz="0" w:space="0" w:color="auto"/>
          </w:divBdr>
        </w:div>
        <w:div w:id="555701704">
          <w:marLeft w:val="0"/>
          <w:marRight w:val="0"/>
          <w:marTop w:val="0"/>
          <w:marBottom w:val="0"/>
          <w:divBdr>
            <w:top w:val="none" w:sz="0" w:space="0" w:color="auto"/>
            <w:left w:val="none" w:sz="0" w:space="0" w:color="auto"/>
            <w:bottom w:val="none" w:sz="0" w:space="0" w:color="auto"/>
            <w:right w:val="none" w:sz="0" w:space="0" w:color="auto"/>
          </w:divBdr>
        </w:div>
        <w:div w:id="620458474">
          <w:marLeft w:val="0"/>
          <w:marRight w:val="0"/>
          <w:marTop w:val="0"/>
          <w:marBottom w:val="0"/>
          <w:divBdr>
            <w:top w:val="none" w:sz="0" w:space="0" w:color="auto"/>
            <w:left w:val="none" w:sz="0" w:space="0" w:color="auto"/>
            <w:bottom w:val="none" w:sz="0" w:space="0" w:color="auto"/>
            <w:right w:val="none" w:sz="0" w:space="0" w:color="auto"/>
          </w:divBdr>
        </w:div>
        <w:div w:id="628433554">
          <w:marLeft w:val="0"/>
          <w:marRight w:val="0"/>
          <w:marTop w:val="0"/>
          <w:marBottom w:val="0"/>
          <w:divBdr>
            <w:top w:val="none" w:sz="0" w:space="0" w:color="auto"/>
            <w:left w:val="none" w:sz="0" w:space="0" w:color="auto"/>
            <w:bottom w:val="none" w:sz="0" w:space="0" w:color="auto"/>
            <w:right w:val="none" w:sz="0" w:space="0" w:color="auto"/>
          </w:divBdr>
        </w:div>
        <w:div w:id="684095398">
          <w:marLeft w:val="0"/>
          <w:marRight w:val="0"/>
          <w:marTop w:val="0"/>
          <w:marBottom w:val="0"/>
          <w:divBdr>
            <w:top w:val="none" w:sz="0" w:space="0" w:color="auto"/>
            <w:left w:val="none" w:sz="0" w:space="0" w:color="auto"/>
            <w:bottom w:val="none" w:sz="0" w:space="0" w:color="auto"/>
            <w:right w:val="none" w:sz="0" w:space="0" w:color="auto"/>
          </w:divBdr>
        </w:div>
        <w:div w:id="734354083">
          <w:marLeft w:val="0"/>
          <w:marRight w:val="0"/>
          <w:marTop w:val="0"/>
          <w:marBottom w:val="0"/>
          <w:divBdr>
            <w:top w:val="none" w:sz="0" w:space="0" w:color="auto"/>
            <w:left w:val="none" w:sz="0" w:space="0" w:color="auto"/>
            <w:bottom w:val="none" w:sz="0" w:space="0" w:color="auto"/>
            <w:right w:val="none" w:sz="0" w:space="0" w:color="auto"/>
          </w:divBdr>
        </w:div>
        <w:div w:id="739138625">
          <w:marLeft w:val="0"/>
          <w:marRight w:val="0"/>
          <w:marTop w:val="0"/>
          <w:marBottom w:val="0"/>
          <w:divBdr>
            <w:top w:val="none" w:sz="0" w:space="0" w:color="auto"/>
            <w:left w:val="none" w:sz="0" w:space="0" w:color="auto"/>
            <w:bottom w:val="none" w:sz="0" w:space="0" w:color="auto"/>
            <w:right w:val="none" w:sz="0" w:space="0" w:color="auto"/>
          </w:divBdr>
        </w:div>
        <w:div w:id="745569843">
          <w:marLeft w:val="0"/>
          <w:marRight w:val="0"/>
          <w:marTop w:val="0"/>
          <w:marBottom w:val="0"/>
          <w:divBdr>
            <w:top w:val="none" w:sz="0" w:space="0" w:color="auto"/>
            <w:left w:val="none" w:sz="0" w:space="0" w:color="auto"/>
            <w:bottom w:val="none" w:sz="0" w:space="0" w:color="auto"/>
            <w:right w:val="none" w:sz="0" w:space="0" w:color="auto"/>
          </w:divBdr>
        </w:div>
        <w:div w:id="763500264">
          <w:marLeft w:val="0"/>
          <w:marRight w:val="0"/>
          <w:marTop w:val="0"/>
          <w:marBottom w:val="0"/>
          <w:divBdr>
            <w:top w:val="none" w:sz="0" w:space="0" w:color="auto"/>
            <w:left w:val="none" w:sz="0" w:space="0" w:color="auto"/>
            <w:bottom w:val="none" w:sz="0" w:space="0" w:color="auto"/>
            <w:right w:val="none" w:sz="0" w:space="0" w:color="auto"/>
          </w:divBdr>
        </w:div>
        <w:div w:id="768819101">
          <w:marLeft w:val="0"/>
          <w:marRight w:val="0"/>
          <w:marTop w:val="0"/>
          <w:marBottom w:val="0"/>
          <w:divBdr>
            <w:top w:val="none" w:sz="0" w:space="0" w:color="auto"/>
            <w:left w:val="none" w:sz="0" w:space="0" w:color="auto"/>
            <w:bottom w:val="none" w:sz="0" w:space="0" w:color="auto"/>
            <w:right w:val="none" w:sz="0" w:space="0" w:color="auto"/>
          </w:divBdr>
        </w:div>
        <w:div w:id="779379862">
          <w:marLeft w:val="0"/>
          <w:marRight w:val="0"/>
          <w:marTop w:val="0"/>
          <w:marBottom w:val="0"/>
          <w:divBdr>
            <w:top w:val="none" w:sz="0" w:space="0" w:color="auto"/>
            <w:left w:val="none" w:sz="0" w:space="0" w:color="auto"/>
            <w:bottom w:val="none" w:sz="0" w:space="0" w:color="auto"/>
            <w:right w:val="none" w:sz="0" w:space="0" w:color="auto"/>
          </w:divBdr>
        </w:div>
        <w:div w:id="796483826">
          <w:marLeft w:val="0"/>
          <w:marRight w:val="0"/>
          <w:marTop w:val="0"/>
          <w:marBottom w:val="0"/>
          <w:divBdr>
            <w:top w:val="none" w:sz="0" w:space="0" w:color="auto"/>
            <w:left w:val="none" w:sz="0" w:space="0" w:color="auto"/>
            <w:bottom w:val="none" w:sz="0" w:space="0" w:color="auto"/>
            <w:right w:val="none" w:sz="0" w:space="0" w:color="auto"/>
          </w:divBdr>
        </w:div>
        <w:div w:id="829827689">
          <w:marLeft w:val="0"/>
          <w:marRight w:val="0"/>
          <w:marTop w:val="0"/>
          <w:marBottom w:val="0"/>
          <w:divBdr>
            <w:top w:val="none" w:sz="0" w:space="0" w:color="auto"/>
            <w:left w:val="none" w:sz="0" w:space="0" w:color="auto"/>
            <w:bottom w:val="none" w:sz="0" w:space="0" w:color="auto"/>
            <w:right w:val="none" w:sz="0" w:space="0" w:color="auto"/>
          </w:divBdr>
        </w:div>
        <w:div w:id="854686953">
          <w:marLeft w:val="0"/>
          <w:marRight w:val="0"/>
          <w:marTop w:val="0"/>
          <w:marBottom w:val="0"/>
          <w:divBdr>
            <w:top w:val="none" w:sz="0" w:space="0" w:color="auto"/>
            <w:left w:val="none" w:sz="0" w:space="0" w:color="auto"/>
            <w:bottom w:val="none" w:sz="0" w:space="0" w:color="auto"/>
            <w:right w:val="none" w:sz="0" w:space="0" w:color="auto"/>
          </w:divBdr>
        </w:div>
        <w:div w:id="895746403">
          <w:marLeft w:val="0"/>
          <w:marRight w:val="0"/>
          <w:marTop w:val="0"/>
          <w:marBottom w:val="0"/>
          <w:divBdr>
            <w:top w:val="none" w:sz="0" w:space="0" w:color="auto"/>
            <w:left w:val="none" w:sz="0" w:space="0" w:color="auto"/>
            <w:bottom w:val="none" w:sz="0" w:space="0" w:color="auto"/>
            <w:right w:val="none" w:sz="0" w:space="0" w:color="auto"/>
          </w:divBdr>
        </w:div>
        <w:div w:id="963803688">
          <w:marLeft w:val="0"/>
          <w:marRight w:val="0"/>
          <w:marTop w:val="0"/>
          <w:marBottom w:val="0"/>
          <w:divBdr>
            <w:top w:val="none" w:sz="0" w:space="0" w:color="auto"/>
            <w:left w:val="none" w:sz="0" w:space="0" w:color="auto"/>
            <w:bottom w:val="none" w:sz="0" w:space="0" w:color="auto"/>
            <w:right w:val="none" w:sz="0" w:space="0" w:color="auto"/>
          </w:divBdr>
        </w:div>
        <w:div w:id="966276158">
          <w:marLeft w:val="0"/>
          <w:marRight w:val="0"/>
          <w:marTop w:val="0"/>
          <w:marBottom w:val="0"/>
          <w:divBdr>
            <w:top w:val="none" w:sz="0" w:space="0" w:color="auto"/>
            <w:left w:val="none" w:sz="0" w:space="0" w:color="auto"/>
            <w:bottom w:val="none" w:sz="0" w:space="0" w:color="auto"/>
            <w:right w:val="none" w:sz="0" w:space="0" w:color="auto"/>
          </w:divBdr>
        </w:div>
        <w:div w:id="966935611">
          <w:marLeft w:val="0"/>
          <w:marRight w:val="0"/>
          <w:marTop w:val="0"/>
          <w:marBottom w:val="0"/>
          <w:divBdr>
            <w:top w:val="none" w:sz="0" w:space="0" w:color="auto"/>
            <w:left w:val="none" w:sz="0" w:space="0" w:color="auto"/>
            <w:bottom w:val="none" w:sz="0" w:space="0" w:color="auto"/>
            <w:right w:val="none" w:sz="0" w:space="0" w:color="auto"/>
          </w:divBdr>
        </w:div>
        <w:div w:id="1002395047">
          <w:marLeft w:val="0"/>
          <w:marRight w:val="0"/>
          <w:marTop w:val="0"/>
          <w:marBottom w:val="0"/>
          <w:divBdr>
            <w:top w:val="none" w:sz="0" w:space="0" w:color="auto"/>
            <w:left w:val="none" w:sz="0" w:space="0" w:color="auto"/>
            <w:bottom w:val="none" w:sz="0" w:space="0" w:color="auto"/>
            <w:right w:val="none" w:sz="0" w:space="0" w:color="auto"/>
          </w:divBdr>
        </w:div>
        <w:div w:id="1075322512">
          <w:marLeft w:val="0"/>
          <w:marRight w:val="0"/>
          <w:marTop w:val="0"/>
          <w:marBottom w:val="0"/>
          <w:divBdr>
            <w:top w:val="none" w:sz="0" w:space="0" w:color="auto"/>
            <w:left w:val="none" w:sz="0" w:space="0" w:color="auto"/>
            <w:bottom w:val="none" w:sz="0" w:space="0" w:color="auto"/>
            <w:right w:val="none" w:sz="0" w:space="0" w:color="auto"/>
          </w:divBdr>
        </w:div>
        <w:div w:id="1114205925">
          <w:marLeft w:val="0"/>
          <w:marRight w:val="0"/>
          <w:marTop w:val="0"/>
          <w:marBottom w:val="0"/>
          <w:divBdr>
            <w:top w:val="none" w:sz="0" w:space="0" w:color="auto"/>
            <w:left w:val="none" w:sz="0" w:space="0" w:color="auto"/>
            <w:bottom w:val="none" w:sz="0" w:space="0" w:color="auto"/>
            <w:right w:val="none" w:sz="0" w:space="0" w:color="auto"/>
          </w:divBdr>
        </w:div>
        <w:div w:id="1118256264">
          <w:marLeft w:val="0"/>
          <w:marRight w:val="0"/>
          <w:marTop w:val="0"/>
          <w:marBottom w:val="0"/>
          <w:divBdr>
            <w:top w:val="none" w:sz="0" w:space="0" w:color="auto"/>
            <w:left w:val="none" w:sz="0" w:space="0" w:color="auto"/>
            <w:bottom w:val="none" w:sz="0" w:space="0" w:color="auto"/>
            <w:right w:val="none" w:sz="0" w:space="0" w:color="auto"/>
          </w:divBdr>
        </w:div>
        <w:div w:id="1137799949">
          <w:marLeft w:val="0"/>
          <w:marRight w:val="0"/>
          <w:marTop w:val="0"/>
          <w:marBottom w:val="0"/>
          <w:divBdr>
            <w:top w:val="none" w:sz="0" w:space="0" w:color="auto"/>
            <w:left w:val="none" w:sz="0" w:space="0" w:color="auto"/>
            <w:bottom w:val="none" w:sz="0" w:space="0" w:color="auto"/>
            <w:right w:val="none" w:sz="0" w:space="0" w:color="auto"/>
          </w:divBdr>
        </w:div>
        <w:div w:id="1177622717">
          <w:marLeft w:val="0"/>
          <w:marRight w:val="0"/>
          <w:marTop w:val="0"/>
          <w:marBottom w:val="0"/>
          <w:divBdr>
            <w:top w:val="none" w:sz="0" w:space="0" w:color="auto"/>
            <w:left w:val="none" w:sz="0" w:space="0" w:color="auto"/>
            <w:bottom w:val="none" w:sz="0" w:space="0" w:color="auto"/>
            <w:right w:val="none" w:sz="0" w:space="0" w:color="auto"/>
          </w:divBdr>
        </w:div>
        <w:div w:id="1211309754">
          <w:marLeft w:val="0"/>
          <w:marRight w:val="0"/>
          <w:marTop w:val="0"/>
          <w:marBottom w:val="0"/>
          <w:divBdr>
            <w:top w:val="none" w:sz="0" w:space="0" w:color="auto"/>
            <w:left w:val="none" w:sz="0" w:space="0" w:color="auto"/>
            <w:bottom w:val="none" w:sz="0" w:space="0" w:color="auto"/>
            <w:right w:val="none" w:sz="0" w:space="0" w:color="auto"/>
          </w:divBdr>
        </w:div>
        <w:div w:id="1215039857">
          <w:marLeft w:val="0"/>
          <w:marRight w:val="0"/>
          <w:marTop w:val="0"/>
          <w:marBottom w:val="0"/>
          <w:divBdr>
            <w:top w:val="none" w:sz="0" w:space="0" w:color="auto"/>
            <w:left w:val="none" w:sz="0" w:space="0" w:color="auto"/>
            <w:bottom w:val="none" w:sz="0" w:space="0" w:color="auto"/>
            <w:right w:val="none" w:sz="0" w:space="0" w:color="auto"/>
          </w:divBdr>
        </w:div>
        <w:div w:id="1247961318">
          <w:marLeft w:val="0"/>
          <w:marRight w:val="0"/>
          <w:marTop w:val="0"/>
          <w:marBottom w:val="0"/>
          <w:divBdr>
            <w:top w:val="none" w:sz="0" w:space="0" w:color="auto"/>
            <w:left w:val="none" w:sz="0" w:space="0" w:color="auto"/>
            <w:bottom w:val="none" w:sz="0" w:space="0" w:color="auto"/>
            <w:right w:val="none" w:sz="0" w:space="0" w:color="auto"/>
          </w:divBdr>
        </w:div>
        <w:div w:id="1253780084">
          <w:marLeft w:val="0"/>
          <w:marRight w:val="0"/>
          <w:marTop w:val="0"/>
          <w:marBottom w:val="0"/>
          <w:divBdr>
            <w:top w:val="none" w:sz="0" w:space="0" w:color="auto"/>
            <w:left w:val="none" w:sz="0" w:space="0" w:color="auto"/>
            <w:bottom w:val="none" w:sz="0" w:space="0" w:color="auto"/>
            <w:right w:val="none" w:sz="0" w:space="0" w:color="auto"/>
          </w:divBdr>
        </w:div>
        <w:div w:id="1320188220">
          <w:marLeft w:val="0"/>
          <w:marRight w:val="0"/>
          <w:marTop w:val="0"/>
          <w:marBottom w:val="0"/>
          <w:divBdr>
            <w:top w:val="none" w:sz="0" w:space="0" w:color="auto"/>
            <w:left w:val="none" w:sz="0" w:space="0" w:color="auto"/>
            <w:bottom w:val="none" w:sz="0" w:space="0" w:color="auto"/>
            <w:right w:val="none" w:sz="0" w:space="0" w:color="auto"/>
          </w:divBdr>
        </w:div>
        <w:div w:id="1355960430">
          <w:marLeft w:val="0"/>
          <w:marRight w:val="0"/>
          <w:marTop w:val="0"/>
          <w:marBottom w:val="0"/>
          <w:divBdr>
            <w:top w:val="none" w:sz="0" w:space="0" w:color="auto"/>
            <w:left w:val="none" w:sz="0" w:space="0" w:color="auto"/>
            <w:bottom w:val="none" w:sz="0" w:space="0" w:color="auto"/>
            <w:right w:val="none" w:sz="0" w:space="0" w:color="auto"/>
          </w:divBdr>
        </w:div>
        <w:div w:id="1367440440">
          <w:marLeft w:val="0"/>
          <w:marRight w:val="0"/>
          <w:marTop w:val="0"/>
          <w:marBottom w:val="0"/>
          <w:divBdr>
            <w:top w:val="none" w:sz="0" w:space="0" w:color="auto"/>
            <w:left w:val="none" w:sz="0" w:space="0" w:color="auto"/>
            <w:bottom w:val="none" w:sz="0" w:space="0" w:color="auto"/>
            <w:right w:val="none" w:sz="0" w:space="0" w:color="auto"/>
          </w:divBdr>
        </w:div>
        <w:div w:id="1495603873">
          <w:marLeft w:val="0"/>
          <w:marRight w:val="0"/>
          <w:marTop w:val="0"/>
          <w:marBottom w:val="0"/>
          <w:divBdr>
            <w:top w:val="none" w:sz="0" w:space="0" w:color="auto"/>
            <w:left w:val="none" w:sz="0" w:space="0" w:color="auto"/>
            <w:bottom w:val="none" w:sz="0" w:space="0" w:color="auto"/>
            <w:right w:val="none" w:sz="0" w:space="0" w:color="auto"/>
          </w:divBdr>
        </w:div>
        <w:div w:id="1536582706">
          <w:marLeft w:val="0"/>
          <w:marRight w:val="0"/>
          <w:marTop w:val="0"/>
          <w:marBottom w:val="0"/>
          <w:divBdr>
            <w:top w:val="none" w:sz="0" w:space="0" w:color="auto"/>
            <w:left w:val="none" w:sz="0" w:space="0" w:color="auto"/>
            <w:bottom w:val="none" w:sz="0" w:space="0" w:color="auto"/>
            <w:right w:val="none" w:sz="0" w:space="0" w:color="auto"/>
          </w:divBdr>
        </w:div>
        <w:div w:id="1643340857">
          <w:marLeft w:val="0"/>
          <w:marRight w:val="0"/>
          <w:marTop w:val="0"/>
          <w:marBottom w:val="0"/>
          <w:divBdr>
            <w:top w:val="none" w:sz="0" w:space="0" w:color="auto"/>
            <w:left w:val="none" w:sz="0" w:space="0" w:color="auto"/>
            <w:bottom w:val="none" w:sz="0" w:space="0" w:color="auto"/>
            <w:right w:val="none" w:sz="0" w:space="0" w:color="auto"/>
          </w:divBdr>
        </w:div>
        <w:div w:id="1860312549">
          <w:marLeft w:val="0"/>
          <w:marRight w:val="0"/>
          <w:marTop w:val="0"/>
          <w:marBottom w:val="0"/>
          <w:divBdr>
            <w:top w:val="none" w:sz="0" w:space="0" w:color="auto"/>
            <w:left w:val="none" w:sz="0" w:space="0" w:color="auto"/>
            <w:bottom w:val="none" w:sz="0" w:space="0" w:color="auto"/>
            <w:right w:val="none" w:sz="0" w:space="0" w:color="auto"/>
          </w:divBdr>
        </w:div>
        <w:div w:id="1870291212">
          <w:marLeft w:val="0"/>
          <w:marRight w:val="0"/>
          <w:marTop w:val="0"/>
          <w:marBottom w:val="0"/>
          <w:divBdr>
            <w:top w:val="none" w:sz="0" w:space="0" w:color="auto"/>
            <w:left w:val="none" w:sz="0" w:space="0" w:color="auto"/>
            <w:bottom w:val="none" w:sz="0" w:space="0" w:color="auto"/>
            <w:right w:val="none" w:sz="0" w:space="0" w:color="auto"/>
          </w:divBdr>
        </w:div>
        <w:div w:id="1907959768">
          <w:marLeft w:val="0"/>
          <w:marRight w:val="0"/>
          <w:marTop w:val="0"/>
          <w:marBottom w:val="0"/>
          <w:divBdr>
            <w:top w:val="none" w:sz="0" w:space="0" w:color="auto"/>
            <w:left w:val="none" w:sz="0" w:space="0" w:color="auto"/>
            <w:bottom w:val="none" w:sz="0" w:space="0" w:color="auto"/>
            <w:right w:val="none" w:sz="0" w:space="0" w:color="auto"/>
          </w:divBdr>
        </w:div>
        <w:div w:id="1926526880">
          <w:marLeft w:val="0"/>
          <w:marRight w:val="0"/>
          <w:marTop w:val="0"/>
          <w:marBottom w:val="0"/>
          <w:divBdr>
            <w:top w:val="none" w:sz="0" w:space="0" w:color="auto"/>
            <w:left w:val="none" w:sz="0" w:space="0" w:color="auto"/>
            <w:bottom w:val="none" w:sz="0" w:space="0" w:color="auto"/>
            <w:right w:val="none" w:sz="0" w:space="0" w:color="auto"/>
          </w:divBdr>
        </w:div>
        <w:div w:id="1961910100">
          <w:marLeft w:val="0"/>
          <w:marRight w:val="0"/>
          <w:marTop w:val="0"/>
          <w:marBottom w:val="0"/>
          <w:divBdr>
            <w:top w:val="none" w:sz="0" w:space="0" w:color="auto"/>
            <w:left w:val="none" w:sz="0" w:space="0" w:color="auto"/>
            <w:bottom w:val="none" w:sz="0" w:space="0" w:color="auto"/>
            <w:right w:val="none" w:sz="0" w:space="0" w:color="auto"/>
          </w:divBdr>
        </w:div>
        <w:div w:id="1997294519">
          <w:marLeft w:val="0"/>
          <w:marRight w:val="0"/>
          <w:marTop w:val="0"/>
          <w:marBottom w:val="0"/>
          <w:divBdr>
            <w:top w:val="none" w:sz="0" w:space="0" w:color="auto"/>
            <w:left w:val="none" w:sz="0" w:space="0" w:color="auto"/>
            <w:bottom w:val="none" w:sz="0" w:space="0" w:color="auto"/>
            <w:right w:val="none" w:sz="0" w:space="0" w:color="auto"/>
          </w:divBdr>
        </w:div>
        <w:div w:id="2000117086">
          <w:marLeft w:val="0"/>
          <w:marRight w:val="0"/>
          <w:marTop w:val="0"/>
          <w:marBottom w:val="0"/>
          <w:divBdr>
            <w:top w:val="none" w:sz="0" w:space="0" w:color="auto"/>
            <w:left w:val="none" w:sz="0" w:space="0" w:color="auto"/>
            <w:bottom w:val="none" w:sz="0" w:space="0" w:color="auto"/>
            <w:right w:val="none" w:sz="0" w:space="0" w:color="auto"/>
          </w:divBdr>
        </w:div>
        <w:div w:id="2013096279">
          <w:marLeft w:val="0"/>
          <w:marRight w:val="0"/>
          <w:marTop w:val="0"/>
          <w:marBottom w:val="0"/>
          <w:divBdr>
            <w:top w:val="none" w:sz="0" w:space="0" w:color="auto"/>
            <w:left w:val="none" w:sz="0" w:space="0" w:color="auto"/>
            <w:bottom w:val="none" w:sz="0" w:space="0" w:color="auto"/>
            <w:right w:val="none" w:sz="0" w:space="0" w:color="auto"/>
          </w:divBdr>
        </w:div>
        <w:div w:id="2025354703">
          <w:marLeft w:val="0"/>
          <w:marRight w:val="0"/>
          <w:marTop w:val="0"/>
          <w:marBottom w:val="0"/>
          <w:divBdr>
            <w:top w:val="none" w:sz="0" w:space="0" w:color="auto"/>
            <w:left w:val="none" w:sz="0" w:space="0" w:color="auto"/>
            <w:bottom w:val="none" w:sz="0" w:space="0" w:color="auto"/>
            <w:right w:val="none" w:sz="0" w:space="0" w:color="auto"/>
          </w:divBdr>
        </w:div>
      </w:divsChild>
    </w:div>
    <w:div w:id="1400712802">
      <w:bodyDiv w:val="1"/>
      <w:marLeft w:val="0"/>
      <w:marRight w:val="0"/>
      <w:marTop w:val="0"/>
      <w:marBottom w:val="0"/>
      <w:divBdr>
        <w:top w:val="none" w:sz="0" w:space="0" w:color="auto"/>
        <w:left w:val="none" w:sz="0" w:space="0" w:color="auto"/>
        <w:bottom w:val="none" w:sz="0" w:space="0" w:color="auto"/>
        <w:right w:val="none" w:sz="0" w:space="0" w:color="auto"/>
      </w:divBdr>
    </w:div>
    <w:div w:id="1447895752">
      <w:bodyDiv w:val="1"/>
      <w:marLeft w:val="0"/>
      <w:marRight w:val="0"/>
      <w:marTop w:val="0"/>
      <w:marBottom w:val="0"/>
      <w:divBdr>
        <w:top w:val="none" w:sz="0" w:space="0" w:color="auto"/>
        <w:left w:val="none" w:sz="0" w:space="0" w:color="auto"/>
        <w:bottom w:val="none" w:sz="0" w:space="0" w:color="auto"/>
        <w:right w:val="none" w:sz="0" w:space="0" w:color="auto"/>
      </w:divBdr>
    </w:div>
    <w:div w:id="1474327380">
      <w:bodyDiv w:val="1"/>
      <w:marLeft w:val="0"/>
      <w:marRight w:val="0"/>
      <w:marTop w:val="0"/>
      <w:marBottom w:val="0"/>
      <w:divBdr>
        <w:top w:val="none" w:sz="0" w:space="0" w:color="auto"/>
        <w:left w:val="none" w:sz="0" w:space="0" w:color="auto"/>
        <w:bottom w:val="none" w:sz="0" w:space="0" w:color="auto"/>
        <w:right w:val="none" w:sz="0" w:space="0" w:color="auto"/>
      </w:divBdr>
    </w:div>
    <w:div w:id="1544097097">
      <w:bodyDiv w:val="1"/>
      <w:marLeft w:val="0"/>
      <w:marRight w:val="0"/>
      <w:marTop w:val="0"/>
      <w:marBottom w:val="0"/>
      <w:divBdr>
        <w:top w:val="none" w:sz="0" w:space="0" w:color="auto"/>
        <w:left w:val="none" w:sz="0" w:space="0" w:color="auto"/>
        <w:bottom w:val="none" w:sz="0" w:space="0" w:color="auto"/>
        <w:right w:val="none" w:sz="0" w:space="0" w:color="auto"/>
      </w:divBdr>
      <w:divsChild>
        <w:div w:id="42486197">
          <w:marLeft w:val="0"/>
          <w:marRight w:val="0"/>
          <w:marTop w:val="0"/>
          <w:marBottom w:val="0"/>
          <w:divBdr>
            <w:top w:val="none" w:sz="0" w:space="0" w:color="auto"/>
            <w:left w:val="none" w:sz="0" w:space="0" w:color="auto"/>
            <w:bottom w:val="none" w:sz="0" w:space="0" w:color="auto"/>
            <w:right w:val="none" w:sz="0" w:space="0" w:color="auto"/>
          </w:divBdr>
        </w:div>
        <w:div w:id="68618481">
          <w:marLeft w:val="0"/>
          <w:marRight w:val="0"/>
          <w:marTop w:val="0"/>
          <w:marBottom w:val="0"/>
          <w:divBdr>
            <w:top w:val="none" w:sz="0" w:space="0" w:color="auto"/>
            <w:left w:val="none" w:sz="0" w:space="0" w:color="auto"/>
            <w:bottom w:val="none" w:sz="0" w:space="0" w:color="auto"/>
            <w:right w:val="none" w:sz="0" w:space="0" w:color="auto"/>
          </w:divBdr>
        </w:div>
        <w:div w:id="208691933">
          <w:marLeft w:val="0"/>
          <w:marRight w:val="0"/>
          <w:marTop w:val="0"/>
          <w:marBottom w:val="0"/>
          <w:divBdr>
            <w:top w:val="none" w:sz="0" w:space="0" w:color="auto"/>
            <w:left w:val="none" w:sz="0" w:space="0" w:color="auto"/>
            <w:bottom w:val="none" w:sz="0" w:space="0" w:color="auto"/>
            <w:right w:val="none" w:sz="0" w:space="0" w:color="auto"/>
          </w:divBdr>
        </w:div>
        <w:div w:id="249706828">
          <w:marLeft w:val="0"/>
          <w:marRight w:val="0"/>
          <w:marTop w:val="0"/>
          <w:marBottom w:val="0"/>
          <w:divBdr>
            <w:top w:val="none" w:sz="0" w:space="0" w:color="auto"/>
            <w:left w:val="none" w:sz="0" w:space="0" w:color="auto"/>
            <w:bottom w:val="none" w:sz="0" w:space="0" w:color="auto"/>
            <w:right w:val="none" w:sz="0" w:space="0" w:color="auto"/>
          </w:divBdr>
        </w:div>
        <w:div w:id="310718950">
          <w:marLeft w:val="0"/>
          <w:marRight w:val="0"/>
          <w:marTop w:val="0"/>
          <w:marBottom w:val="0"/>
          <w:divBdr>
            <w:top w:val="none" w:sz="0" w:space="0" w:color="auto"/>
            <w:left w:val="none" w:sz="0" w:space="0" w:color="auto"/>
            <w:bottom w:val="none" w:sz="0" w:space="0" w:color="auto"/>
            <w:right w:val="none" w:sz="0" w:space="0" w:color="auto"/>
          </w:divBdr>
        </w:div>
        <w:div w:id="348874141">
          <w:marLeft w:val="0"/>
          <w:marRight w:val="0"/>
          <w:marTop w:val="0"/>
          <w:marBottom w:val="0"/>
          <w:divBdr>
            <w:top w:val="none" w:sz="0" w:space="0" w:color="auto"/>
            <w:left w:val="none" w:sz="0" w:space="0" w:color="auto"/>
            <w:bottom w:val="none" w:sz="0" w:space="0" w:color="auto"/>
            <w:right w:val="none" w:sz="0" w:space="0" w:color="auto"/>
          </w:divBdr>
        </w:div>
        <w:div w:id="356542967">
          <w:marLeft w:val="0"/>
          <w:marRight w:val="0"/>
          <w:marTop w:val="0"/>
          <w:marBottom w:val="0"/>
          <w:divBdr>
            <w:top w:val="none" w:sz="0" w:space="0" w:color="auto"/>
            <w:left w:val="none" w:sz="0" w:space="0" w:color="auto"/>
            <w:bottom w:val="none" w:sz="0" w:space="0" w:color="auto"/>
            <w:right w:val="none" w:sz="0" w:space="0" w:color="auto"/>
          </w:divBdr>
        </w:div>
        <w:div w:id="423962253">
          <w:marLeft w:val="0"/>
          <w:marRight w:val="0"/>
          <w:marTop w:val="0"/>
          <w:marBottom w:val="0"/>
          <w:divBdr>
            <w:top w:val="none" w:sz="0" w:space="0" w:color="auto"/>
            <w:left w:val="none" w:sz="0" w:space="0" w:color="auto"/>
            <w:bottom w:val="none" w:sz="0" w:space="0" w:color="auto"/>
            <w:right w:val="none" w:sz="0" w:space="0" w:color="auto"/>
          </w:divBdr>
        </w:div>
        <w:div w:id="549146329">
          <w:marLeft w:val="0"/>
          <w:marRight w:val="0"/>
          <w:marTop w:val="0"/>
          <w:marBottom w:val="0"/>
          <w:divBdr>
            <w:top w:val="none" w:sz="0" w:space="0" w:color="auto"/>
            <w:left w:val="none" w:sz="0" w:space="0" w:color="auto"/>
            <w:bottom w:val="none" w:sz="0" w:space="0" w:color="auto"/>
            <w:right w:val="none" w:sz="0" w:space="0" w:color="auto"/>
          </w:divBdr>
        </w:div>
        <w:div w:id="561909124">
          <w:marLeft w:val="0"/>
          <w:marRight w:val="0"/>
          <w:marTop w:val="0"/>
          <w:marBottom w:val="0"/>
          <w:divBdr>
            <w:top w:val="none" w:sz="0" w:space="0" w:color="auto"/>
            <w:left w:val="none" w:sz="0" w:space="0" w:color="auto"/>
            <w:bottom w:val="none" w:sz="0" w:space="0" w:color="auto"/>
            <w:right w:val="none" w:sz="0" w:space="0" w:color="auto"/>
          </w:divBdr>
        </w:div>
        <w:div w:id="612322580">
          <w:marLeft w:val="0"/>
          <w:marRight w:val="0"/>
          <w:marTop w:val="0"/>
          <w:marBottom w:val="0"/>
          <w:divBdr>
            <w:top w:val="none" w:sz="0" w:space="0" w:color="auto"/>
            <w:left w:val="none" w:sz="0" w:space="0" w:color="auto"/>
            <w:bottom w:val="none" w:sz="0" w:space="0" w:color="auto"/>
            <w:right w:val="none" w:sz="0" w:space="0" w:color="auto"/>
          </w:divBdr>
        </w:div>
        <w:div w:id="707339541">
          <w:marLeft w:val="0"/>
          <w:marRight w:val="0"/>
          <w:marTop w:val="0"/>
          <w:marBottom w:val="0"/>
          <w:divBdr>
            <w:top w:val="none" w:sz="0" w:space="0" w:color="auto"/>
            <w:left w:val="none" w:sz="0" w:space="0" w:color="auto"/>
            <w:bottom w:val="none" w:sz="0" w:space="0" w:color="auto"/>
            <w:right w:val="none" w:sz="0" w:space="0" w:color="auto"/>
          </w:divBdr>
        </w:div>
        <w:div w:id="761605701">
          <w:marLeft w:val="0"/>
          <w:marRight w:val="0"/>
          <w:marTop w:val="0"/>
          <w:marBottom w:val="0"/>
          <w:divBdr>
            <w:top w:val="none" w:sz="0" w:space="0" w:color="auto"/>
            <w:left w:val="none" w:sz="0" w:space="0" w:color="auto"/>
            <w:bottom w:val="none" w:sz="0" w:space="0" w:color="auto"/>
            <w:right w:val="none" w:sz="0" w:space="0" w:color="auto"/>
          </w:divBdr>
        </w:div>
        <w:div w:id="839586203">
          <w:marLeft w:val="0"/>
          <w:marRight w:val="0"/>
          <w:marTop w:val="0"/>
          <w:marBottom w:val="0"/>
          <w:divBdr>
            <w:top w:val="none" w:sz="0" w:space="0" w:color="auto"/>
            <w:left w:val="none" w:sz="0" w:space="0" w:color="auto"/>
            <w:bottom w:val="none" w:sz="0" w:space="0" w:color="auto"/>
            <w:right w:val="none" w:sz="0" w:space="0" w:color="auto"/>
          </w:divBdr>
        </w:div>
        <w:div w:id="853499686">
          <w:marLeft w:val="0"/>
          <w:marRight w:val="0"/>
          <w:marTop w:val="0"/>
          <w:marBottom w:val="0"/>
          <w:divBdr>
            <w:top w:val="none" w:sz="0" w:space="0" w:color="auto"/>
            <w:left w:val="none" w:sz="0" w:space="0" w:color="auto"/>
            <w:bottom w:val="none" w:sz="0" w:space="0" w:color="auto"/>
            <w:right w:val="none" w:sz="0" w:space="0" w:color="auto"/>
          </w:divBdr>
        </w:div>
        <w:div w:id="937785482">
          <w:marLeft w:val="0"/>
          <w:marRight w:val="0"/>
          <w:marTop w:val="0"/>
          <w:marBottom w:val="0"/>
          <w:divBdr>
            <w:top w:val="none" w:sz="0" w:space="0" w:color="auto"/>
            <w:left w:val="none" w:sz="0" w:space="0" w:color="auto"/>
            <w:bottom w:val="none" w:sz="0" w:space="0" w:color="auto"/>
            <w:right w:val="none" w:sz="0" w:space="0" w:color="auto"/>
          </w:divBdr>
        </w:div>
        <w:div w:id="1090663657">
          <w:marLeft w:val="0"/>
          <w:marRight w:val="0"/>
          <w:marTop w:val="0"/>
          <w:marBottom w:val="0"/>
          <w:divBdr>
            <w:top w:val="none" w:sz="0" w:space="0" w:color="auto"/>
            <w:left w:val="none" w:sz="0" w:space="0" w:color="auto"/>
            <w:bottom w:val="none" w:sz="0" w:space="0" w:color="auto"/>
            <w:right w:val="none" w:sz="0" w:space="0" w:color="auto"/>
          </w:divBdr>
        </w:div>
        <w:div w:id="1124613628">
          <w:marLeft w:val="0"/>
          <w:marRight w:val="0"/>
          <w:marTop w:val="0"/>
          <w:marBottom w:val="0"/>
          <w:divBdr>
            <w:top w:val="none" w:sz="0" w:space="0" w:color="auto"/>
            <w:left w:val="none" w:sz="0" w:space="0" w:color="auto"/>
            <w:bottom w:val="none" w:sz="0" w:space="0" w:color="auto"/>
            <w:right w:val="none" w:sz="0" w:space="0" w:color="auto"/>
          </w:divBdr>
        </w:div>
        <w:div w:id="1145582868">
          <w:marLeft w:val="0"/>
          <w:marRight w:val="0"/>
          <w:marTop w:val="0"/>
          <w:marBottom w:val="0"/>
          <w:divBdr>
            <w:top w:val="none" w:sz="0" w:space="0" w:color="auto"/>
            <w:left w:val="none" w:sz="0" w:space="0" w:color="auto"/>
            <w:bottom w:val="none" w:sz="0" w:space="0" w:color="auto"/>
            <w:right w:val="none" w:sz="0" w:space="0" w:color="auto"/>
          </w:divBdr>
        </w:div>
        <w:div w:id="1261111085">
          <w:marLeft w:val="0"/>
          <w:marRight w:val="0"/>
          <w:marTop w:val="0"/>
          <w:marBottom w:val="0"/>
          <w:divBdr>
            <w:top w:val="none" w:sz="0" w:space="0" w:color="auto"/>
            <w:left w:val="none" w:sz="0" w:space="0" w:color="auto"/>
            <w:bottom w:val="none" w:sz="0" w:space="0" w:color="auto"/>
            <w:right w:val="none" w:sz="0" w:space="0" w:color="auto"/>
          </w:divBdr>
        </w:div>
        <w:div w:id="1315641247">
          <w:marLeft w:val="0"/>
          <w:marRight w:val="0"/>
          <w:marTop w:val="0"/>
          <w:marBottom w:val="0"/>
          <w:divBdr>
            <w:top w:val="none" w:sz="0" w:space="0" w:color="auto"/>
            <w:left w:val="none" w:sz="0" w:space="0" w:color="auto"/>
            <w:bottom w:val="none" w:sz="0" w:space="0" w:color="auto"/>
            <w:right w:val="none" w:sz="0" w:space="0" w:color="auto"/>
          </w:divBdr>
        </w:div>
        <w:div w:id="1340355760">
          <w:marLeft w:val="0"/>
          <w:marRight w:val="0"/>
          <w:marTop w:val="0"/>
          <w:marBottom w:val="0"/>
          <w:divBdr>
            <w:top w:val="none" w:sz="0" w:space="0" w:color="auto"/>
            <w:left w:val="none" w:sz="0" w:space="0" w:color="auto"/>
            <w:bottom w:val="none" w:sz="0" w:space="0" w:color="auto"/>
            <w:right w:val="none" w:sz="0" w:space="0" w:color="auto"/>
          </w:divBdr>
        </w:div>
        <w:div w:id="1346320133">
          <w:marLeft w:val="0"/>
          <w:marRight w:val="0"/>
          <w:marTop w:val="0"/>
          <w:marBottom w:val="0"/>
          <w:divBdr>
            <w:top w:val="none" w:sz="0" w:space="0" w:color="auto"/>
            <w:left w:val="none" w:sz="0" w:space="0" w:color="auto"/>
            <w:bottom w:val="none" w:sz="0" w:space="0" w:color="auto"/>
            <w:right w:val="none" w:sz="0" w:space="0" w:color="auto"/>
          </w:divBdr>
        </w:div>
        <w:div w:id="1395621463">
          <w:marLeft w:val="0"/>
          <w:marRight w:val="0"/>
          <w:marTop w:val="0"/>
          <w:marBottom w:val="0"/>
          <w:divBdr>
            <w:top w:val="none" w:sz="0" w:space="0" w:color="auto"/>
            <w:left w:val="none" w:sz="0" w:space="0" w:color="auto"/>
            <w:bottom w:val="none" w:sz="0" w:space="0" w:color="auto"/>
            <w:right w:val="none" w:sz="0" w:space="0" w:color="auto"/>
          </w:divBdr>
        </w:div>
        <w:div w:id="1459182656">
          <w:marLeft w:val="0"/>
          <w:marRight w:val="0"/>
          <w:marTop w:val="0"/>
          <w:marBottom w:val="0"/>
          <w:divBdr>
            <w:top w:val="none" w:sz="0" w:space="0" w:color="auto"/>
            <w:left w:val="none" w:sz="0" w:space="0" w:color="auto"/>
            <w:bottom w:val="none" w:sz="0" w:space="0" w:color="auto"/>
            <w:right w:val="none" w:sz="0" w:space="0" w:color="auto"/>
          </w:divBdr>
        </w:div>
        <w:div w:id="1485388693">
          <w:marLeft w:val="0"/>
          <w:marRight w:val="0"/>
          <w:marTop w:val="0"/>
          <w:marBottom w:val="0"/>
          <w:divBdr>
            <w:top w:val="none" w:sz="0" w:space="0" w:color="auto"/>
            <w:left w:val="none" w:sz="0" w:space="0" w:color="auto"/>
            <w:bottom w:val="none" w:sz="0" w:space="0" w:color="auto"/>
            <w:right w:val="none" w:sz="0" w:space="0" w:color="auto"/>
          </w:divBdr>
        </w:div>
        <w:div w:id="1505584294">
          <w:marLeft w:val="0"/>
          <w:marRight w:val="0"/>
          <w:marTop w:val="0"/>
          <w:marBottom w:val="0"/>
          <w:divBdr>
            <w:top w:val="none" w:sz="0" w:space="0" w:color="auto"/>
            <w:left w:val="none" w:sz="0" w:space="0" w:color="auto"/>
            <w:bottom w:val="none" w:sz="0" w:space="0" w:color="auto"/>
            <w:right w:val="none" w:sz="0" w:space="0" w:color="auto"/>
          </w:divBdr>
        </w:div>
        <w:div w:id="1522819120">
          <w:marLeft w:val="0"/>
          <w:marRight w:val="0"/>
          <w:marTop w:val="0"/>
          <w:marBottom w:val="0"/>
          <w:divBdr>
            <w:top w:val="none" w:sz="0" w:space="0" w:color="auto"/>
            <w:left w:val="none" w:sz="0" w:space="0" w:color="auto"/>
            <w:bottom w:val="none" w:sz="0" w:space="0" w:color="auto"/>
            <w:right w:val="none" w:sz="0" w:space="0" w:color="auto"/>
          </w:divBdr>
        </w:div>
        <w:div w:id="1531258877">
          <w:marLeft w:val="0"/>
          <w:marRight w:val="0"/>
          <w:marTop w:val="0"/>
          <w:marBottom w:val="0"/>
          <w:divBdr>
            <w:top w:val="none" w:sz="0" w:space="0" w:color="auto"/>
            <w:left w:val="none" w:sz="0" w:space="0" w:color="auto"/>
            <w:bottom w:val="none" w:sz="0" w:space="0" w:color="auto"/>
            <w:right w:val="none" w:sz="0" w:space="0" w:color="auto"/>
          </w:divBdr>
        </w:div>
        <w:div w:id="1663315642">
          <w:marLeft w:val="0"/>
          <w:marRight w:val="0"/>
          <w:marTop w:val="0"/>
          <w:marBottom w:val="0"/>
          <w:divBdr>
            <w:top w:val="none" w:sz="0" w:space="0" w:color="auto"/>
            <w:left w:val="none" w:sz="0" w:space="0" w:color="auto"/>
            <w:bottom w:val="none" w:sz="0" w:space="0" w:color="auto"/>
            <w:right w:val="none" w:sz="0" w:space="0" w:color="auto"/>
          </w:divBdr>
        </w:div>
        <w:div w:id="1692415181">
          <w:marLeft w:val="0"/>
          <w:marRight w:val="0"/>
          <w:marTop w:val="0"/>
          <w:marBottom w:val="0"/>
          <w:divBdr>
            <w:top w:val="none" w:sz="0" w:space="0" w:color="auto"/>
            <w:left w:val="none" w:sz="0" w:space="0" w:color="auto"/>
            <w:bottom w:val="none" w:sz="0" w:space="0" w:color="auto"/>
            <w:right w:val="none" w:sz="0" w:space="0" w:color="auto"/>
          </w:divBdr>
        </w:div>
        <w:div w:id="1854146027">
          <w:marLeft w:val="0"/>
          <w:marRight w:val="0"/>
          <w:marTop w:val="0"/>
          <w:marBottom w:val="0"/>
          <w:divBdr>
            <w:top w:val="none" w:sz="0" w:space="0" w:color="auto"/>
            <w:left w:val="none" w:sz="0" w:space="0" w:color="auto"/>
            <w:bottom w:val="none" w:sz="0" w:space="0" w:color="auto"/>
            <w:right w:val="none" w:sz="0" w:space="0" w:color="auto"/>
          </w:divBdr>
        </w:div>
        <w:div w:id="1890680195">
          <w:marLeft w:val="0"/>
          <w:marRight w:val="0"/>
          <w:marTop w:val="0"/>
          <w:marBottom w:val="0"/>
          <w:divBdr>
            <w:top w:val="none" w:sz="0" w:space="0" w:color="auto"/>
            <w:left w:val="none" w:sz="0" w:space="0" w:color="auto"/>
            <w:bottom w:val="none" w:sz="0" w:space="0" w:color="auto"/>
            <w:right w:val="none" w:sz="0" w:space="0" w:color="auto"/>
          </w:divBdr>
        </w:div>
        <w:div w:id="1945771597">
          <w:marLeft w:val="0"/>
          <w:marRight w:val="0"/>
          <w:marTop w:val="0"/>
          <w:marBottom w:val="0"/>
          <w:divBdr>
            <w:top w:val="none" w:sz="0" w:space="0" w:color="auto"/>
            <w:left w:val="none" w:sz="0" w:space="0" w:color="auto"/>
            <w:bottom w:val="none" w:sz="0" w:space="0" w:color="auto"/>
            <w:right w:val="none" w:sz="0" w:space="0" w:color="auto"/>
          </w:divBdr>
        </w:div>
        <w:div w:id="2074691226">
          <w:marLeft w:val="0"/>
          <w:marRight w:val="0"/>
          <w:marTop w:val="0"/>
          <w:marBottom w:val="0"/>
          <w:divBdr>
            <w:top w:val="none" w:sz="0" w:space="0" w:color="auto"/>
            <w:left w:val="none" w:sz="0" w:space="0" w:color="auto"/>
            <w:bottom w:val="none" w:sz="0" w:space="0" w:color="auto"/>
            <w:right w:val="none" w:sz="0" w:space="0" w:color="auto"/>
          </w:divBdr>
        </w:div>
        <w:div w:id="2114812517">
          <w:marLeft w:val="0"/>
          <w:marRight w:val="0"/>
          <w:marTop w:val="0"/>
          <w:marBottom w:val="0"/>
          <w:divBdr>
            <w:top w:val="none" w:sz="0" w:space="0" w:color="auto"/>
            <w:left w:val="none" w:sz="0" w:space="0" w:color="auto"/>
            <w:bottom w:val="none" w:sz="0" w:space="0" w:color="auto"/>
            <w:right w:val="none" w:sz="0" w:space="0" w:color="auto"/>
          </w:divBdr>
        </w:div>
      </w:divsChild>
    </w:div>
    <w:div w:id="1544905596">
      <w:bodyDiv w:val="1"/>
      <w:marLeft w:val="0"/>
      <w:marRight w:val="0"/>
      <w:marTop w:val="0"/>
      <w:marBottom w:val="0"/>
      <w:divBdr>
        <w:top w:val="none" w:sz="0" w:space="0" w:color="auto"/>
        <w:left w:val="none" w:sz="0" w:space="0" w:color="auto"/>
        <w:bottom w:val="none" w:sz="0" w:space="0" w:color="auto"/>
        <w:right w:val="none" w:sz="0" w:space="0" w:color="auto"/>
      </w:divBdr>
    </w:div>
    <w:div w:id="1575315739">
      <w:bodyDiv w:val="1"/>
      <w:marLeft w:val="0"/>
      <w:marRight w:val="0"/>
      <w:marTop w:val="0"/>
      <w:marBottom w:val="0"/>
      <w:divBdr>
        <w:top w:val="none" w:sz="0" w:space="0" w:color="auto"/>
        <w:left w:val="none" w:sz="0" w:space="0" w:color="auto"/>
        <w:bottom w:val="none" w:sz="0" w:space="0" w:color="auto"/>
        <w:right w:val="none" w:sz="0" w:space="0" w:color="auto"/>
      </w:divBdr>
    </w:div>
    <w:div w:id="1635408720">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2010870058">
      <w:bodyDiv w:val="1"/>
      <w:marLeft w:val="0"/>
      <w:marRight w:val="0"/>
      <w:marTop w:val="0"/>
      <w:marBottom w:val="0"/>
      <w:divBdr>
        <w:top w:val="none" w:sz="0" w:space="0" w:color="auto"/>
        <w:left w:val="none" w:sz="0" w:space="0" w:color="auto"/>
        <w:bottom w:val="none" w:sz="0" w:space="0" w:color="auto"/>
        <w:right w:val="none" w:sz="0" w:space="0" w:color="auto"/>
      </w:divBdr>
    </w:div>
    <w:div w:id="2029745822">
      <w:bodyDiv w:val="1"/>
      <w:marLeft w:val="0"/>
      <w:marRight w:val="0"/>
      <w:marTop w:val="0"/>
      <w:marBottom w:val="0"/>
      <w:divBdr>
        <w:top w:val="none" w:sz="0" w:space="0" w:color="auto"/>
        <w:left w:val="none" w:sz="0" w:space="0" w:color="auto"/>
        <w:bottom w:val="none" w:sz="0" w:space="0" w:color="auto"/>
        <w:right w:val="none" w:sz="0" w:space="0" w:color="auto"/>
      </w:divBdr>
      <w:divsChild>
        <w:div w:id="16583857">
          <w:marLeft w:val="0"/>
          <w:marRight w:val="0"/>
          <w:marTop w:val="0"/>
          <w:marBottom w:val="0"/>
          <w:divBdr>
            <w:top w:val="none" w:sz="0" w:space="0" w:color="auto"/>
            <w:left w:val="none" w:sz="0" w:space="0" w:color="auto"/>
            <w:bottom w:val="none" w:sz="0" w:space="0" w:color="auto"/>
            <w:right w:val="none" w:sz="0" w:space="0" w:color="auto"/>
          </w:divBdr>
        </w:div>
        <w:div w:id="27681051">
          <w:marLeft w:val="0"/>
          <w:marRight w:val="0"/>
          <w:marTop w:val="0"/>
          <w:marBottom w:val="0"/>
          <w:divBdr>
            <w:top w:val="none" w:sz="0" w:space="0" w:color="auto"/>
            <w:left w:val="none" w:sz="0" w:space="0" w:color="auto"/>
            <w:bottom w:val="none" w:sz="0" w:space="0" w:color="auto"/>
            <w:right w:val="none" w:sz="0" w:space="0" w:color="auto"/>
          </w:divBdr>
        </w:div>
        <w:div w:id="62267203">
          <w:marLeft w:val="0"/>
          <w:marRight w:val="0"/>
          <w:marTop w:val="0"/>
          <w:marBottom w:val="0"/>
          <w:divBdr>
            <w:top w:val="none" w:sz="0" w:space="0" w:color="auto"/>
            <w:left w:val="none" w:sz="0" w:space="0" w:color="auto"/>
            <w:bottom w:val="none" w:sz="0" w:space="0" w:color="auto"/>
            <w:right w:val="none" w:sz="0" w:space="0" w:color="auto"/>
          </w:divBdr>
        </w:div>
        <w:div w:id="136842480">
          <w:marLeft w:val="0"/>
          <w:marRight w:val="0"/>
          <w:marTop w:val="0"/>
          <w:marBottom w:val="0"/>
          <w:divBdr>
            <w:top w:val="none" w:sz="0" w:space="0" w:color="auto"/>
            <w:left w:val="none" w:sz="0" w:space="0" w:color="auto"/>
            <w:bottom w:val="none" w:sz="0" w:space="0" w:color="auto"/>
            <w:right w:val="none" w:sz="0" w:space="0" w:color="auto"/>
          </w:divBdr>
        </w:div>
        <w:div w:id="137915224">
          <w:marLeft w:val="0"/>
          <w:marRight w:val="0"/>
          <w:marTop w:val="0"/>
          <w:marBottom w:val="0"/>
          <w:divBdr>
            <w:top w:val="none" w:sz="0" w:space="0" w:color="auto"/>
            <w:left w:val="none" w:sz="0" w:space="0" w:color="auto"/>
            <w:bottom w:val="none" w:sz="0" w:space="0" w:color="auto"/>
            <w:right w:val="none" w:sz="0" w:space="0" w:color="auto"/>
          </w:divBdr>
        </w:div>
        <w:div w:id="156724555">
          <w:marLeft w:val="0"/>
          <w:marRight w:val="0"/>
          <w:marTop w:val="0"/>
          <w:marBottom w:val="0"/>
          <w:divBdr>
            <w:top w:val="none" w:sz="0" w:space="0" w:color="auto"/>
            <w:left w:val="none" w:sz="0" w:space="0" w:color="auto"/>
            <w:bottom w:val="none" w:sz="0" w:space="0" w:color="auto"/>
            <w:right w:val="none" w:sz="0" w:space="0" w:color="auto"/>
          </w:divBdr>
        </w:div>
        <w:div w:id="167713414">
          <w:marLeft w:val="0"/>
          <w:marRight w:val="0"/>
          <w:marTop w:val="0"/>
          <w:marBottom w:val="0"/>
          <w:divBdr>
            <w:top w:val="none" w:sz="0" w:space="0" w:color="auto"/>
            <w:left w:val="none" w:sz="0" w:space="0" w:color="auto"/>
            <w:bottom w:val="none" w:sz="0" w:space="0" w:color="auto"/>
            <w:right w:val="none" w:sz="0" w:space="0" w:color="auto"/>
          </w:divBdr>
        </w:div>
        <w:div w:id="269165921">
          <w:marLeft w:val="0"/>
          <w:marRight w:val="0"/>
          <w:marTop w:val="0"/>
          <w:marBottom w:val="0"/>
          <w:divBdr>
            <w:top w:val="none" w:sz="0" w:space="0" w:color="auto"/>
            <w:left w:val="none" w:sz="0" w:space="0" w:color="auto"/>
            <w:bottom w:val="none" w:sz="0" w:space="0" w:color="auto"/>
            <w:right w:val="none" w:sz="0" w:space="0" w:color="auto"/>
          </w:divBdr>
        </w:div>
        <w:div w:id="314919370">
          <w:marLeft w:val="0"/>
          <w:marRight w:val="0"/>
          <w:marTop w:val="0"/>
          <w:marBottom w:val="0"/>
          <w:divBdr>
            <w:top w:val="none" w:sz="0" w:space="0" w:color="auto"/>
            <w:left w:val="none" w:sz="0" w:space="0" w:color="auto"/>
            <w:bottom w:val="none" w:sz="0" w:space="0" w:color="auto"/>
            <w:right w:val="none" w:sz="0" w:space="0" w:color="auto"/>
          </w:divBdr>
        </w:div>
        <w:div w:id="345713796">
          <w:marLeft w:val="0"/>
          <w:marRight w:val="0"/>
          <w:marTop w:val="0"/>
          <w:marBottom w:val="0"/>
          <w:divBdr>
            <w:top w:val="none" w:sz="0" w:space="0" w:color="auto"/>
            <w:left w:val="none" w:sz="0" w:space="0" w:color="auto"/>
            <w:bottom w:val="none" w:sz="0" w:space="0" w:color="auto"/>
            <w:right w:val="none" w:sz="0" w:space="0" w:color="auto"/>
          </w:divBdr>
        </w:div>
        <w:div w:id="350188148">
          <w:marLeft w:val="0"/>
          <w:marRight w:val="0"/>
          <w:marTop w:val="0"/>
          <w:marBottom w:val="0"/>
          <w:divBdr>
            <w:top w:val="none" w:sz="0" w:space="0" w:color="auto"/>
            <w:left w:val="none" w:sz="0" w:space="0" w:color="auto"/>
            <w:bottom w:val="none" w:sz="0" w:space="0" w:color="auto"/>
            <w:right w:val="none" w:sz="0" w:space="0" w:color="auto"/>
          </w:divBdr>
        </w:div>
        <w:div w:id="351105107">
          <w:marLeft w:val="0"/>
          <w:marRight w:val="0"/>
          <w:marTop w:val="0"/>
          <w:marBottom w:val="0"/>
          <w:divBdr>
            <w:top w:val="none" w:sz="0" w:space="0" w:color="auto"/>
            <w:left w:val="none" w:sz="0" w:space="0" w:color="auto"/>
            <w:bottom w:val="none" w:sz="0" w:space="0" w:color="auto"/>
            <w:right w:val="none" w:sz="0" w:space="0" w:color="auto"/>
          </w:divBdr>
        </w:div>
        <w:div w:id="353239230">
          <w:marLeft w:val="0"/>
          <w:marRight w:val="0"/>
          <w:marTop w:val="0"/>
          <w:marBottom w:val="0"/>
          <w:divBdr>
            <w:top w:val="none" w:sz="0" w:space="0" w:color="auto"/>
            <w:left w:val="none" w:sz="0" w:space="0" w:color="auto"/>
            <w:bottom w:val="none" w:sz="0" w:space="0" w:color="auto"/>
            <w:right w:val="none" w:sz="0" w:space="0" w:color="auto"/>
          </w:divBdr>
        </w:div>
        <w:div w:id="368915733">
          <w:marLeft w:val="0"/>
          <w:marRight w:val="0"/>
          <w:marTop w:val="0"/>
          <w:marBottom w:val="0"/>
          <w:divBdr>
            <w:top w:val="none" w:sz="0" w:space="0" w:color="auto"/>
            <w:left w:val="none" w:sz="0" w:space="0" w:color="auto"/>
            <w:bottom w:val="none" w:sz="0" w:space="0" w:color="auto"/>
            <w:right w:val="none" w:sz="0" w:space="0" w:color="auto"/>
          </w:divBdr>
        </w:div>
        <w:div w:id="371268606">
          <w:marLeft w:val="0"/>
          <w:marRight w:val="0"/>
          <w:marTop w:val="0"/>
          <w:marBottom w:val="0"/>
          <w:divBdr>
            <w:top w:val="none" w:sz="0" w:space="0" w:color="auto"/>
            <w:left w:val="none" w:sz="0" w:space="0" w:color="auto"/>
            <w:bottom w:val="none" w:sz="0" w:space="0" w:color="auto"/>
            <w:right w:val="none" w:sz="0" w:space="0" w:color="auto"/>
          </w:divBdr>
        </w:div>
        <w:div w:id="407579653">
          <w:marLeft w:val="0"/>
          <w:marRight w:val="0"/>
          <w:marTop w:val="0"/>
          <w:marBottom w:val="0"/>
          <w:divBdr>
            <w:top w:val="none" w:sz="0" w:space="0" w:color="auto"/>
            <w:left w:val="none" w:sz="0" w:space="0" w:color="auto"/>
            <w:bottom w:val="none" w:sz="0" w:space="0" w:color="auto"/>
            <w:right w:val="none" w:sz="0" w:space="0" w:color="auto"/>
          </w:divBdr>
        </w:div>
        <w:div w:id="412825508">
          <w:marLeft w:val="0"/>
          <w:marRight w:val="0"/>
          <w:marTop w:val="0"/>
          <w:marBottom w:val="0"/>
          <w:divBdr>
            <w:top w:val="none" w:sz="0" w:space="0" w:color="auto"/>
            <w:left w:val="none" w:sz="0" w:space="0" w:color="auto"/>
            <w:bottom w:val="none" w:sz="0" w:space="0" w:color="auto"/>
            <w:right w:val="none" w:sz="0" w:space="0" w:color="auto"/>
          </w:divBdr>
        </w:div>
        <w:div w:id="421414604">
          <w:marLeft w:val="0"/>
          <w:marRight w:val="0"/>
          <w:marTop w:val="0"/>
          <w:marBottom w:val="0"/>
          <w:divBdr>
            <w:top w:val="none" w:sz="0" w:space="0" w:color="auto"/>
            <w:left w:val="none" w:sz="0" w:space="0" w:color="auto"/>
            <w:bottom w:val="none" w:sz="0" w:space="0" w:color="auto"/>
            <w:right w:val="none" w:sz="0" w:space="0" w:color="auto"/>
          </w:divBdr>
        </w:div>
        <w:div w:id="438529341">
          <w:marLeft w:val="0"/>
          <w:marRight w:val="0"/>
          <w:marTop w:val="0"/>
          <w:marBottom w:val="0"/>
          <w:divBdr>
            <w:top w:val="none" w:sz="0" w:space="0" w:color="auto"/>
            <w:left w:val="none" w:sz="0" w:space="0" w:color="auto"/>
            <w:bottom w:val="none" w:sz="0" w:space="0" w:color="auto"/>
            <w:right w:val="none" w:sz="0" w:space="0" w:color="auto"/>
          </w:divBdr>
        </w:div>
        <w:div w:id="443306618">
          <w:marLeft w:val="0"/>
          <w:marRight w:val="0"/>
          <w:marTop w:val="0"/>
          <w:marBottom w:val="0"/>
          <w:divBdr>
            <w:top w:val="none" w:sz="0" w:space="0" w:color="auto"/>
            <w:left w:val="none" w:sz="0" w:space="0" w:color="auto"/>
            <w:bottom w:val="none" w:sz="0" w:space="0" w:color="auto"/>
            <w:right w:val="none" w:sz="0" w:space="0" w:color="auto"/>
          </w:divBdr>
        </w:div>
        <w:div w:id="457333452">
          <w:marLeft w:val="0"/>
          <w:marRight w:val="0"/>
          <w:marTop w:val="0"/>
          <w:marBottom w:val="0"/>
          <w:divBdr>
            <w:top w:val="none" w:sz="0" w:space="0" w:color="auto"/>
            <w:left w:val="none" w:sz="0" w:space="0" w:color="auto"/>
            <w:bottom w:val="none" w:sz="0" w:space="0" w:color="auto"/>
            <w:right w:val="none" w:sz="0" w:space="0" w:color="auto"/>
          </w:divBdr>
        </w:div>
        <w:div w:id="491681598">
          <w:marLeft w:val="0"/>
          <w:marRight w:val="0"/>
          <w:marTop w:val="0"/>
          <w:marBottom w:val="0"/>
          <w:divBdr>
            <w:top w:val="none" w:sz="0" w:space="0" w:color="auto"/>
            <w:left w:val="none" w:sz="0" w:space="0" w:color="auto"/>
            <w:bottom w:val="none" w:sz="0" w:space="0" w:color="auto"/>
            <w:right w:val="none" w:sz="0" w:space="0" w:color="auto"/>
          </w:divBdr>
        </w:div>
        <w:div w:id="510098960">
          <w:marLeft w:val="0"/>
          <w:marRight w:val="0"/>
          <w:marTop w:val="0"/>
          <w:marBottom w:val="0"/>
          <w:divBdr>
            <w:top w:val="none" w:sz="0" w:space="0" w:color="auto"/>
            <w:left w:val="none" w:sz="0" w:space="0" w:color="auto"/>
            <w:bottom w:val="none" w:sz="0" w:space="0" w:color="auto"/>
            <w:right w:val="none" w:sz="0" w:space="0" w:color="auto"/>
          </w:divBdr>
        </w:div>
        <w:div w:id="523330737">
          <w:marLeft w:val="0"/>
          <w:marRight w:val="0"/>
          <w:marTop w:val="0"/>
          <w:marBottom w:val="0"/>
          <w:divBdr>
            <w:top w:val="none" w:sz="0" w:space="0" w:color="auto"/>
            <w:left w:val="none" w:sz="0" w:space="0" w:color="auto"/>
            <w:bottom w:val="none" w:sz="0" w:space="0" w:color="auto"/>
            <w:right w:val="none" w:sz="0" w:space="0" w:color="auto"/>
          </w:divBdr>
        </w:div>
        <w:div w:id="539441387">
          <w:marLeft w:val="0"/>
          <w:marRight w:val="0"/>
          <w:marTop w:val="0"/>
          <w:marBottom w:val="0"/>
          <w:divBdr>
            <w:top w:val="none" w:sz="0" w:space="0" w:color="auto"/>
            <w:left w:val="none" w:sz="0" w:space="0" w:color="auto"/>
            <w:bottom w:val="none" w:sz="0" w:space="0" w:color="auto"/>
            <w:right w:val="none" w:sz="0" w:space="0" w:color="auto"/>
          </w:divBdr>
        </w:div>
        <w:div w:id="571307210">
          <w:marLeft w:val="0"/>
          <w:marRight w:val="0"/>
          <w:marTop w:val="0"/>
          <w:marBottom w:val="0"/>
          <w:divBdr>
            <w:top w:val="none" w:sz="0" w:space="0" w:color="auto"/>
            <w:left w:val="none" w:sz="0" w:space="0" w:color="auto"/>
            <w:bottom w:val="none" w:sz="0" w:space="0" w:color="auto"/>
            <w:right w:val="none" w:sz="0" w:space="0" w:color="auto"/>
          </w:divBdr>
        </w:div>
        <w:div w:id="597835462">
          <w:marLeft w:val="0"/>
          <w:marRight w:val="0"/>
          <w:marTop w:val="0"/>
          <w:marBottom w:val="0"/>
          <w:divBdr>
            <w:top w:val="none" w:sz="0" w:space="0" w:color="auto"/>
            <w:left w:val="none" w:sz="0" w:space="0" w:color="auto"/>
            <w:bottom w:val="none" w:sz="0" w:space="0" w:color="auto"/>
            <w:right w:val="none" w:sz="0" w:space="0" w:color="auto"/>
          </w:divBdr>
        </w:div>
        <w:div w:id="608663705">
          <w:marLeft w:val="0"/>
          <w:marRight w:val="0"/>
          <w:marTop w:val="0"/>
          <w:marBottom w:val="0"/>
          <w:divBdr>
            <w:top w:val="none" w:sz="0" w:space="0" w:color="auto"/>
            <w:left w:val="none" w:sz="0" w:space="0" w:color="auto"/>
            <w:bottom w:val="none" w:sz="0" w:space="0" w:color="auto"/>
            <w:right w:val="none" w:sz="0" w:space="0" w:color="auto"/>
          </w:divBdr>
        </w:div>
        <w:div w:id="628628349">
          <w:marLeft w:val="0"/>
          <w:marRight w:val="0"/>
          <w:marTop w:val="0"/>
          <w:marBottom w:val="0"/>
          <w:divBdr>
            <w:top w:val="none" w:sz="0" w:space="0" w:color="auto"/>
            <w:left w:val="none" w:sz="0" w:space="0" w:color="auto"/>
            <w:bottom w:val="none" w:sz="0" w:space="0" w:color="auto"/>
            <w:right w:val="none" w:sz="0" w:space="0" w:color="auto"/>
          </w:divBdr>
        </w:div>
        <w:div w:id="631978172">
          <w:marLeft w:val="0"/>
          <w:marRight w:val="0"/>
          <w:marTop w:val="0"/>
          <w:marBottom w:val="0"/>
          <w:divBdr>
            <w:top w:val="none" w:sz="0" w:space="0" w:color="auto"/>
            <w:left w:val="none" w:sz="0" w:space="0" w:color="auto"/>
            <w:bottom w:val="none" w:sz="0" w:space="0" w:color="auto"/>
            <w:right w:val="none" w:sz="0" w:space="0" w:color="auto"/>
          </w:divBdr>
        </w:div>
        <w:div w:id="635916102">
          <w:marLeft w:val="0"/>
          <w:marRight w:val="0"/>
          <w:marTop w:val="0"/>
          <w:marBottom w:val="0"/>
          <w:divBdr>
            <w:top w:val="none" w:sz="0" w:space="0" w:color="auto"/>
            <w:left w:val="none" w:sz="0" w:space="0" w:color="auto"/>
            <w:bottom w:val="none" w:sz="0" w:space="0" w:color="auto"/>
            <w:right w:val="none" w:sz="0" w:space="0" w:color="auto"/>
          </w:divBdr>
        </w:div>
        <w:div w:id="680165182">
          <w:marLeft w:val="0"/>
          <w:marRight w:val="0"/>
          <w:marTop w:val="0"/>
          <w:marBottom w:val="0"/>
          <w:divBdr>
            <w:top w:val="none" w:sz="0" w:space="0" w:color="auto"/>
            <w:left w:val="none" w:sz="0" w:space="0" w:color="auto"/>
            <w:bottom w:val="none" w:sz="0" w:space="0" w:color="auto"/>
            <w:right w:val="none" w:sz="0" w:space="0" w:color="auto"/>
          </w:divBdr>
        </w:div>
        <w:div w:id="709653385">
          <w:marLeft w:val="0"/>
          <w:marRight w:val="0"/>
          <w:marTop w:val="0"/>
          <w:marBottom w:val="0"/>
          <w:divBdr>
            <w:top w:val="none" w:sz="0" w:space="0" w:color="auto"/>
            <w:left w:val="none" w:sz="0" w:space="0" w:color="auto"/>
            <w:bottom w:val="none" w:sz="0" w:space="0" w:color="auto"/>
            <w:right w:val="none" w:sz="0" w:space="0" w:color="auto"/>
          </w:divBdr>
        </w:div>
        <w:div w:id="747927515">
          <w:marLeft w:val="0"/>
          <w:marRight w:val="0"/>
          <w:marTop w:val="0"/>
          <w:marBottom w:val="0"/>
          <w:divBdr>
            <w:top w:val="none" w:sz="0" w:space="0" w:color="auto"/>
            <w:left w:val="none" w:sz="0" w:space="0" w:color="auto"/>
            <w:bottom w:val="none" w:sz="0" w:space="0" w:color="auto"/>
            <w:right w:val="none" w:sz="0" w:space="0" w:color="auto"/>
          </w:divBdr>
        </w:div>
        <w:div w:id="766148190">
          <w:marLeft w:val="0"/>
          <w:marRight w:val="0"/>
          <w:marTop w:val="0"/>
          <w:marBottom w:val="0"/>
          <w:divBdr>
            <w:top w:val="none" w:sz="0" w:space="0" w:color="auto"/>
            <w:left w:val="none" w:sz="0" w:space="0" w:color="auto"/>
            <w:bottom w:val="none" w:sz="0" w:space="0" w:color="auto"/>
            <w:right w:val="none" w:sz="0" w:space="0" w:color="auto"/>
          </w:divBdr>
        </w:div>
        <w:div w:id="769206240">
          <w:marLeft w:val="0"/>
          <w:marRight w:val="0"/>
          <w:marTop w:val="0"/>
          <w:marBottom w:val="0"/>
          <w:divBdr>
            <w:top w:val="none" w:sz="0" w:space="0" w:color="auto"/>
            <w:left w:val="none" w:sz="0" w:space="0" w:color="auto"/>
            <w:bottom w:val="none" w:sz="0" w:space="0" w:color="auto"/>
            <w:right w:val="none" w:sz="0" w:space="0" w:color="auto"/>
          </w:divBdr>
        </w:div>
        <w:div w:id="809205187">
          <w:marLeft w:val="0"/>
          <w:marRight w:val="0"/>
          <w:marTop w:val="0"/>
          <w:marBottom w:val="0"/>
          <w:divBdr>
            <w:top w:val="none" w:sz="0" w:space="0" w:color="auto"/>
            <w:left w:val="none" w:sz="0" w:space="0" w:color="auto"/>
            <w:bottom w:val="none" w:sz="0" w:space="0" w:color="auto"/>
            <w:right w:val="none" w:sz="0" w:space="0" w:color="auto"/>
          </w:divBdr>
        </w:div>
        <w:div w:id="817262632">
          <w:marLeft w:val="0"/>
          <w:marRight w:val="0"/>
          <w:marTop w:val="0"/>
          <w:marBottom w:val="0"/>
          <w:divBdr>
            <w:top w:val="none" w:sz="0" w:space="0" w:color="auto"/>
            <w:left w:val="none" w:sz="0" w:space="0" w:color="auto"/>
            <w:bottom w:val="none" w:sz="0" w:space="0" w:color="auto"/>
            <w:right w:val="none" w:sz="0" w:space="0" w:color="auto"/>
          </w:divBdr>
        </w:div>
        <w:div w:id="863906650">
          <w:marLeft w:val="0"/>
          <w:marRight w:val="0"/>
          <w:marTop w:val="0"/>
          <w:marBottom w:val="0"/>
          <w:divBdr>
            <w:top w:val="none" w:sz="0" w:space="0" w:color="auto"/>
            <w:left w:val="none" w:sz="0" w:space="0" w:color="auto"/>
            <w:bottom w:val="none" w:sz="0" w:space="0" w:color="auto"/>
            <w:right w:val="none" w:sz="0" w:space="0" w:color="auto"/>
          </w:divBdr>
        </w:div>
        <w:div w:id="868294631">
          <w:marLeft w:val="0"/>
          <w:marRight w:val="0"/>
          <w:marTop w:val="0"/>
          <w:marBottom w:val="0"/>
          <w:divBdr>
            <w:top w:val="none" w:sz="0" w:space="0" w:color="auto"/>
            <w:left w:val="none" w:sz="0" w:space="0" w:color="auto"/>
            <w:bottom w:val="none" w:sz="0" w:space="0" w:color="auto"/>
            <w:right w:val="none" w:sz="0" w:space="0" w:color="auto"/>
          </w:divBdr>
        </w:div>
        <w:div w:id="935946869">
          <w:marLeft w:val="0"/>
          <w:marRight w:val="0"/>
          <w:marTop w:val="0"/>
          <w:marBottom w:val="0"/>
          <w:divBdr>
            <w:top w:val="none" w:sz="0" w:space="0" w:color="auto"/>
            <w:left w:val="none" w:sz="0" w:space="0" w:color="auto"/>
            <w:bottom w:val="none" w:sz="0" w:space="0" w:color="auto"/>
            <w:right w:val="none" w:sz="0" w:space="0" w:color="auto"/>
          </w:divBdr>
        </w:div>
        <w:div w:id="1003320456">
          <w:marLeft w:val="0"/>
          <w:marRight w:val="0"/>
          <w:marTop w:val="0"/>
          <w:marBottom w:val="0"/>
          <w:divBdr>
            <w:top w:val="none" w:sz="0" w:space="0" w:color="auto"/>
            <w:left w:val="none" w:sz="0" w:space="0" w:color="auto"/>
            <w:bottom w:val="none" w:sz="0" w:space="0" w:color="auto"/>
            <w:right w:val="none" w:sz="0" w:space="0" w:color="auto"/>
          </w:divBdr>
        </w:div>
        <w:div w:id="1038891794">
          <w:marLeft w:val="0"/>
          <w:marRight w:val="0"/>
          <w:marTop w:val="0"/>
          <w:marBottom w:val="0"/>
          <w:divBdr>
            <w:top w:val="none" w:sz="0" w:space="0" w:color="auto"/>
            <w:left w:val="none" w:sz="0" w:space="0" w:color="auto"/>
            <w:bottom w:val="none" w:sz="0" w:space="0" w:color="auto"/>
            <w:right w:val="none" w:sz="0" w:space="0" w:color="auto"/>
          </w:divBdr>
        </w:div>
        <w:div w:id="1045567212">
          <w:marLeft w:val="0"/>
          <w:marRight w:val="0"/>
          <w:marTop w:val="0"/>
          <w:marBottom w:val="0"/>
          <w:divBdr>
            <w:top w:val="none" w:sz="0" w:space="0" w:color="auto"/>
            <w:left w:val="none" w:sz="0" w:space="0" w:color="auto"/>
            <w:bottom w:val="none" w:sz="0" w:space="0" w:color="auto"/>
            <w:right w:val="none" w:sz="0" w:space="0" w:color="auto"/>
          </w:divBdr>
        </w:div>
        <w:div w:id="1054542370">
          <w:marLeft w:val="0"/>
          <w:marRight w:val="0"/>
          <w:marTop w:val="0"/>
          <w:marBottom w:val="0"/>
          <w:divBdr>
            <w:top w:val="none" w:sz="0" w:space="0" w:color="auto"/>
            <w:left w:val="none" w:sz="0" w:space="0" w:color="auto"/>
            <w:bottom w:val="none" w:sz="0" w:space="0" w:color="auto"/>
            <w:right w:val="none" w:sz="0" w:space="0" w:color="auto"/>
          </w:divBdr>
        </w:div>
        <w:div w:id="1058895538">
          <w:marLeft w:val="0"/>
          <w:marRight w:val="0"/>
          <w:marTop w:val="0"/>
          <w:marBottom w:val="0"/>
          <w:divBdr>
            <w:top w:val="none" w:sz="0" w:space="0" w:color="auto"/>
            <w:left w:val="none" w:sz="0" w:space="0" w:color="auto"/>
            <w:bottom w:val="none" w:sz="0" w:space="0" w:color="auto"/>
            <w:right w:val="none" w:sz="0" w:space="0" w:color="auto"/>
          </w:divBdr>
        </w:div>
        <w:div w:id="1077440771">
          <w:marLeft w:val="0"/>
          <w:marRight w:val="0"/>
          <w:marTop w:val="0"/>
          <w:marBottom w:val="0"/>
          <w:divBdr>
            <w:top w:val="none" w:sz="0" w:space="0" w:color="auto"/>
            <w:left w:val="none" w:sz="0" w:space="0" w:color="auto"/>
            <w:bottom w:val="none" w:sz="0" w:space="0" w:color="auto"/>
            <w:right w:val="none" w:sz="0" w:space="0" w:color="auto"/>
          </w:divBdr>
        </w:div>
        <w:div w:id="1084255238">
          <w:marLeft w:val="0"/>
          <w:marRight w:val="0"/>
          <w:marTop w:val="0"/>
          <w:marBottom w:val="0"/>
          <w:divBdr>
            <w:top w:val="none" w:sz="0" w:space="0" w:color="auto"/>
            <w:left w:val="none" w:sz="0" w:space="0" w:color="auto"/>
            <w:bottom w:val="none" w:sz="0" w:space="0" w:color="auto"/>
            <w:right w:val="none" w:sz="0" w:space="0" w:color="auto"/>
          </w:divBdr>
        </w:div>
        <w:div w:id="1092775697">
          <w:marLeft w:val="0"/>
          <w:marRight w:val="0"/>
          <w:marTop w:val="0"/>
          <w:marBottom w:val="0"/>
          <w:divBdr>
            <w:top w:val="none" w:sz="0" w:space="0" w:color="auto"/>
            <w:left w:val="none" w:sz="0" w:space="0" w:color="auto"/>
            <w:bottom w:val="none" w:sz="0" w:space="0" w:color="auto"/>
            <w:right w:val="none" w:sz="0" w:space="0" w:color="auto"/>
          </w:divBdr>
        </w:div>
        <w:div w:id="1097794951">
          <w:marLeft w:val="0"/>
          <w:marRight w:val="0"/>
          <w:marTop w:val="0"/>
          <w:marBottom w:val="0"/>
          <w:divBdr>
            <w:top w:val="none" w:sz="0" w:space="0" w:color="auto"/>
            <w:left w:val="none" w:sz="0" w:space="0" w:color="auto"/>
            <w:bottom w:val="none" w:sz="0" w:space="0" w:color="auto"/>
            <w:right w:val="none" w:sz="0" w:space="0" w:color="auto"/>
          </w:divBdr>
        </w:div>
        <w:div w:id="1098015147">
          <w:marLeft w:val="0"/>
          <w:marRight w:val="0"/>
          <w:marTop w:val="0"/>
          <w:marBottom w:val="0"/>
          <w:divBdr>
            <w:top w:val="none" w:sz="0" w:space="0" w:color="auto"/>
            <w:left w:val="none" w:sz="0" w:space="0" w:color="auto"/>
            <w:bottom w:val="none" w:sz="0" w:space="0" w:color="auto"/>
            <w:right w:val="none" w:sz="0" w:space="0" w:color="auto"/>
          </w:divBdr>
        </w:div>
        <w:div w:id="1098866326">
          <w:marLeft w:val="0"/>
          <w:marRight w:val="0"/>
          <w:marTop w:val="0"/>
          <w:marBottom w:val="0"/>
          <w:divBdr>
            <w:top w:val="none" w:sz="0" w:space="0" w:color="auto"/>
            <w:left w:val="none" w:sz="0" w:space="0" w:color="auto"/>
            <w:bottom w:val="none" w:sz="0" w:space="0" w:color="auto"/>
            <w:right w:val="none" w:sz="0" w:space="0" w:color="auto"/>
          </w:divBdr>
        </w:div>
        <w:div w:id="1120761116">
          <w:marLeft w:val="0"/>
          <w:marRight w:val="0"/>
          <w:marTop w:val="0"/>
          <w:marBottom w:val="0"/>
          <w:divBdr>
            <w:top w:val="none" w:sz="0" w:space="0" w:color="auto"/>
            <w:left w:val="none" w:sz="0" w:space="0" w:color="auto"/>
            <w:bottom w:val="none" w:sz="0" w:space="0" w:color="auto"/>
            <w:right w:val="none" w:sz="0" w:space="0" w:color="auto"/>
          </w:divBdr>
        </w:div>
        <w:div w:id="1122307348">
          <w:marLeft w:val="0"/>
          <w:marRight w:val="0"/>
          <w:marTop w:val="0"/>
          <w:marBottom w:val="0"/>
          <w:divBdr>
            <w:top w:val="none" w:sz="0" w:space="0" w:color="auto"/>
            <w:left w:val="none" w:sz="0" w:space="0" w:color="auto"/>
            <w:bottom w:val="none" w:sz="0" w:space="0" w:color="auto"/>
            <w:right w:val="none" w:sz="0" w:space="0" w:color="auto"/>
          </w:divBdr>
        </w:div>
        <w:div w:id="1122459956">
          <w:marLeft w:val="0"/>
          <w:marRight w:val="0"/>
          <w:marTop w:val="0"/>
          <w:marBottom w:val="0"/>
          <w:divBdr>
            <w:top w:val="none" w:sz="0" w:space="0" w:color="auto"/>
            <w:left w:val="none" w:sz="0" w:space="0" w:color="auto"/>
            <w:bottom w:val="none" w:sz="0" w:space="0" w:color="auto"/>
            <w:right w:val="none" w:sz="0" w:space="0" w:color="auto"/>
          </w:divBdr>
        </w:div>
        <w:div w:id="1152714884">
          <w:marLeft w:val="0"/>
          <w:marRight w:val="0"/>
          <w:marTop w:val="0"/>
          <w:marBottom w:val="0"/>
          <w:divBdr>
            <w:top w:val="none" w:sz="0" w:space="0" w:color="auto"/>
            <w:left w:val="none" w:sz="0" w:space="0" w:color="auto"/>
            <w:bottom w:val="none" w:sz="0" w:space="0" w:color="auto"/>
            <w:right w:val="none" w:sz="0" w:space="0" w:color="auto"/>
          </w:divBdr>
        </w:div>
        <w:div w:id="1158157631">
          <w:marLeft w:val="0"/>
          <w:marRight w:val="0"/>
          <w:marTop w:val="0"/>
          <w:marBottom w:val="0"/>
          <w:divBdr>
            <w:top w:val="none" w:sz="0" w:space="0" w:color="auto"/>
            <w:left w:val="none" w:sz="0" w:space="0" w:color="auto"/>
            <w:bottom w:val="none" w:sz="0" w:space="0" w:color="auto"/>
            <w:right w:val="none" w:sz="0" w:space="0" w:color="auto"/>
          </w:divBdr>
        </w:div>
        <w:div w:id="1175269667">
          <w:marLeft w:val="0"/>
          <w:marRight w:val="0"/>
          <w:marTop w:val="0"/>
          <w:marBottom w:val="0"/>
          <w:divBdr>
            <w:top w:val="none" w:sz="0" w:space="0" w:color="auto"/>
            <w:left w:val="none" w:sz="0" w:space="0" w:color="auto"/>
            <w:bottom w:val="none" w:sz="0" w:space="0" w:color="auto"/>
            <w:right w:val="none" w:sz="0" w:space="0" w:color="auto"/>
          </w:divBdr>
        </w:div>
        <w:div w:id="1190949687">
          <w:marLeft w:val="0"/>
          <w:marRight w:val="0"/>
          <w:marTop w:val="0"/>
          <w:marBottom w:val="0"/>
          <w:divBdr>
            <w:top w:val="none" w:sz="0" w:space="0" w:color="auto"/>
            <w:left w:val="none" w:sz="0" w:space="0" w:color="auto"/>
            <w:bottom w:val="none" w:sz="0" w:space="0" w:color="auto"/>
            <w:right w:val="none" w:sz="0" w:space="0" w:color="auto"/>
          </w:divBdr>
        </w:div>
        <w:div w:id="1210530220">
          <w:marLeft w:val="0"/>
          <w:marRight w:val="0"/>
          <w:marTop w:val="0"/>
          <w:marBottom w:val="0"/>
          <w:divBdr>
            <w:top w:val="none" w:sz="0" w:space="0" w:color="auto"/>
            <w:left w:val="none" w:sz="0" w:space="0" w:color="auto"/>
            <w:bottom w:val="none" w:sz="0" w:space="0" w:color="auto"/>
            <w:right w:val="none" w:sz="0" w:space="0" w:color="auto"/>
          </w:divBdr>
        </w:div>
        <w:div w:id="1217669351">
          <w:marLeft w:val="0"/>
          <w:marRight w:val="0"/>
          <w:marTop w:val="0"/>
          <w:marBottom w:val="0"/>
          <w:divBdr>
            <w:top w:val="none" w:sz="0" w:space="0" w:color="auto"/>
            <w:left w:val="none" w:sz="0" w:space="0" w:color="auto"/>
            <w:bottom w:val="none" w:sz="0" w:space="0" w:color="auto"/>
            <w:right w:val="none" w:sz="0" w:space="0" w:color="auto"/>
          </w:divBdr>
        </w:div>
        <w:div w:id="1221550281">
          <w:marLeft w:val="0"/>
          <w:marRight w:val="0"/>
          <w:marTop w:val="0"/>
          <w:marBottom w:val="0"/>
          <w:divBdr>
            <w:top w:val="none" w:sz="0" w:space="0" w:color="auto"/>
            <w:left w:val="none" w:sz="0" w:space="0" w:color="auto"/>
            <w:bottom w:val="none" w:sz="0" w:space="0" w:color="auto"/>
            <w:right w:val="none" w:sz="0" w:space="0" w:color="auto"/>
          </w:divBdr>
        </w:div>
        <w:div w:id="1257055330">
          <w:marLeft w:val="0"/>
          <w:marRight w:val="0"/>
          <w:marTop w:val="0"/>
          <w:marBottom w:val="0"/>
          <w:divBdr>
            <w:top w:val="none" w:sz="0" w:space="0" w:color="auto"/>
            <w:left w:val="none" w:sz="0" w:space="0" w:color="auto"/>
            <w:bottom w:val="none" w:sz="0" w:space="0" w:color="auto"/>
            <w:right w:val="none" w:sz="0" w:space="0" w:color="auto"/>
          </w:divBdr>
        </w:div>
        <w:div w:id="1270626849">
          <w:marLeft w:val="0"/>
          <w:marRight w:val="0"/>
          <w:marTop w:val="0"/>
          <w:marBottom w:val="0"/>
          <w:divBdr>
            <w:top w:val="none" w:sz="0" w:space="0" w:color="auto"/>
            <w:left w:val="none" w:sz="0" w:space="0" w:color="auto"/>
            <w:bottom w:val="none" w:sz="0" w:space="0" w:color="auto"/>
            <w:right w:val="none" w:sz="0" w:space="0" w:color="auto"/>
          </w:divBdr>
        </w:div>
        <w:div w:id="1303193618">
          <w:marLeft w:val="0"/>
          <w:marRight w:val="0"/>
          <w:marTop w:val="0"/>
          <w:marBottom w:val="0"/>
          <w:divBdr>
            <w:top w:val="none" w:sz="0" w:space="0" w:color="auto"/>
            <w:left w:val="none" w:sz="0" w:space="0" w:color="auto"/>
            <w:bottom w:val="none" w:sz="0" w:space="0" w:color="auto"/>
            <w:right w:val="none" w:sz="0" w:space="0" w:color="auto"/>
          </w:divBdr>
        </w:div>
        <w:div w:id="1306080430">
          <w:marLeft w:val="0"/>
          <w:marRight w:val="0"/>
          <w:marTop w:val="0"/>
          <w:marBottom w:val="0"/>
          <w:divBdr>
            <w:top w:val="none" w:sz="0" w:space="0" w:color="auto"/>
            <w:left w:val="none" w:sz="0" w:space="0" w:color="auto"/>
            <w:bottom w:val="none" w:sz="0" w:space="0" w:color="auto"/>
            <w:right w:val="none" w:sz="0" w:space="0" w:color="auto"/>
          </w:divBdr>
        </w:div>
        <w:div w:id="1315378783">
          <w:marLeft w:val="0"/>
          <w:marRight w:val="0"/>
          <w:marTop w:val="0"/>
          <w:marBottom w:val="0"/>
          <w:divBdr>
            <w:top w:val="none" w:sz="0" w:space="0" w:color="auto"/>
            <w:left w:val="none" w:sz="0" w:space="0" w:color="auto"/>
            <w:bottom w:val="none" w:sz="0" w:space="0" w:color="auto"/>
            <w:right w:val="none" w:sz="0" w:space="0" w:color="auto"/>
          </w:divBdr>
        </w:div>
        <w:div w:id="1334139383">
          <w:marLeft w:val="0"/>
          <w:marRight w:val="0"/>
          <w:marTop w:val="0"/>
          <w:marBottom w:val="0"/>
          <w:divBdr>
            <w:top w:val="none" w:sz="0" w:space="0" w:color="auto"/>
            <w:left w:val="none" w:sz="0" w:space="0" w:color="auto"/>
            <w:bottom w:val="none" w:sz="0" w:space="0" w:color="auto"/>
            <w:right w:val="none" w:sz="0" w:space="0" w:color="auto"/>
          </w:divBdr>
        </w:div>
        <w:div w:id="1337272329">
          <w:marLeft w:val="0"/>
          <w:marRight w:val="0"/>
          <w:marTop w:val="0"/>
          <w:marBottom w:val="0"/>
          <w:divBdr>
            <w:top w:val="none" w:sz="0" w:space="0" w:color="auto"/>
            <w:left w:val="none" w:sz="0" w:space="0" w:color="auto"/>
            <w:bottom w:val="none" w:sz="0" w:space="0" w:color="auto"/>
            <w:right w:val="none" w:sz="0" w:space="0" w:color="auto"/>
          </w:divBdr>
        </w:div>
        <w:div w:id="1410349059">
          <w:marLeft w:val="0"/>
          <w:marRight w:val="0"/>
          <w:marTop w:val="0"/>
          <w:marBottom w:val="0"/>
          <w:divBdr>
            <w:top w:val="none" w:sz="0" w:space="0" w:color="auto"/>
            <w:left w:val="none" w:sz="0" w:space="0" w:color="auto"/>
            <w:bottom w:val="none" w:sz="0" w:space="0" w:color="auto"/>
            <w:right w:val="none" w:sz="0" w:space="0" w:color="auto"/>
          </w:divBdr>
        </w:div>
        <w:div w:id="1413087807">
          <w:marLeft w:val="0"/>
          <w:marRight w:val="0"/>
          <w:marTop w:val="0"/>
          <w:marBottom w:val="0"/>
          <w:divBdr>
            <w:top w:val="none" w:sz="0" w:space="0" w:color="auto"/>
            <w:left w:val="none" w:sz="0" w:space="0" w:color="auto"/>
            <w:bottom w:val="none" w:sz="0" w:space="0" w:color="auto"/>
            <w:right w:val="none" w:sz="0" w:space="0" w:color="auto"/>
          </w:divBdr>
        </w:div>
        <w:div w:id="1457530779">
          <w:marLeft w:val="0"/>
          <w:marRight w:val="0"/>
          <w:marTop w:val="0"/>
          <w:marBottom w:val="0"/>
          <w:divBdr>
            <w:top w:val="none" w:sz="0" w:space="0" w:color="auto"/>
            <w:left w:val="none" w:sz="0" w:space="0" w:color="auto"/>
            <w:bottom w:val="none" w:sz="0" w:space="0" w:color="auto"/>
            <w:right w:val="none" w:sz="0" w:space="0" w:color="auto"/>
          </w:divBdr>
        </w:div>
        <w:div w:id="1514419283">
          <w:marLeft w:val="0"/>
          <w:marRight w:val="0"/>
          <w:marTop w:val="0"/>
          <w:marBottom w:val="0"/>
          <w:divBdr>
            <w:top w:val="none" w:sz="0" w:space="0" w:color="auto"/>
            <w:left w:val="none" w:sz="0" w:space="0" w:color="auto"/>
            <w:bottom w:val="none" w:sz="0" w:space="0" w:color="auto"/>
            <w:right w:val="none" w:sz="0" w:space="0" w:color="auto"/>
          </w:divBdr>
        </w:div>
        <w:div w:id="1517161017">
          <w:marLeft w:val="0"/>
          <w:marRight w:val="0"/>
          <w:marTop w:val="0"/>
          <w:marBottom w:val="0"/>
          <w:divBdr>
            <w:top w:val="none" w:sz="0" w:space="0" w:color="auto"/>
            <w:left w:val="none" w:sz="0" w:space="0" w:color="auto"/>
            <w:bottom w:val="none" w:sz="0" w:space="0" w:color="auto"/>
            <w:right w:val="none" w:sz="0" w:space="0" w:color="auto"/>
          </w:divBdr>
        </w:div>
        <w:div w:id="1524588451">
          <w:marLeft w:val="0"/>
          <w:marRight w:val="0"/>
          <w:marTop w:val="0"/>
          <w:marBottom w:val="0"/>
          <w:divBdr>
            <w:top w:val="none" w:sz="0" w:space="0" w:color="auto"/>
            <w:left w:val="none" w:sz="0" w:space="0" w:color="auto"/>
            <w:bottom w:val="none" w:sz="0" w:space="0" w:color="auto"/>
            <w:right w:val="none" w:sz="0" w:space="0" w:color="auto"/>
          </w:divBdr>
        </w:div>
        <w:div w:id="1580560145">
          <w:marLeft w:val="0"/>
          <w:marRight w:val="0"/>
          <w:marTop w:val="0"/>
          <w:marBottom w:val="0"/>
          <w:divBdr>
            <w:top w:val="none" w:sz="0" w:space="0" w:color="auto"/>
            <w:left w:val="none" w:sz="0" w:space="0" w:color="auto"/>
            <w:bottom w:val="none" w:sz="0" w:space="0" w:color="auto"/>
            <w:right w:val="none" w:sz="0" w:space="0" w:color="auto"/>
          </w:divBdr>
        </w:div>
        <w:div w:id="1623919865">
          <w:marLeft w:val="0"/>
          <w:marRight w:val="0"/>
          <w:marTop w:val="0"/>
          <w:marBottom w:val="0"/>
          <w:divBdr>
            <w:top w:val="none" w:sz="0" w:space="0" w:color="auto"/>
            <w:left w:val="none" w:sz="0" w:space="0" w:color="auto"/>
            <w:bottom w:val="none" w:sz="0" w:space="0" w:color="auto"/>
            <w:right w:val="none" w:sz="0" w:space="0" w:color="auto"/>
          </w:divBdr>
        </w:div>
        <w:div w:id="1635595026">
          <w:marLeft w:val="0"/>
          <w:marRight w:val="0"/>
          <w:marTop w:val="0"/>
          <w:marBottom w:val="0"/>
          <w:divBdr>
            <w:top w:val="none" w:sz="0" w:space="0" w:color="auto"/>
            <w:left w:val="none" w:sz="0" w:space="0" w:color="auto"/>
            <w:bottom w:val="none" w:sz="0" w:space="0" w:color="auto"/>
            <w:right w:val="none" w:sz="0" w:space="0" w:color="auto"/>
          </w:divBdr>
        </w:div>
        <w:div w:id="1666516150">
          <w:marLeft w:val="0"/>
          <w:marRight w:val="0"/>
          <w:marTop w:val="0"/>
          <w:marBottom w:val="0"/>
          <w:divBdr>
            <w:top w:val="none" w:sz="0" w:space="0" w:color="auto"/>
            <w:left w:val="none" w:sz="0" w:space="0" w:color="auto"/>
            <w:bottom w:val="none" w:sz="0" w:space="0" w:color="auto"/>
            <w:right w:val="none" w:sz="0" w:space="0" w:color="auto"/>
          </w:divBdr>
        </w:div>
        <w:div w:id="1681927050">
          <w:marLeft w:val="0"/>
          <w:marRight w:val="0"/>
          <w:marTop w:val="0"/>
          <w:marBottom w:val="0"/>
          <w:divBdr>
            <w:top w:val="none" w:sz="0" w:space="0" w:color="auto"/>
            <w:left w:val="none" w:sz="0" w:space="0" w:color="auto"/>
            <w:bottom w:val="none" w:sz="0" w:space="0" w:color="auto"/>
            <w:right w:val="none" w:sz="0" w:space="0" w:color="auto"/>
          </w:divBdr>
        </w:div>
        <w:div w:id="1700085928">
          <w:marLeft w:val="0"/>
          <w:marRight w:val="0"/>
          <w:marTop w:val="0"/>
          <w:marBottom w:val="0"/>
          <w:divBdr>
            <w:top w:val="none" w:sz="0" w:space="0" w:color="auto"/>
            <w:left w:val="none" w:sz="0" w:space="0" w:color="auto"/>
            <w:bottom w:val="none" w:sz="0" w:space="0" w:color="auto"/>
            <w:right w:val="none" w:sz="0" w:space="0" w:color="auto"/>
          </w:divBdr>
        </w:div>
        <w:div w:id="1706716360">
          <w:marLeft w:val="0"/>
          <w:marRight w:val="0"/>
          <w:marTop w:val="0"/>
          <w:marBottom w:val="0"/>
          <w:divBdr>
            <w:top w:val="none" w:sz="0" w:space="0" w:color="auto"/>
            <w:left w:val="none" w:sz="0" w:space="0" w:color="auto"/>
            <w:bottom w:val="none" w:sz="0" w:space="0" w:color="auto"/>
            <w:right w:val="none" w:sz="0" w:space="0" w:color="auto"/>
          </w:divBdr>
        </w:div>
        <w:div w:id="1714690530">
          <w:marLeft w:val="0"/>
          <w:marRight w:val="0"/>
          <w:marTop w:val="0"/>
          <w:marBottom w:val="0"/>
          <w:divBdr>
            <w:top w:val="none" w:sz="0" w:space="0" w:color="auto"/>
            <w:left w:val="none" w:sz="0" w:space="0" w:color="auto"/>
            <w:bottom w:val="none" w:sz="0" w:space="0" w:color="auto"/>
            <w:right w:val="none" w:sz="0" w:space="0" w:color="auto"/>
          </w:divBdr>
        </w:div>
        <w:div w:id="1731810718">
          <w:marLeft w:val="0"/>
          <w:marRight w:val="0"/>
          <w:marTop w:val="0"/>
          <w:marBottom w:val="0"/>
          <w:divBdr>
            <w:top w:val="none" w:sz="0" w:space="0" w:color="auto"/>
            <w:left w:val="none" w:sz="0" w:space="0" w:color="auto"/>
            <w:bottom w:val="none" w:sz="0" w:space="0" w:color="auto"/>
            <w:right w:val="none" w:sz="0" w:space="0" w:color="auto"/>
          </w:divBdr>
        </w:div>
        <w:div w:id="1750615178">
          <w:marLeft w:val="0"/>
          <w:marRight w:val="0"/>
          <w:marTop w:val="0"/>
          <w:marBottom w:val="0"/>
          <w:divBdr>
            <w:top w:val="none" w:sz="0" w:space="0" w:color="auto"/>
            <w:left w:val="none" w:sz="0" w:space="0" w:color="auto"/>
            <w:bottom w:val="none" w:sz="0" w:space="0" w:color="auto"/>
            <w:right w:val="none" w:sz="0" w:space="0" w:color="auto"/>
          </w:divBdr>
        </w:div>
        <w:div w:id="1803762931">
          <w:marLeft w:val="0"/>
          <w:marRight w:val="0"/>
          <w:marTop w:val="0"/>
          <w:marBottom w:val="0"/>
          <w:divBdr>
            <w:top w:val="none" w:sz="0" w:space="0" w:color="auto"/>
            <w:left w:val="none" w:sz="0" w:space="0" w:color="auto"/>
            <w:bottom w:val="none" w:sz="0" w:space="0" w:color="auto"/>
            <w:right w:val="none" w:sz="0" w:space="0" w:color="auto"/>
          </w:divBdr>
        </w:div>
        <w:div w:id="1821573427">
          <w:marLeft w:val="0"/>
          <w:marRight w:val="0"/>
          <w:marTop w:val="0"/>
          <w:marBottom w:val="0"/>
          <w:divBdr>
            <w:top w:val="none" w:sz="0" w:space="0" w:color="auto"/>
            <w:left w:val="none" w:sz="0" w:space="0" w:color="auto"/>
            <w:bottom w:val="none" w:sz="0" w:space="0" w:color="auto"/>
            <w:right w:val="none" w:sz="0" w:space="0" w:color="auto"/>
          </w:divBdr>
        </w:div>
        <w:div w:id="1836187682">
          <w:marLeft w:val="0"/>
          <w:marRight w:val="0"/>
          <w:marTop w:val="0"/>
          <w:marBottom w:val="0"/>
          <w:divBdr>
            <w:top w:val="none" w:sz="0" w:space="0" w:color="auto"/>
            <w:left w:val="none" w:sz="0" w:space="0" w:color="auto"/>
            <w:bottom w:val="none" w:sz="0" w:space="0" w:color="auto"/>
            <w:right w:val="none" w:sz="0" w:space="0" w:color="auto"/>
          </w:divBdr>
        </w:div>
        <w:div w:id="1866480562">
          <w:marLeft w:val="0"/>
          <w:marRight w:val="0"/>
          <w:marTop w:val="0"/>
          <w:marBottom w:val="0"/>
          <w:divBdr>
            <w:top w:val="none" w:sz="0" w:space="0" w:color="auto"/>
            <w:left w:val="none" w:sz="0" w:space="0" w:color="auto"/>
            <w:bottom w:val="none" w:sz="0" w:space="0" w:color="auto"/>
            <w:right w:val="none" w:sz="0" w:space="0" w:color="auto"/>
          </w:divBdr>
        </w:div>
        <w:div w:id="1870145327">
          <w:marLeft w:val="0"/>
          <w:marRight w:val="0"/>
          <w:marTop w:val="0"/>
          <w:marBottom w:val="0"/>
          <w:divBdr>
            <w:top w:val="none" w:sz="0" w:space="0" w:color="auto"/>
            <w:left w:val="none" w:sz="0" w:space="0" w:color="auto"/>
            <w:bottom w:val="none" w:sz="0" w:space="0" w:color="auto"/>
            <w:right w:val="none" w:sz="0" w:space="0" w:color="auto"/>
          </w:divBdr>
        </w:div>
        <w:div w:id="1892035654">
          <w:marLeft w:val="0"/>
          <w:marRight w:val="0"/>
          <w:marTop w:val="0"/>
          <w:marBottom w:val="0"/>
          <w:divBdr>
            <w:top w:val="none" w:sz="0" w:space="0" w:color="auto"/>
            <w:left w:val="none" w:sz="0" w:space="0" w:color="auto"/>
            <w:bottom w:val="none" w:sz="0" w:space="0" w:color="auto"/>
            <w:right w:val="none" w:sz="0" w:space="0" w:color="auto"/>
          </w:divBdr>
        </w:div>
        <w:div w:id="1898976361">
          <w:marLeft w:val="0"/>
          <w:marRight w:val="0"/>
          <w:marTop w:val="0"/>
          <w:marBottom w:val="0"/>
          <w:divBdr>
            <w:top w:val="none" w:sz="0" w:space="0" w:color="auto"/>
            <w:left w:val="none" w:sz="0" w:space="0" w:color="auto"/>
            <w:bottom w:val="none" w:sz="0" w:space="0" w:color="auto"/>
            <w:right w:val="none" w:sz="0" w:space="0" w:color="auto"/>
          </w:divBdr>
        </w:div>
        <w:div w:id="1901475803">
          <w:marLeft w:val="0"/>
          <w:marRight w:val="0"/>
          <w:marTop w:val="0"/>
          <w:marBottom w:val="0"/>
          <w:divBdr>
            <w:top w:val="none" w:sz="0" w:space="0" w:color="auto"/>
            <w:left w:val="none" w:sz="0" w:space="0" w:color="auto"/>
            <w:bottom w:val="none" w:sz="0" w:space="0" w:color="auto"/>
            <w:right w:val="none" w:sz="0" w:space="0" w:color="auto"/>
          </w:divBdr>
        </w:div>
        <w:div w:id="1954246979">
          <w:marLeft w:val="0"/>
          <w:marRight w:val="0"/>
          <w:marTop w:val="0"/>
          <w:marBottom w:val="0"/>
          <w:divBdr>
            <w:top w:val="none" w:sz="0" w:space="0" w:color="auto"/>
            <w:left w:val="none" w:sz="0" w:space="0" w:color="auto"/>
            <w:bottom w:val="none" w:sz="0" w:space="0" w:color="auto"/>
            <w:right w:val="none" w:sz="0" w:space="0" w:color="auto"/>
          </w:divBdr>
        </w:div>
        <w:div w:id="1964268619">
          <w:marLeft w:val="0"/>
          <w:marRight w:val="0"/>
          <w:marTop w:val="0"/>
          <w:marBottom w:val="0"/>
          <w:divBdr>
            <w:top w:val="none" w:sz="0" w:space="0" w:color="auto"/>
            <w:left w:val="none" w:sz="0" w:space="0" w:color="auto"/>
            <w:bottom w:val="none" w:sz="0" w:space="0" w:color="auto"/>
            <w:right w:val="none" w:sz="0" w:space="0" w:color="auto"/>
          </w:divBdr>
        </w:div>
        <w:div w:id="1986887674">
          <w:marLeft w:val="0"/>
          <w:marRight w:val="0"/>
          <w:marTop w:val="0"/>
          <w:marBottom w:val="0"/>
          <w:divBdr>
            <w:top w:val="none" w:sz="0" w:space="0" w:color="auto"/>
            <w:left w:val="none" w:sz="0" w:space="0" w:color="auto"/>
            <w:bottom w:val="none" w:sz="0" w:space="0" w:color="auto"/>
            <w:right w:val="none" w:sz="0" w:space="0" w:color="auto"/>
          </w:divBdr>
        </w:div>
        <w:div w:id="1997220360">
          <w:marLeft w:val="0"/>
          <w:marRight w:val="0"/>
          <w:marTop w:val="0"/>
          <w:marBottom w:val="0"/>
          <w:divBdr>
            <w:top w:val="none" w:sz="0" w:space="0" w:color="auto"/>
            <w:left w:val="none" w:sz="0" w:space="0" w:color="auto"/>
            <w:bottom w:val="none" w:sz="0" w:space="0" w:color="auto"/>
            <w:right w:val="none" w:sz="0" w:space="0" w:color="auto"/>
          </w:divBdr>
        </w:div>
        <w:div w:id="1998267270">
          <w:marLeft w:val="0"/>
          <w:marRight w:val="0"/>
          <w:marTop w:val="0"/>
          <w:marBottom w:val="0"/>
          <w:divBdr>
            <w:top w:val="none" w:sz="0" w:space="0" w:color="auto"/>
            <w:left w:val="none" w:sz="0" w:space="0" w:color="auto"/>
            <w:bottom w:val="none" w:sz="0" w:space="0" w:color="auto"/>
            <w:right w:val="none" w:sz="0" w:space="0" w:color="auto"/>
          </w:divBdr>
        </w:div>
        <w:div w:id="2027904980">
          <w:marLeft w:val="0"/>
          <w:marRight w:val="0"/>
          <w:marTop w:val="0"/>
          <w:marBottom w:val="0"/>
          <w:divBdr>
            <w:top w:val="none" w:sz="0" w:space="0" w:color="auto"/>
            <w:left w:val="none" w:sz="0" w:space="0" w:color="auto"/>
            <w:bottom w:val="none" w:sz="0" w:space="0" w:color="auto"/>
            <w:right w:val="none" w:sz="0" w:space="0" w:color="auto"/>
          </w:divBdr>
        </w:div>
        <w:div w:id="2035422104">
          <w:marLeft w:val="0"/>
          <w:marRight w:val="0"/>
          <w:marTop w:val="0"/>
          <w:marBottom w:val="0"/>
          <w:divBdr>
            <w:top w:val="none" w:sz="0" w:space="0" w:color="auto"/>
            <w:left w:val="none" w:sz="0" w:space="0" w:color="auto"/>
            <w:bottom w:val="none" w:sz="0" w:space="0" w:color="auto"/>
            <w:right w:val="none" w:sz="0" w:space="0" w:color="auto"/>
          </w:divBdr>
        </w:div>
        <w:div w:id="2038769661">
          <w:marLeft w:val="0"/>
          <w:marRight w:val="0"/>
          <w:marTop w:val="0"/>
          <w:marBottom w:val="0"/>
          <w:divBdr>
            <w:top w:val="none" w:sz="0" w:space="0" w:color="auto"/>
            <w:left w:val="none" w:sz="0" w:space="0" w:color="auto"/>
            <w:bottom w:val="none" w:sz="0" w:space="0" w:color="auto"/>
            <w:right w:val="none" w:sz="0" w:space="0" w:color="auto"/>
          </w:divBdr>
        </w:div>
        <w:div w:id="2065790042">
          <w:marLeft w:val="0"/>
          <w:marRight w:val="0"/>
          <w:marTop w:val="0"/>
          <w:marBottom w:val="0"/>
          <w:divBdr>
            <w:top w:val="none" w:sz="0" w:space="0" w:color="auto"/>
            <w:left w:val="none" w:sz="0" w:space="0" w:color="auto"/>
            <w:bottom w:val="none" w:sz="0" w:space="0" w:color="auto"/>
            <w:right w:val="none" w:sz="0" w:space="0" w:color="auto"/>
          </w:divBdr>
        </w:div>
        <w:div w:id="2075934098">
          <w:marLeft w:val="0"/>
          <w:marRight w:val="0"/>
          <w:marTop w:val="0"/>
          <w:marBottom w:val="0"/>
          <w:divBdr>
            <w:top w:val="none" w:sz="0" w:space="0" w:color="auto"/>
            <w:left w:val="none" w:sz="0" w:space="0" w:color="auto"/>
            <w:bottom w:val="none" w:sz="0" w:space="0" w:color="auto"/>
            <w:right w:val="none" w:sz="0" w:space="0" w:color="auto"/>
          </w:divBdr>
        </w:div>
        <w:div w:id="2083991561">
          <w:marLeft w:val="0"/>
          <w:marRight w:val="0"/>
          <w:marTop w:val="0"/>
          <w:marBottom w:val="0"/>
          <w:divBdr>
            <w:top w:val="none" w:sz="0" w:space="0" w:color="auto"/>
            <w:left w:val="none" w:sz="0" w:space="0" w:color="auto"/>
            <w:bottom w:val="none" w:sz="0" w:space="0" w:color="auto"/>
            <w:right w:val="none" w:sz="0" w:space="0" w:color="auto"/>
          </w:divBdr>
        </w:div>
        <w:div w:id="2135556729">
          <w:marLeft w:val="0"/>
          <w:marRight w:val="0"/>
          <w:marTop w:val="0"/>
          <w:marBottom w:val="0"/>
          <w:divBdr>
            <w:top w:val="none" w:sz="0" w:space="0" w:color="auto"/>
            <w:left w:val="none" w:sz="0" w:space="0" w:color="auto"/>
            <w:bottom w:val="none" w:sz="0" w:space="0" w:color="auto"/>
            <w:right w:val="none" w:sz="0" w:space="0" w:color="auto"/>
          </w:divBdr>
        </w:div>
        <w:div w:id="2146897295">
          <w:marLeft w:val="0"/>
          <w:marRight w:val="0"/>
          <w:marTop w:val="0"/>
          <w:marBottom w:val="0"/>
          <w:divBdr>
            <w:top w:val="none" w:sz="0" w:space="0" w:color="auto"/>
            <w:left w:val="none" w:sz="0" w:space="0" w:color="auto"/>
            <w:bottom w:val="none" w:sz="0" w:space="0" w:color="auto"/>
            <w:right w:val="none" w:sz="0" w:space="0" w:color="auto"/>
          </w:divBdr>
        </w:div>
      </w:divsChild>
    </w:div>
    <w:div w:id="2045052953">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image" Target="media/image1.pn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3C907ACC3E8FEC33579EC5EACD2F6C36215F7AF9AA7C06C80D0979DF49CA6275FAC59EE9F181D0FCA3EB596554f6G9I"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C907ACC3E8FEC33579EC5EACD2F6C36215F7AF9AA7C06C80D0979DF49CA6275E8C5C6E5F080C6F8ABFE0F3411354928C4BB6BF605EBDB9Bf3G1I"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consultantplus://offline/ref=3C907ACC3E8FEC33579EC5EACD2F6C36215E7FFAA97106C80D0979DF49CA6275E8C5C6E5F081CEF9A0FE0F3411354928C4BB6BF605EBDB9Bf3G1I"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file:///C:\Users\user\Downloads\&#1050;&#1086;&#1085;&#1090;&#1088;&#1072;&#1082;&#1090;%20&#1088;&#1077;&#1084;&#1086;&#1085;&#1090;.docx"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F4A997-1691-435B-8269-7242A6B8D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18</Pages>
  <Words>5584</Words>
  <Characters>40553</Characters>
  <Application>Microsoft Office Word</Application>
  <DocSecurity>0</DocSecurity>
  <Lines>337</Lines>
  <Paragraphs>92</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Microsoft</Company>
  <LinksUpToDate>false</LinksUpToDate>
  <CharactersWithSpaces>46045</CharactersWithSpaces>
  <SharedDoc>false</SharedDoc>
  <HLinks>
    <vt:vector size="24" baseType="variant">
      <vt:variant>
        <vt:i4>1048657</vt:i4>
      </vt:variant>
      <vt:variant>
        <vt:i4>9</vt:i4>
      </vt:variant>
      <vt:variant>
        <vt:i4>0</vt:i4>
      </vt:variant>
      <vt:variant>
        <vt:i4>5</vt:i4>
      </vt:variant>
      <vt:variant>
        <vt:lpwstr>consultantplus://offline/ref=3C907ACC3E8FEC33579EC5EACD2F6C36215F7AF9AA7C06C80D0979DF49CA6275FAC59EE9F181D0FCA3EB596554f6G9I</vt:lpwstr>
      </vt:variant>
      <vt:variant>
        <vt:lpwstr/>
      </vt:variant>
      <vt:variant>
        <vt:i4>2424939</vt:i4>
      </vt:variant>
      <vt:variant>
        <vt:i4>6</vt:i4>
      </vt:variant>
      <vt:variant>
        <vt:i4>0</vt:i4>
      </vt:variant>
      <vt:variant>
        <vt:i4>5</vt:i4>
      </vt:variant>
      <vt:variant>
        <vt:lpwstr>consultantplus://offline/ref=3C907ACC3E8FEC33579EC5EACD2F6C36215F7AF9AA7C06C80D0979DF49CA6275E8C5C6E5F080C6F8ABFE0F3411354928C4BB6BF605EBDB9Bf3G1I</vt:lpwstr>
      </vt:variant>
      <vt:variant>
        <vt:lpwstr/>
      </vt:variant>
      <vt:variant>
        <vt:i4>2424892</vt:i4>
      </vt:variant>
      <vt:variant>
        <vt:i4>3</vt:i4>
      </vt:variant>
      <vt:variant>
        <vt:i4>0</vt:i4>
      </vt:variant>
      <vt:variant>
        <vt:i4>5</vt:i4>
      </vt:variant>
      <vt:variant>
        <vt:lpwstr>consultantplus://offline/ref=3C907ACC3E8FEC33579EC5EACD2F6C36215E7FFAA97106C80D0979DF49CA6275E8C5C6E5F081CEF9A0FE0F3411354928C4BB6BF605EBDB9Bf3G1I</vt:lpwstr>
      </vt:variant>
      <vt:variant>
        <vt:lpwstr/>
      </vt:variant>
      <vt:variant>
        <vt:i4>73729055</vt:i4>
      </vt:variant>
      <vt:variant>
        <vt:i4>0</vt:i4>
      </vt:variant>
      <vt:variant>
        <vt:i4>0</vt:i4>
      </vt:variant>
      <vt:variant>
        <vt:i4>5</vt:i4>
      </vt:variant>
      <vt:variant>
        <vt:lpwstr>C:\Users\user\Downloads\Контракт ремонт.docx</vt:lpwstr>
      </vt:variant>
      <vt:variant>
        <vt:lpwstr>Par11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subject/>
  <dc:creator>///</dc:creator>
  <cp:keywords/>
  <cp:lastModifiedBy>Тамара Буквина</cp:lastModifiedBy>
  <cp:revision>23</cp:revision>
  <cp:lastPrinted>2024-03-04T12:50:00Z</cp:lastPrinted>
  <dcterms:created xsi:type="dcterms:W3CDTF">2023-06-15T14:25:00Z</dcterms:created>
  <dcterms:modified xsi:type="dcterms:W3CDTF">2024-08-15T13:12:00Z</dcterms:modified>
</cp:coreProperties>
</file>