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A19" w:rsidRDefault="00CF6BC1" w:rsidP="00CF6BC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Требования к</w:t>
      </w:r>
      <w:bookmarkStart w:id="0" w:name="_GoBack"/>
      <w:bookmarkEnd w:id="0"/>
      <w:r>
        <w:rPr>
          <w:rFonts w:ascii="Times New Roman" w:hAnsi="Times New Roman" w:cs="Times New Roman"/>
          <w:b/>
        </w:rPr>
        <w:t xml:space="preserve"> конкретным показателям товара к поставке</w:t>
      </w:r>
    </w:p>
    <w:p w:rsidR="00CF6BC1" w:rsidRDefault="00CF6BC1" w:rsidP="00CF6BC1">
      <w:pPr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Ind w:w="-426" w:type="dxa"/>
        <w:tblLook w:val="04A0" w:firstRow="1" w:lastRow="0" w:firstColumn="1" w:lastColumn="0" w:noHBand="0" w:noVBand="1"/>
      </w:tblPr>
      <w:tblGrid>
        <w:gridCol w:w="2336"/>
        <w:gridCol w:w="4181"/>
        <w:gridCol w:w="1417"/>
        <w:gridCol w:w="1411"/>
      </w:tblGrid>
      <w:tr w:rsidR="00CF6BC1" w:rsidTr="00CF6BC1">
        <w:tc>
          <w:tcPr>
            <w:tcW w:w="2336" w:type="dxa"/>
          </w:tcPr>
          <w:p w:rsidR="00CF6BC1" w:rsidRDefault="00CF6BC1" w:rsidP="00CF6BC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4181" w:type="dxa"/>
          </w:tcPr>
          <w:p w:rsidR="00CF6BC1" w:rsidRDefault="00CF6BC1" w:rsidP="00CF6BC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Характеристики товара</w:t>
            </w:r>
          </w:p>
        </w:tc>
        <w:tc>
          <w:tcPr>
            <w:tcW w:w="1417" w:type="dxa"/>
          </w:tcPr>
          <w:p w:rsidR="00CF6BC1" w:rsidRDefault="00CF6BC1" w:rsidP="00CF6BC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411" w:type="dxa"/>
          </w:tcPr>
          <w:p w:rsidR="00CF6BC1" w:rsidRPr="00CF6BC1" w:rsidRDefault="00CF6BC1" w:rsidP="00CF6BC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F6BC1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CF6BC1" w:rsidTr="00CF6BC1">
        <w:trPr>
          <w:trHeight w:val="3438"/>
        </w:trPr>
        <w:tc>
          <w:tcPr>
            <w:tcW w:w="2336" w:type="dxa"/>
            <w:vAlign w:val="center"/>
          </w:tcPr>
          <w:p w:rsidR="00CF6BC1" w:rsidRPr="00CF6BC1" w:rsidRDefault="00CF6BC1" w:rsidP="00CF6BC1">
            <w:pPr>
              <w:jc w:val="center"/>
              <w:rPr>
                <w:rFonts w:ascii="Times New Roman" w:hAnsi="Times New Roman" w:cs="Times New Roman"/>
              </w:rPr>
            </w:pPr>
            <w:r w:rsidRPr="00CF6BC1">
              <w:rPr>
                <w:rFonts w:ascii="Times New Roman" w:hAnsi="Times New Roman" w:cs="Times New Roman"/>
              </w:rPr>
              <w:t xml:space="preserve">Система </w:t>
            </w:r>
            <w:proofErr w:type="spellStart"/>
            <w:r w:rsidRPr="00CF6BC1">
              <w:rPr>
                <w:rFonts w:ascii="Times New Roman" w:hAnsi="Times New Roman" w:cs="Times New Roman"/>
              </w:rPr>
              <w:t>инфузионная</w:t>
            </w:r>
            <w:proofErr w:type="spellEnd"/>
            <w:r w:rsidRPr="00CF6BC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SFM</w:t>
            </w:r>
            <w:r>
              <w:rPr>
                <w:rFonts w:ascii="Times New Roman" w:hAnsi="Times New Roman" w:cs="Times New Roman"/>
              </w:rPr>
              <w:t xml:space="preserve"> четырехходовая с четырьмя пластиковыми шипами и воздушными клапанами</w:t>
            </w:r>
          </w:p>
        </w:tc>
        <w:tc>
          <w:tcPr>
            <w:tcW w:w="4181" w:type="dxa"/>
            <w:vAlign w:val="center"/>
          </w:tcPr>
          <w:p w:rsidR="00CF6BC1" w:rsidRDefault="00CF6BC1" w:rsidP="00CF6BC1">
            <w:pPr>
              <w:rPr>
                <w:rFonts w:ascii="Times New Roman" w:hAnsi="Times New Roman" w:cs="Times New Roman"/>
              </w:rPr>
            </w:pPr>
            <w:r w:rsidRPr="00CF6BC1">
              <w:rPr>
                <w:rFonts w:ascii="Times New Roman" w:hAnsi="Times New Roman" w:cs="Times New Roman"/>
              </w:rPr>
              <w:t xml:space="preserve">Система </w:t>
            </w:r>
            <w:proofErr w:type="spellStart"/>
            <w:r w:rsidRPr="00CF6BC1">
              <w:rPr>
                <w:rFonts w:ascii="Times New Roman" w:hAnsi="Times New Roman" w:cs="Times New Roman"/>
              </w:rPr>
              <w:t>инфузионная</w:t>
            </w:r>
            <w:proofErr w:type="spellEnd"/>
            <w:r w:rsidRPr="00CF6BC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SFM</w:t>
            </w:r>
            <w:r>
              <w:rPr>
                <w:rFonts w:ascii="Times New Roman" w:hAnsi="Times New Roman" w:cs="Times New Roman"/>
              </w:rPr>
              <w:t xml:space="preserve"> четырехходовая с четырьмя пластиковыми шипами и воздушными клапанами</w:t>
            </w:r>
          </w:p>
          <w:p w:rsidR="00CF6BC1" w:rsidRPr="00CF6BC1" w:rsidRDefault="00CF6BC1" w:rsidP="00CF6BC1">
            <w:pPr>
              <w:rPr>
                <w:rFonts w:ascii="Times New Roman" w:hAnsi="Times New Roman" w:cs="Times New Roman"/>
              </w:rPr>
            </w:pPr>
            <w:r w:rsidRPr="00CF6BC1">
              <w:rPr>
                <w:rFonts w:ascii="Times New Roman" w:hAnsi="Times New Roman" w:cs="Times New Roman"/>
              </w:rPr>
              <w:t xml:space="preserve"> </w:t>
            </w:r>
            <w:r w:rsidRPr="00CF6BC1">
              <w:rPr>
                <w:rFonts w:ascii="Times New Roman" w:hAnsi="Times New Roman" w:cs="Times New Roman"/>
              </w:rPr>
              <w:t xml:space="preserve">Системы переливания SFM используют для вливания </w:t>
            </w:r>
            <w:proofErr w:type="spellStart"/>
            <w:r w:rsidRPr="00CF6BC1">
              <w:rPr>
                <w:rFonts w:ascii="Times New Roman" w:hAnsi="Times New Roman" w:cs="Times New Roman"/>
              </w:rPr>
              <w:t>инфузионных</w:t>
            </w:r>
            <w:proofErr w:type="spellEnd"/>
            <w:r w:rsidRPr="00CF6BC1">
              <w:rPr>
                <w:rFonts w:ascii="Times New Roman" w:hAnsi="Times New Roman" w:cs="Times New Roman"/>
              </w:rPr>
              <w:t xml:space="preserve"> и инъекционных растворов.</w:t>
            </w:r>
          </w:p>
          <w:p w:rsidR="00CF6BC1" w:rsidRDefault="00CF6BC1" w:rsidP="00CF6BC1">
            <w:pPr>
              <w:rPr>
                <w:rFonts w:ascii="Times New Roman" w:hAnsi="Times New Roman" w:cs="Times New Roman"/>
              </w:rPr>
            </w:pPr>
            <w:r w:rsidRPr="00CF6BC1">
              <w:rPr>
                <w:rFonts w:ascii="Times New Roman" w:hAnsi="Times New Roman" w:cs="Times New Roman"/>
              </w:rPr>
              <w:t xml:space="preserve">Одноразовая </w:t>
            </w:r>
            <w:proofErr w:type="spellStart"/>
            <w:r w:rsidRPr="00CF6BC1">
              <w:rPr>
                <w:rFonts w:ascii="Times New Roman" w:hAnsi="Times New Roman" w:cs="Times New Roman"/>
              </w:rPr>
              <w:t>инфузионная</w:t>
            </w:r>
            <w:proofErr w:type="spellEnd"/>
            <w:r w:rsidRPr="00CF6BC1">
              <w:rPr>
                <w:rFonts w:ascii="Times New Roman" w:hAnsi="Times New Roman" w:cs="Times New Roman"/>
              </w:rPr>
              <w:t xml:space="preserve"> система переливания оборудована пластиковым шипом с интегрированным воздушным клапаном и фильтром. Также в комплектацию входят: гибкий шланг длиной от 230 см с несколькими роликовыми </w:t>
            </w:r>
            <w:proofErr w:type="spellStart"/>
            <w:r w:rsidRPr="00CF6BC1">
              <w:rPr>
                <w:rFonts w:ascii="Times New Roman" w:hAnsi="Times New Roman" w:cs="Times New Roman"/>
              </w:rPr>
              <w:t>ругляторами</w:t>
            </w:r>
            <w:proofErr w:type="spellEnd"/>
            <w:r w:rsidRPr="00CF6BC1">
              <w:rPr>
                <w:rFonts w:ascii="Times New Roman" w:hAnsi="Times New Roman" w:cs="Times New Roman"/>
              </w:rPr>
              <w:t xml:space="preserve"> скорости потока и </w:t>
            </w:r>
            <w:proofErr w:type="spellStart"/>
            <w:r w:rsidRPr="00CF6BC1">
              <w:rPr>
                <w:rFonts w:ascii="Times New Roman" w:hAnsi="Times New Roman" w:cs="Times New Roman"/>
              </w:rPr>
              <w:t>безлатексной</w:t>
            </w:r>
            <w:proofErr w:type="spellEnd"/>
            <w:r w:rsidRPr="00CF6BC1">
              <w:rPr>
                <w:rFonts w:ascii="Times New Roman" w:hAnsi="Times New Roman" w:cs="Times New Roman"/>
              </w:rPr>
              <w:t xml:space="preserve"> вставкой для впрыска </w:t>
            </w:r>
            <w:proofErr w:type="gramStart"/>
            <w:r w:rsidRPr="00CF6BC1">
              <w:rPr>
                <w:rFonts w:ascii="Times New Roman" w:hAnsi="Times New Roman" w:cs="Times New Roman"/>
              </w:rPr>
              <w:t>во время</w:t>
            </w:r>
            <w:proofErr w:type="gramEnd"/>
            <w:r w:rsidRPr="00CF6B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F6BC1">
              <w:rPr>
                <w:rFonts w:ascii="Times New Roman" w:hAnsi="Times New Roman" w:cs="Times New Roman"/>
              </w:rPr>
              <w:t>инфузии</w:t>
            </w:r>
            <w:proofErr w:type="spellEnd"/>
            <w:r w:rsidRPr="00CF6BC1">
              <w:rPr>
                <w:rFonts w:ascii="Times New Roman" w:hAnsi="Times New Roman" w:cs="Times New Roman"/>
              </w:rPr>
              <w:t>, игла со специальной тройной заточкой и силиконовой обработкой.</w:t>
            </w:r>
          </w:p>
          <w:p w:rsidR="00CF6BC1" w:rsidRDefault="00CF6BC1" w:rsidP="00CF6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систему должно входить:</w:t>
            </w:r>
          </w:p>
          <w:p w:rsidR="00CF6BC1" w:rsidRDefault="00CF6BC1" w:rsidP="00CF6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Пластиковый шип с воздушным клапаном- 4 </w:t>
            </w: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:rsidR="00CF6BC1" w:rsidRDefault="00CF6BC1" w:rsidP="00CF6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Капельница без фильтра жесткая;</w:t>
            </w:r>
          </w:p>
          <w:p w:rsidR="00CF6BC1" w:rsidRDefault="00CF6BC1" w:rsidP="00CF6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Регулятор скорости потока роликового типа (5 </w:t>
            </w: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r>
              <w:rPr>
                <w:rFonts w:ascii="Times New Roman" w:hAnsi="Times New Roman" w:cs="Times New Roman"/>
              </w:rPr>
              <w:t>);</w:t>
            </w:r>
          </w:p>
          <w:p w:rsidR="00CF6BC1" w:rsidRDefault="00CF6BC1" w:rsidP="00CF6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Игла инъекционная.</w:t>
            </w:r>
          </w:p>
          <w:p w:rsidR="00CF6BC1" w:rsidRDefault="00CF6BC1" w:rsidP="00CF6BC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- Потребительская упаковка.</w:t>
            </w:r>
          </w:p>
        </w:tc>
        <w:tc>
          <w:tcPr>
            <w:tcW w:w="1417" w:type="dxa"/>
            <w:vAlign w:val="center"/>
          </w:tcPr>
          <w:p w:rsidR="00CF6BC1" w:rsidRDefault="00CF6BC1" w:rsidP="00CF6BC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шт</w:t>
            </w:r>
            <w:proofErr w:type="spellEnd"/>
          </w:p>
        </w:tc>
        <w:tc>
          <w:tcPr>
            <w:tcW w:w="1411" w:type="dxa"/>
            <w:vAlign w:val="center"/>
          </w:tcPr>
          <w:p w:rsidR="00CF6BC1" w:rsidRPr="00CF6BC1" w:rsidRDefault="00CF6BC1" w:rsidP="00CF6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</w:tbl>
    <w:p w:rsidR="00CF6BC1" w:rsidRPr="00CF6BC1" w:rsidRDefault="00CF6BC1" w:rsidP="00CF6BC1">
      <w:pPr>
        <w:jc w:val="center"/>
        <w:rPr>
          <w:rFonts w:ascii="Times New Roman" w:hAnsi="Times New Roman" w:cs="Times New Roman"/>
          <w:b/>
        </w:rPr>
      </w:pPr>
    </w:p>
    <w:sectPr w:rsidR="00CF6BC1" w:rsidRPr="00CF6B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BC1"/>
    <w:rsid w:val="00295A19"/>
    <w:rsid w:val="00C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3290A5-D239-4276-BDB5-F8B981906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6B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Маслова Екатерина Валерьевна</dc:creator>
  <cp:keywords/>
  <dc:description/>
  <cp:lastModifiedBy>Маслова Екатерина Валерьевна</cp:lastModifiedBy>
  <cp:revision>1</cp:revision>
  <dcterms:created xsi:type="dcterms:W3CDTF">2024-08-23T11:42:00Z</dcterms:created>
  <dcterms:modified xsi:type="dcterms:W3CDTF">2024-08-23T11:53:00Z</dcterms:modified>
</cp:coreProperties>
</file>