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BA1DF0" w14:textId="77777777" w:rsidR="00491A4D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81B4592" w14:textId="1C629696" w:rsidR="0039431D" w:rsidRDefault="0039431D" w:rsidP="0039431D">
      <w:pPr>
        <w:pStyle w:val="3"/>
        <w:tabs>
          <w:tab w:val="left" w:pos="5529"/>
        </w:tabs>
        <w:spacing w:before="0" w:line="240" w:lineRule="auto"/>
        <w:ind w:left="5529"/>
        <w:rPr>
          <w:rFonts w:ascii="Times New Roman" w:hAnsi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№1</w:t>
      </w:r>
      <w:r w:rsidR="009F5FC1" w:rsidRPr="009F5FC1">
        <w:t xml:space="preserve"> </w:t>
      </w:r>
    </w:p>
    <w:p w14:paraId="0948D386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49E77B38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506EEE62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</w:t>
      </w:r>
    </w:p>
    <w:p w14:paraId="4ABBF3AD" w14:textId="77777777" w:rsidR="001434B4" w:rsidRPr="00452A91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2E7BDDB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A91B8F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1. Наименование объекта закупки: </w:t>
      </w:r>
      <w:r w:rsidRPr="00A91B8F">
        <w:rPr>
          <w:rFonts w:ascii="Times New Roman" w:eastAsia="Times New Roman" w:hAnsi="Times New Roman" w:cs="Times New Roman"/>
          <w:color w:val="auto"/>
          <w:lang w:bidi="ar-SA"/>
        </w:rPr>
        <w:t>Оказание услуг по определению рыночной стоимости объекта оценки для целей страхования для</w:t>
      </w:r>
      <w:r w:rsidRPr="00A91B8F">
        <w:rPr>
          <w:rFonts w:ascii="Times New Roman" w:eastAsia="Times New Roman" w:hAnsi="Times New Roman" w:cs="Times New Roman"/>
          <w:bCs/>
          <w:color w:val="auto"/>
          <w:lang w:eastAsia="en-US" w:bidi="ar-SA"/>
        </w:rPr>
        <w:t xml:space="preserve"> Санкт-Петербургского государственного бюджетного учреждения дополнительного образования «Детская музыкальная школа № 41» для нужд Санкт-Петербурга в 2024 году</w:t>
      </w:r>
      <w:r w:rsidRPr="00A91B8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1F6B66AF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Pr="00A91B8F">
        <w:rPr>
          <w:rFonts w:ascii="Times New Roman" w:eastAsia="Times New Roman" w:hAnsi="Times New Roman" w:cs="Times New Roman"/>
          <w:color w:val="auto"/>
          <w:lang w:bidi="ar-SA"/>
        </w:rPr>
        <w:t xml:space="preserve">68.31.16.120 - Услуги посреднические при оценке нежилого недвижимого имущества за вознаграждение или на договорной основе </w:t>
      </w:r>
    </w:p>
    <w:p w14:paraId="764EFF2B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>2. Требования к функциональным, техническим и качественным характеристикам объекта закупки.</w:t>
      </w:r>
    </w:p>
    <w:p w14:paraId="4FA00C48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Место оказания услуг: г. Санкт-Петербург, </w:t>
      </w:r>
      <w:proofErr w:type="spellStart"/>
      <w:r w:rsidRPr="00A91B8F">
        <w:rPr>
          <w:rFonts w:ascii="Times New Roman" w:eastAsia="Times New Roman" w:hAnsi="Times New Roman" w:cs="Times New Roman"/>
          <w:bCs/>
          <w:color w:val="auto"/>
          <w:lang w:bidi="ar-SA"/>
        </w:rPr>
        <w:t>Ириновский</w:t>
      </w:r>
      <w:proofErr w:type="spellEnd"/>
      <w:r w:rsidRPr="00A91B8F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проспект, д. 9, литера А, Объект культурного наследия федерального значения: «Дача Безобразовых «Жерновка»</w:t>
      </w:r>
    </w:p>
    <w:p w14:paraId="4A040324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 xml:space="preserve">Срок оказания услуг: </w:t>
      </w:r>
      <w:r w:rsidRPr="00A91B8F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не позднее 29.08.2024.</w:t>
      </w:r>
    </w:p>
    <w:p w14:paraId="16F965E1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 xml:space="preserve">При оказании услуг исполнитель обязан соблюдать требования: </w:t>
      </w:r>
    </w:p>
    <w:p w14:paraId="78C62E7E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bdr w:val="none" w:sz="0" w:space="0" w:color="auto" w:frame="1"/>
          <w:lang w:bidi="ar-SA"/>
        </w:rPr>
        <w:t>Федерального закона «Об оценочной деятельности в Российской Федерации» от 29.07.1998 № 135-ФЗ, принятых на его основе нормативно-правовых актов Российской Федерации и Субъектов Российской Федерации, на территории которых находится объект оценки, федеральных стандартов оценки</w:t>
      </w:r>
    </w:p>
    <w:p w14:paraId="65F29C18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iCs/>
          <w:color w:val="auto"/>
          <w:lang w:bidi="ar-SA"/>
        </w:rPr>
        <w:t>Характеристики оказываемых услуг:</w:t>
      </w:r>
    </w:p>
    <w:p w14:paraId="275B3C88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Характеристики оказываемых услуг установлены </w:t>
      </w:r>
      <w:r w:rsidRPr="00A91B8F">
        <w:rPr>
          <w:rFonts w:ascii="Times New Roman" w:eastAsia="Times New Roman" w:hAnsi="Times New Roman" w:cs="Times New Roman"/>
          <w:color w:val="auto"/>
          <w:lang w:bidi="ar-SA"/>
        </w:rPr>
        <w:t xml:space="preserve">в Приложении № 1 к </w:t>
      </w:r>
      <w:r w:rsidRPr="00A91B8F">
        <w:rPr>
          <w:rFonts w:ascii="Times New Roman" w:eastAsia="Times New Roman" w:hAnsi="Times New Roman" w:cs="Times New Roman"/>
          <w:bCs/>
          <w:color w:val="auto"/>
          <w:lang w:bidi="ar-SA"/>
        </w:rPr>
        <w:t>Описанию объекта закупки.</w:t>
      </w:r>
    </w:p>
    <w:p w14:paraId="722DF1E3" w14:textId="77777777" w:rsidR="00A91B8F" w:rsidRPr="00A91B8F" w:rsidRDefault="00A91B8F" w:rsidP="00A91B8F">
      <w:pPr>
        <w:widowControl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bCs/>
          <w:color w:val="auto"/>
          <w:lang w:bidi="ar-SA"/>
        </w:rPr>
        <w:t>3. Требования к гарантии качества услуги, а также требования к гарантийному сроку и (или) объему предоставления гарантий их качества:</w:t>
      </w:r>
    </w:p>
    <w:p w14:paraId="67A5926A" w14:textId="77777777" w:rsidR="00A91B8F" w:rsidRPr="00A91B8F" w:rsidRDefault="00A91B8F" w:rsidP="00A91B8F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>3.1. Гарантийный срок на оказание услуг распространяется на весь период действия контракта.</w:t>
      </w:r>
    </w:p>
    <w:p w14:paraId="55EEDD93" w14:textId="77777777" w:rsidR="00A91B8F" w:rsidRPr="00A91B8F" w:rsidRDefault="00A91B8F" w:rsidP="00A91B8F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>3.2. Исполнитель гарантирует Заказчику качество оказания услуг в соответствии с требованиями Технического задания и согласно Спецификации.</w:t>
      </w:r>
    </w:p>
    <w:p w14:paraId="47B72DEA" w14:textId="77777777" w:rsidR="00A91B8F" w:rsidRPr="00A91B8F" w:rsidRDefault="00A91B8F" w:rsidP="00A91B8F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>3.3. Оказание услуг осуществляется с соблюдением трудового законодательства Российской Федерации в части обеспечения требований по нормам выработки, режиму работы, сменности, условиям отдыха.</w:t>
      </w:r>
    </w:p>
    <w:p w14:paraId="596937DB" w14:textId="77777777" w:rsidR="00A91B8F" w:rsidRPr="00A91B8F" w:rsidRDefault="00A91B8F" w:rsidP="00A91B8F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>3.4. Стороны несут ответственность в пределах причиненного ущерба в соответствии с действующим законодательством Российской Федерации.</w:t>
      </w:r>
    </w:p>
    <w:p w14:paraId="3490C232" w14:textId="77777777" w:rsidR="00A91B8F" w:rsidRPr="00A91B8F" w:rsidRDefault="00A91B8F" w:rsidP="00A91B8F">
      <w:pPr>
        <w:widowControl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>4.11. Качество услуг, оказываемых Исполнителем, должно соответствовать требованиям государственных стандартов, и гарантировать безопасность оказываемых услуг в соответствии с Законом Российской Федерации «О защите прав потребителей» от 07.02.1992 №2300-1.</w:t>
      </w:r>
    </w:p>
    <w:p w14:paraId="3076D8BF" w14:textId="77777777" w:rsidR="00A91B8F" w:rsidRPr="00A91B8F" w:rsidRDefault="00A91B8F" w:rsidP="00A91B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>4. Перечень приложений, являющихся неотъемлемой частью Описания объекта закупки.</w:t>
      </w:r>
    </w:p>
    <w:p w14:paraId="680EBE69" w14:textId="77777777" w:rsidR="00655607" w:rsidRDefault="00A91B8F" w:rsidP="00A91B8F">
      <w:pPr>
        <w:widowControl/>
        <w:ind w:firstLine="567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A91B8F">
        <w:rPr>
          <w:rFonts w:ascii="Times New Roman" w:eastAsia="Times New Roman" w:hAnsi="Times New Roman" w:cs="Times New Roman"/>
          <w:color w:val="auto"/>
          <w:lang w:bidi="ar-SA"/>
        </w:rPr>
        <w:t xml:space="preserve">4.1. Приложение № 1 - </w:t>
      </w:r>
      <w:r w:rsidRPr="00A91B8F">
        <w:rPr>
          <w:rFonts w:ascii="Times New Roman" w:eastAsia="Times New Roman" w:hAnsi="Times New Roman" w:cs="Times New Roman"/>
          <w:iCs/>
          <w:color w:val="auto"/>
          <w:lang w:bidi="ar-SA"/>
        </w:rPr>
        <w:t>Характеристики оказываемых услуг</w:t>
      </w:r>
    </w:p>
    <w:p w14:paraId="5A65F665" w14:textId="74722C60" w:rsidR="00A91B8F" w:rsidRPr="00A91B8F" w:rsidRDefault="00655607" w:rsidP="00A91B8F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4.2. </w:t>
      </w:r>
      <w:r w:rsidRPr="00A91B8F">
        <w:rPr>
          <w:rFonts w:ascii="Times New Roman" w:eastAsia="Times New Roman" w:hAnsi="Times New Roman" w:cs="Times New Roman"/>
          <w:color w:val="auto"/>
          <w:lang w:bidi="ar-SA"/>
        </w:rPr>
        <w:t>Приложение № </w:t>
      </w: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A91B8F">
        <w:rPr>
          <w:rFonts w:ascii="Times New Roman" w:eastAsia="Times New Roman" w:hAnsi="Times New Roman" w:cs="Times New Roman"/>
          <w:color w:val="auto"/>
          <w:lang w:bidi="ar-SA"/>
        </w:rPr>
        <w:t xml:space="preserve"> - </w:t>
      </w:r>
      <w:r w:rsidRPr="00655607">
        <w:rPr>
          <w:rFonts w:ascii="Times New Roman" w:eastAsia="Times New Roman" w:hAnsi="Times New Roman" w:cs="Times New Roman"/>
          <w:iCs/>
          <w:color w:val="auto"/>
          <w:lang w:bidi="ar-SA"/>
        </w:rPr>
        <w:t>Качественные, функциональные, технические, эксплуатационные характеристики товара</w:t>
      </w:r>
    </w:p>
    <w:p w14:paraId="7169343C" w14:textId="77777777" w:rsidR="001434B4" w:rsidRDefault="001434B4" w:rsidP="00BB7730">
      <w:pPr>
        <w:ind w:firstLine="567"/>
      </w:pPr>
    </w:p>
    <w:p w14:paraId="6C05E418" w14:textId="77777777" w:rsidR="00CD1EA1" w:rsidRDefault="00CD1EA1">
      <w:pPr>
        <w:widowControl/>
        <w:spacing w:after="160" w:line="259" w:lineRule="auto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br w:type="page"/>
      </w:r>
    </w:p>
    <w:p w14:paraId="2C0373C2" w14:textId="77777777" w:rsidR="00D50671" w:rsidRDefault="00D50671" w:rsidP="00D50671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Приложение №1 </w:t>
      </w:r>
      <w:r w:rsidRPr="00A30122">
        <w:rPr>
          <w:rFonts w:ascii="Times New Roman" w:hAnsi="Times New Roman" w:cs="Times New Roman"/>
          <w:color w:val="auto"/>
        </w:rPr>
        <w:br/>
        <w:t xml:space="preserve">к </w:t>
      </w:r>
      <w:r>
        <w:rPr>
          <w:rFonts w:ascii="Times New Roman" w:hAnsi="Times New Roman" w:cs="Times New Roman"/>
          <w:color w:val="auto"/>
        </w:rPr>
        <w:t>Описанию объекта закупки</w:t>
      </w:r>
    </w:p>
    <w:p w14:paraId="1B7CB50B" w14:textId="77777777" w:rsidR="00D50671" w:rsidRDefault="00D50671" w:rsidP="00D50671">
      <w:pPr>
        <w:rPr>
          <w:lang w:eastAsia="en-US" w:bidi="ar-SA"/>
        </w:rPr>
      </w:pPr>
    </w:p>
    <w:p w14:paraId="1A3A1920" w14:textId="77777777" w:rsidR="00D50671" w:rsidRDefault="00D50671" w:rsidP="00D50671">
      <w:pPr>
        <w:rPr>
          <w:lang w:eastAsia="en-US" w:bidi="ar-SA"/>
        </w:rPr>
      </w:pPr>
    </w:p>
    <w:p w14:paraId="41E2A7F5" w14:textId="77777777" w:rsidR="00D50671" w:rsidRDefault="00D50671" w:rsidP="00D50671">
      <w:pPr>
        <w:jc w:val="center"/>
        <w:rPr>
          <w:rFonts w:ascii="Times New Roman" w:hAnsi="Times New Roman" w:cs="Times New Roman"/>
          <w:b/>
          <w:lang w:eastAsia="en-US" w:bidi="ar-SA"/>
        </w:rPr>
      </w:pPr>
      <w:r w:rsidRPr="00C77599">
        <w:rPr>
          <w:rFonts w:ascii="Times New Roman" w:hAnsi="Times New Roman" w:cs="Times New Roman"/>
          <w:b/>
          <w:lang w:eastAsia="en-US" w:bidi="ar-SA"/>
        </w:rPr>
        <w:t>ХАРАКТЕРИСТИК</w:t>
      </w:r>
      <w:r>
        <w:rPr>
          <w:rFonts w:ascii="Times New Roman" w:hAnsi="Times New Roman" w:cs="Times New Roman"/>
          <w:b/>
          <w:lang w:eastAsia="en-US" w:bidi="ar-SA"/>
        </w:rPr>
        <w:t>И</w:t>
      </w:r>
      <w:r w:rsidRPr="00C77599">
        <w:rPr>
          <w:rFonts w:ascii="Times New Roman" w:hAnsi="Times New Roman" w:cs="Times New Roman"/>
          <w:b/>
          <w:lang w:eastAsia="en-US" w:bidi="ar-SA"/>
        </w:rPr>
        <w:t xml:space="preserve"> ОКАЗЫВАЕМЫХ УСЛУГ</w:t>
      </w:r>
    </w:p>
    <w:p w14:paraId="7030B307" w14:textId="77777777" w:rsidR="002D1AC1" w:rsidRDefault="002D1AC1" w:rsidP="00BB7730">
      <w:pPr>
        <w:tabs>
          <w:tab w:val="left" w:pos="6039"/>
        </w:tabs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Style w:val="38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44"/>
        <w:gridCol w:w="6367"/>
      </w:tblGrid>
      <w:tr w:rsidR="00A91B8F" w:rsidRPr="00A91B8F" w14:paraId="69F26D47" w14:textId="77777777" w:rsidTr="006C5129">
        <w:tc>
          <w:tcPr>
            <w:tcW w:w="1617" w:type="pct"/>
            <w:shd w:val="clear" w:color="auto" w:fill="auto"/>
            <w:vAlign w:val="center"/>
          </w:tcPr>
          <w:p w14:paraId="4325AD54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Объект оценки, включая права на объект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177745C3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t>Здание (административный корпус), к/н 78:11:0006115:2009, общей площадью 1 222,4 кв.м, расположенный по адресу: г.Санкт-Петербург, Ириновский проспект, дом 9, литера А.</w:t>
            </w:r>
          </w:p>
          <w:p w14:paraId="55BBFFF0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28567993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Право собственности, правообладатель: Российская Федерация.</w:t>
            </w:r>
          </w:p>
          <w:p w14:paraId="1882B8A6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Право оперативного управления, правообладатель: Федеральное государственное бюджетное учреждение культуры "Агентство по управлению и использованию памятников истории и культуры", ИНН: 7705395248, ОГРН: 1027739550156</w:t>
            </w:r>
          </w:p>
        </w:tc>
      </w:tr>
      <w:tr w:rsidR="00A91B8F" w:rsidRPr="00A91B8F" w14:paraId="43EBDA90" w14:textId="77777777" w:rsidTr="006C5129">
        <w:tc>
          <w:tcPr>
            <w:tcW w:w="1617" w:type="pct"/>
            <w:shd w:val="clear" w:color="auto" w:fill="auto"/>
            <w:vAlign w:val="center"/>
          </w:tcPr>
          <w:p w14:paraId="145726BF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Состав объекта оценки с указанием сведений, достаточных для идентификации каждой из его частей (при наличии)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6E761AB7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Объект оценки не имеет составных частей</w:t>
            </w:r>
          </w:p>
        </w:tc>
      </w:tr>
      <w:tr w:rsidR="00A91B8F" w:rsidRPr="00A91B8F" w14:paraId="789911DD" w14:textId="77777777" w:rsidTr="006C5129">
        <w:tc>
          <w:tcPr>
            <w:tcW w:w="1617" w:type="pct"/>
            <w:shd w:val="clear" w:color="auto" w:fill="auto"/>
            <w:vAlign w:val="center"/>
          </w:tcPr>
          <w:p w14:paraId="4A2C985C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Характеристики объекта оценки и его оцениваемых частей или ссылки на доступные для оценщика документы, содержащие такие характеристики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2BDDD74B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t>Здание (административный корпус), к/н 78:11:0006115:2009, общей площадью 1 222,4 кв.м, расположенный по адресу: г.Санкт-Петербург, Ириновский проспект, дом 9, литера А.</w:t>
            </w:r>
          </w:p>
        </w:tc>
      </w:tr>
      <w:tr w:rsidR="00A91B8F" w:rsidRPr="00A91B8F" w14:paraId="263FAED8" w14:textId="77777777" w:rsidTr="006C5129">
        <w:tc>
          <w:tcPr>
            <w:tcW w:w="1617" w:type="pct"/>
            <w:shd w:val="clear" w:color="auto" w:fill="auto"/>
            <w:vAlign w:val="center"/>
          </w:tcPr>
          <w:p w14:paraId="234F3F47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Права, учитываемые при оценке объекта оценки, ограничения (обременения) этих прав, в том числе в отношении каждой из частей объекта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323B412A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t>право собственности</w:t>
            </w:r>
          </w:p>
        </w:tc>
      </w:tr>
      <w:tr w:rsidR="00A91B8F" w:rsidRPr="00A91B8F" w14:paraId="3C0E09FA" w14:textId="77777777" w:rsidTr="006C5129">
        <w:tc>
          <w:tcPr>
            <w:tcW w:w="1617" w:type="pct"/>
            <w:shd w:val="clear" w:color="auto" w:fill="auto"/>
            <w:vAlign w:val="center"/>
          </w:tcPr>
          <w:p w14:paraId="74234BFD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Цель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0927199B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t>Определение рыночной стоимости для цели страхования</w:t>
            </w:r>
          </w:p>
        </w:tc>
      </w:tr>
      <w:tr w:rsidR="00A91B8F" w:rsidRPr="00A91B8F" w14:paraId="68E964FE" w14:textId="77777777" w:rsidTr="00655607">
        <w:trPr>
          <w:trHeight w:val="45"/>
        </w:trPr>
        <w:tc>
          <w:tcPr>
            <w:tcW w:w="1617" w:type="pct"/>
            <w:shd w:val="clear" w:color="auto" w:fill="auto"/>
            <w:vAlign w:val="center"/>
          </w:tcPr>
          <w:p w14:paraId="01A19E48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Указание на то, что оценка проводится в соответствии с Законом об оценке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3041D732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Оценка проводится в соответствии с требованиями Федерального закона от 29.07.1998 № 135-ФЗ «Об оценочной деятельности в Российской Федерации»</w:t>
            </w:r>
          </w:p>
        </w:tc>
      </w:tr>
      <w:tr w:rsidR="00A91B8F" w:rsidRPr="00A91B8F" w14:paraId="50E39ADB" w14:textId="77777777" w:rsidTr="006C5129">
        <w:tc>
          <w:tcPr>
            <w:tcW w:w="1617" w:type="pct"/>
            <w:shd w:val="clear" w:color="auto" w:fill="auto"/>
            <w:vAlign w:val="center"/>
          </w:tcPr>
          <w:p w14:paraId="5CD442B8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Вид стоимости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5610784A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highlight w:val="green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Рыночная</w:t>
            </w:r>
          </w:p>
        </w:tc>
      </w:tr>
      <w:tr w:rsidR="00A91B8F" w:rsidRPr="00A91B8F" w14:paraId="45C4F408" w14:textId="77777777" w:rsidTr="006C5129">
        <w:tc>
          <w:tcPr>
            <w:tcW w:w="1617" w:type="pct"/>
            <w:shd w:val="clear" w:color="auto" w:fill="auto"/>
            <w:vAlign w:val="center"/>
          </w:tcPr>
          <w:p w14:paraId="46B89395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Предпосылки стоимости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320294AB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– использование объекта оценки без совершения сделки с ним;</w:t>
            </w:r>
          </w:p>
          <w:p w14:paraId="280E4049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– предполагаемым использованием объекта является его текущее использование.</w:t>
            </w:r>
          </w:p>
        </w:tc>
      </w:tr>
      <w:tr w:rsidR="00A91B8F" w:rsidRPr="00A91B8F" w14:paraId="261CF2F9" w14:textId="77777777" w:rsidTr="006C5129">
        <w:tc>
          <w:tcPr>
            <w:tcW w:w="1617" w:type="pct"/>
            <w:shd w:val="clear" w:color="auto" w:fill="auto"/>
            <w:vAlign w:val="center"/>
          </w:tcPr>
          <w:p w14:paraId="2FD2A3A2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Дата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3EDC57B1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t>На дату составления отчета об оценке</w:t>
            </w:r>
          </w:p>
        </w:tc>
      </w:tr>
      <w:tr w:rsidR="00A91B8F" w:rsidRPr="00A91B8F" w14:paraId="00201D35" w14:textId="77777777" w:rsidTr="006C5129">
        <w:tc>
          <w:tcPr>
            <w:tcW w:w="1617" w:type="pct"/>
            <w:shd w:val="clear" w:color="auto" w:fill="auto"/>
            <w:vAlign w:val="center"/>
          </w:tcPr>
          <w:p w14:paraId="3FA213D9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Специальные допущения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47E03A0F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Отсутствуют</w:t>
            </w:r>
          </w:p>
        </w:tc>
      </w:tr>
      <w:tr w:rsidR="00A91B8F" w:rsidRPr="00A91B8F" w14:paraId="32930C63" w14:textId="77777777" w:rsidTr="006C5129">
        <w:tc>
          <w:tcPr>
            <w:tcW w:w="1617" w:type="pct"/>
            <w:shd w:val="clear" w:color="auto" w:fill="auto"/>
            <w:vAlign w:val="center"/>
          </w:tcPr>
          <w:p w14:paraId="6B0D1FDE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Иные существенные допущения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718C6888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Отсутствуют</w:t>
            </w:r>
          </w:p>
        </w:tc>
      </w:tr>
      <w:tr w:rsidR="00A91B8F" w:rsidRPr="00A91B8F" w14:paraId="4F272675" w14:textId="77777777" w:rsidTr="006C5129">
        <w:tc>
          <w:tcPr>
            <w:tcW w:w="1617" w:type="pct"/>
            <w:shd w:val="clear" w:color="auto" w:fill="auto"/>
            <w:vAlign w:val="center"/>
          </w:tcPr>
          <w:p w14:paraId="4E4F09DB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Ограничения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4939F2DF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Отсутствуют</w:t>
            </w:r>
          </w:p>
        </w:tc>
      </w:tr>
      <w:tr w:rsidR="00A91B8F" w:rsidRPr="00A91B8F" w14:paraId="62D65F25" w14:textId="77777777" w:rsidTr="006C5129">
        <w:tc>
          <w:tcPr>
            <w:tcW w:w="1617" w:type="pct"/>
            <w:shd w:val="clear" w:color="auto" w:fill="auto"/>
            <w:vAlign w:val="center"/>
          </w:tcPr>
          <w:p w14:paraId="2BFB415A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Ограничения на </w:t>
            </w: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lastRenderedPageBreak/>
              <w:t>использование, распространение и публикацию отчета об оценке объекта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6106F448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Отсутствуют</w:t>
            </w:r>
          </w:p>
        </w:tc>
      </w:tr>
      <w:tr w:rsidR="00A91B8F" w:rsidRPr="00A91B8F" w14:paraId="72E5AA3C" w14:textId="77777777" w:rsidTr="006C5129">
        <w:tc>
          <w:tcPr>
            <w:tcW w:w="1617" w:type="pct"/>
            <w:shd w:val="clear" w:color="auto" w:fill="auto"/>
            <w:vAlign w:val="center"/>
          </w:tcPr>
          <w:p w14:paraId="550D0B59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Указание на форму составления отчета об оценке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7079274D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 бумажном носителе и в форме электронного документа</w:t>
            </w:r>
          </w:p>
        </w:tc>
      </w:tr>
      <w:tr w:rsidR="00A91B8F" w:rsidRPr="00A91B8F" w14:paraId="070F79B7" w14:textId="77777777" w:rsidTr="006C5129">
        <w:tc>
          <w:tcPr>
            <w:tcW w:w="1617" w:type="pct"/>
            <w:shd w:val="clear" w:color="auto" w:fill="auto"/>
            <w:vAlign w:val="center"/>
          </w:tcPr>
          <w:p w14:paraId="6FC0A3F9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Иная информация, предусмотренная ФСО для отражения в задании на оценку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4C5F821D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Отсутствует</w:t>
            </w:r>
          </w:p>
        </w:tc>
      </w:tr>
      <w:tr w:rsidR="00A91B8F" w:rsidRPr="00A91B8F" w14:paraId="08DAB91F" w14:textId="77777777" w:rsidTr="006C5129">
        <w:tc>
          <w:tcPr>
            <w:tcW w:w="1617" w:type="pct"/>
            <w:shd w:val="clear" w:color="auto" w:fill="auto"/>
            <w:vAlign w:val="center"/>
          </w:tcPr>
          <w:p w14:paraId="77BD1986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Состав и объем документов и материалов, представляемых заказчиком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2C8924CA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1.</w:t>
            </w:r>
            <w:r w:rsidRPr="00A91B8F"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 </w:t>
            </w: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Выписка из ЕГРН об основных характеристиках и зарегистрированных правах на объект недвижимости от 05.06.2023г. № КУВИ-001/2023-130130597;</w:t>
            </w:r>
          </w:p>
          <w:p w14:paraId="24551DA5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2.</w:t>
            </w:r>
            <w:r w:rsidRPr="00A91B8F"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 </w:t>
            </w: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Выписка из ЕГРН об основных характеристиках и зарегистрированных правах на объект недвижимости от 20.06.2023г. № КУВИ-001/2023-142144756;</w:t>
            </w:r>
          </w:p>
          <w:p w14:paraId="705F089F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3.</w:t>
            </w:r>
            <w:r w:rsidRPr="00A91B8F"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 </w:t>
            </w: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Распоряжение Правительства Санкт-Петербурга, Комитет по государственному контролю, использованию и охране памятников истории и культуры №40-130 от 12.06.2016г.</w:t>
            </w:r>
          </w:p>
        </w:tc>
      </w:tr>
      <w:tr w:rsidR="00A91B8F" w:rsidRPr="00A91B8F" w14:paraId="56D3619C" w14:textId="77777777" w:rsidTr="006C5129">
        <w:tc>
          <w:tcPr>
            <w:tcW w:w="1617" w:type="pct"/>
            <w:shd w:val="clear" w:color="auto" w:fill="auto"/>
            <w:vAlign w:val="center"/>
          </w:tcPr>
          <w:p w14:paraId="49FC8964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Необходимость привлечения внешних организаций и квалифицированных отраслевых специалистов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782FA4D4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Отсутствует</w:t>
            </w:r>
          </w:p>
        </w:tc>
      </w:tr>
      <w:tr w:rsidR="00A91B8F" w:rsidRPr="00A91B8F" w14:paraId="2ED33A4C" w14:textId="77777777" w:rsidTr="006C5129">
        <w:tc>
          <w:tcPr>
            <w:tcW w:w="1617" w:type="pct"/>
            <w:shd w:val="clear" w:color="auto" w:fill="auto"/>
            <w:vAlign w:val="center"/>
          </w:tcPr>
          <w:p w14:paraId="06547C9C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Сведения о предполагаемых пользователях результата оценки и отчета об оценке (помимо заказчика оценки)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723D2577" w14:textId="77777777" w:rsidR="00A91B8F" w:rsidRPr="00A91B8F" w:rsidRDefault="00A91B8F" w:rsidP="00A91B8F">
            <w:pPr>
              <w:widowControl/>
              <w:spacing w:before="120"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Оценщику не известны</w:t>
            </w:r>
          </w:p>
        </w:tc>
      </w:tr>
      <w:tr w:rsidR="00A91B8F" w:rsidRPr="00A91B8F" w14:paraId="68CCFCCF" w14:textId="77777777" w:rsidTr="006C5129">
        <w:tc>
          <w:tcPr>
            <w:tcW w:w="1617" w:type="pct"/>
            <w:shd w:val="clear" w:color="auto" w:fill="auto"/>
            <w:vAlign w:val="center"/>
          </w:tcPr>
          <w:p w14:paraId="78703705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Формы представления итоговой стоимости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03FBAA9D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Результат оценки должен быть представлен в виде числа в валюте Российской Федерации</w:t>
            </w:r>
          </w:p>
        </w:tc>
      </w:tr>
      <w:tr w:rsidR="00A91B8F" w:rsidRPr="00A91B8F" w14:paraId="589EC2F8" w14:textId="77777777" w:rsidTr="006C5129">
        <w:tc>
          <w:tcPr>
            <w:tcW w:w="1617" w:type="pct"/>
            <w:shd w:val="clear" w:color="auto" w:fill="auto"/>
            <w:vAlign w:val="center"/>
          </w:tcPr>
          <w:p w14:paraId="1B0B7EBF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Специфические требования к отчету об оценке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230A2E4B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Отсутствуют</w:t>
            </w:r>
          </w:p>
        </w:tc>
      </w:tr>
      <w:tr w:rsidR="00A91B8F" w:rsidRPr="00A91B8F" w14:paraId="756421A7" w14:textId="77777777" w:rsidTr="006C5129">
        <w:tc>
          <w:tcPr>
            <w:tcW w:w="1617" w:type="pct"/>
            <w:shd w:val="clear" w:color="auto" w:fill="auto"/>
            <w:vAlign w:val="center"/>
          </w:tcPr>
          <w:p w14:paraId="5DAA881F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Указание на необходимость проведения дополнительных исследований и определения иных расчетных величин, которые не являются результатами оценки в соответствии с ФСО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7234F9E8" w14:textId="77777777" w:rsidR="00A91B8F" w:rsidRPr="00A91B8F" w:rsidRDefault="00A91B8F" w:rsidP="00A91B8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Отсутствует</w:t>
            </w:r>
          </w:p>
        </w:tc>
      </w:tr>
    </w:tbl>
    <w:p w14:paraId="24B5572B" w14:textId="77777777" w:rsidR="00A91B8F" w:rsidRDefault="00A91B8F" w:rsidP="00BB7730">
      <w:pPr>
        <w:tabs>
          <w:tab w:val="left" w:pos="6039"/>
        </w:tabs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17511938" w14:textId="77777777" w:rsidR="002D1AC1" w:rsidRDefault="002D1AC1" w:rsidP="00BB7730">
      <w:pPr>
        <w:tabs>
          <w:tab w:val="left" w:pos="6039"/>
        </w:tabs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1D412E9F" w14:textId="77777777" w:rsidR="002D1AC1" w:rsidRDefault="002D1AC1" w:rsidP="00BB7730">
      <w:pPr>
        <w:tabs>
          <w:tab w:val="left" w:pos="6039"/>
        </w:tabs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68A642DB" w14:textId="77777777" w:rsidR="002D1AC1" w:rsidRDefault="002D1AC1" w:rsidP="00BB7730">
      <w:pPr>
        <w:tabs>
          <w:tab w:val="left" w:pos="6039"/>
        </w:tabs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4D5FB522" w14:textId="77777777" w:rsidR="002D1AC1" w:rsidRDefault="002D1AC1" w:rsidP="00BB7730">
      <w:pPr>
        <w:tabs>
          <w:tab w:val="left" w:pos="6039"/>
        </w:tabs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6BB4B091" w14:textId="77777777" w:rsidR="002D1AC1" w:rsidRDefault="002D1AC1" w:rsidP="002D1AC1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  <w:sectPr w:rsidR="002D1AC1" w:rsidSect="00BE406A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DE69501" w14:textId="77777777" w:rsidR="002D1AC1" w:rsidRDefault="002D1AC1" w:rsidP="002D1AC1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Приложение №2 </w:t>
      </w:r>
      <w:r w:rsidRPr="00A30122">
        <w:rPr>
          <w:rFonts w:ascii="Times New Roman" w:hAnsi="Times New Roman" w:cs="Times New Roman"/>
          <w:color w:val="auto"/>
        </w:rPr>
        <w:br/>
        <w:t xml:space="preserve">к </w:t>
      </w:r>
      <w:r>
        <w:rPr>
          <w:rFonts w:ascii="Times New Roman" w:hAnsi="Times New Roman" w:cs="Times New Roman"/>
          <w:color w:val="auto"/>
        </w:rPr>
        <w:t>Описанию объекта закупки</w:t>
      </w:r>
    </w:p>
    <w:p w14:paraId="61EEF13F" w14:textId="77777777" w:rsidR="002D1AC1" w:rsidRDefault="002D1AC1" w:rsidP="002D1AC1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tbl>
      <w:tblPr>
        <w:tblStyle w:val="af0"/>
        <w:tblW w:w="14691" w:type="dxa"/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1247"/>
        <w:gridCol w:w="3539"/>
        <w:gridCol w:w="3398"/>
        <w:gridCol w:w="846"/>
        <w:gridCol w:w="2263"/>
        <w:gridCol w:w="709"/>
      </w:tblGrid>
      <w:tr w:rsidR="002D1AC1" w:rsidRPr="00036B05" w14:paraId="20DCFFD9" w14:textId="77777777" w:rsidTr="002D1AC1">
        <w:tc>
          <w:tcPr>
            <w:tcW w:w="13982" w:type="dxa"/>
            <w:gridSpan w:val="7"/>
          </w:tcPr>
          <w:p w14:paraId="26A9EC55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Тип объекта закупки</w:t>
            </w:r>
          </w:p>
        </w:tc>
        <w:tc>
          <w:tcPr>
            <w:tcW w:w="709" w:type="dxa"/>
          </w:tcPr>
          <w:p w14:paraId="5FDC48AD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Услуга</w:t>
            </w:r>
          </w:p>
        </w:tc>
      </w:tr>
      <w:tr w:rsidR="002D1AC1" w:rsidRPr="00036B05" w14:paraId="1A2325B7" w14:textId="77777777" w:rsidTr="002D1AC1">
        <w:tc>
          <w:tcPr>
            <w:tcW w:w="846" w:type="dxa"/>
          </w:tcPr>
          <w:p w14:paraId="594FE9FE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№ п/п</w:t>
            </w:r>
          </w:p>
        </w:tc>
        <w:tc>
          <w:tcPr>
            <w:tcW w:w="1843" w:type="dxa"/>
          </w:tcPr>
          <w:p w14:paraId="69D09E05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услуги</w:t>
            </w:r>
          </w:p>
        </w:tc>
        <w:tc>
          <w:tcPr>
            <w:tcW w:w="1247" w:type="dxa"/>
          </w:tcPr>
          <w:p w14:paraId="034B237A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Код ОКПД 2/КТРУ/ККН</w:t>
            </w:r>
          </w:p>
        </w:tc>
        <w:tc>
          <w:tcPr>
            <w:tcW w:w="3539" w:type="dxa"/>
          </w:tcPr>
          <w:p w14:paraId="749CA3E2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</w:t>
            </w:r>
          </w:p>
          <w:p w14:paraId="38480785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характеристики</w:t>
            </w:r>
          </w:p>
        </w:tc>
        <w:tc>
          <w:tcPr>
            <w:tcW w:w="3398" w:type="dxa"/>
          </w:tcPr>
          <w:p w14:paraId="3E5551CF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846" w:type="dxa"/>
          </w:tcPr>
          <w:p w14:paraId="6A303987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263" w:type="dxa"/>
          </w:tcPr>
          <w:p w14:paraId="571BED3F" w14:textId="77777777" w:rsidR="002D1AC1" w:rsidRPr="000E4EC1" w:rsidRDefault="002D1AC1" w:rsidP="00032F5F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</w:tcPr>
          <w:p w14:paraId="656977BB" w14:textId="77777777" w:rsidR="002D1AC1" w:rsidRPr="000E4EC1" w:rsidRDefault="002D1AC1" w:rsidP="00CD4C1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</w:t>
            </w:r>
          </w:p>
        </w:tc>
      </w:tr>
      <w:tr w:rsidR="00655607" w:rsidRPr="00036B05" w14:paraId="5D1C6789" w14:textId="77777777" w:rsidTr="000B4504">
        <w:tc>
          <w:tcPr>
            <w:tcW w:w="846" w:type="dxa"/>
            <w:vMerge w:val="restart"/>
            <w:vAlign w:val="center"/>
          </w:tcPr>
          <w:p w14:paraId="516A9CB8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843" w:type="dxa"/>
            <w:vMerge w:val="restart"/>
            <w:vAlign w:val="center"/>
          </w:tcPr>
          <w:p w14:paraId="020B2460" w14:textId="2730BF68" w:rsidR="00655607" w:rsidRPr="00032F5F" w:rsidRDefault="00655607" w:rsidP="00655607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65560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Оказание услуг по определению рыночной стоимости объекта оценки для целей страхования</w:t>
            </w:r>
          </w:p>
        </w:tc>
        <w:tc>
          <w:tcPr>
            <w:tcW w:w="1247" w:type="dxa"/>
            <w:vMerge w:val="restart"/>
            <w:vAlign w:val="center"/>
          </w:tcPr>
          <w:p w14:paraId="007F2F13" w14:textId="05B7686E" w:rsidR="00655607" w:rsidRPr="00032F5F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65560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68.31.16.120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/-/-</w:t>
            </w:r>
          </w:p>
        </w:tc>
        <w:tc>
          <w:tcPr>
            <w:tcW w:w="3539" w:type="dxa"/>
            <w:vAlign w:val="center"/>
          </w:tcPr>
          <w:p w14:paraId="2A3DA839" w14:textId="1091794C" w:rsidR="00655607" w:rsidRPr="00655607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Объект оценки, включая права на объект оценки</w:t>
            </w:r>
          </w:p>
        </w:tc>
        <w:tc>
          <w:tcPr>
            <w:tcW w:w="3398" w:type="dxa"/>
            <w:vAlign w:val="center"/>
          </w:tcPr>
          <w:p w14:paraId="0836BDEF" w14:textId="77777777" w:rsidR="00655607" w:rsidRPr="00A91B8F" w:rsidRDefault="00655607" w:rsidP="000B4504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t>Здание (административный корпус), к/н 78:11:0006115:2009, общей площадью 1 222,4 кв.м, расположенный по адресу: г.Санкт-Петербург, Ириновский проспект, дом 9, литера А.</w:t>
            </w:r>
          </w:p>
          <w:p w14:paraId="37213099" w14:textId="77777777" w:rsidR="00655607" w:rsidRPr="00A91B8F" w:rsidRDefault="00655607" w:rsidP="000B4504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0F522EF5" w14:textId="77777777" w:rsidR="00655607" w:rsidRPr="00A91B8F" w:rsidRDefault="00655607" w:rsidP="000B4504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Право собственности, правообладатель: Российская Федерация.</w:t>
            </w:r>
          </w:p>
          <w:p w14:paraId="1A6B65A6" w14:textId="5EE02A85" w:rsidR="00655607" w:rsidRPr="00032F5F" w:rsidRDefault="00655607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Право оперативного управления, правообладатель: Федеральное государственное бюджетное учреждение культуры "Агентство по управлению и использованию памятников истории и культуры", ИНН: 7705395248, ОГРН: 1027739550156</w:t>
            </w:r>
          </w:p>
        </w:tc>
        <w:tc>
          <w:tcPr>
            <w:tcW w:w="846" w:type="dxa"/>
          </w:tcPr>
          <w:p w14:paraId="25275AEC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3" w:type="dxa"/>
            <w:vAlign w:val="center"/>
          </w:tcPr>
          <w:p w14:paraId="71D7E81C" w14:textId="151834D8" w:rsidR="00655607" w:rsidRPr="000B4504" w:rsidRDefault="000B4504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0B4504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14:paraId="02F0709A" w14:textId="70D01999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Ед</w:t>
            </w:r>
            <w:proofErr w:type="spellEnd"/>
          </w:p>
        </w:tc>
      </w:tr>
      <w:tr w:rsidR="00655607" w:rsidRPr="00036B05" w14:paraId="1C57CF2B" w14:textId="77777777" w:rsidTr="000B4504">
        <w:tc>
          <w:tcPr>
            <w:tcW w:w="846" w:type="dxa"/>
            <w:vMerge/>
          </w:tcPr>
          <w:p w14:paraId="25BCD754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14:paraId="589D72DA" w14:textId="77777777" w:rsidR="00655607" w:rsidRPr="00032F5F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47" w:type="dxa"/>
            <w:vMerge/>
            <w:vAlign w:val="center"/>
          </w:tcPr>
          <w:p w14:paraId="2B4BFE06" w14:textId="77777777" w:rsidR="00655607" w:rsidRPr="00032F5F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539" w:type="dxa"/>
            <w:vAlign w:val="center"/>
          </w:tcPr>
          <w:p w14:paraId="1D5CE414" w14:textId="37E70857" w:rsidR="00655607" w:rsidRPr="00655607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Состав объекта оценки с указанием сведений, достаточных для идентификации каждой из его частей (при наличии)</w:t>
            </w:r>
          </w:p>
        </w:tc>
        <w:tc>
          <w:tcPr>
            <w:tcW w:w="3398" w:type="dxa"/>
            <w:vAlign w:val="center"/>
          </w:tcPr>
          <w:p w14:paraId="0FA69A13" w14:textId="58CC0F06" w:rsidR="00655607" w:rsidRPr="00032F5F" w:rsidRDefault="00655607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Объект оценки не имеет составных частей</w:t>
            </w:r>
          </w:p>
        </w:tc>
        <w:tc>
          <w:tcPr>
            <w:tcW w:w="846" w:type="dxa"/>
          </w:tcPr>
          <w:p w14:paraId="05719755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3" w:type="dxa"/>
            <w:vAlign w:val="center"/>
          </w:tcPr>
          <w:p w14:paraId="71C755D8" w14:textId="03433F3C" w:rsidR="00655607" w:rsidRPr="000B4504" w:rsidRDefault="000B4504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0B4504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073521A1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55607" w:rsidRPr="00036B05" w14:paraId="56F56DCE" w14:textId="77777777" w:rsidTr="000B4504">
        <w:tc>
          <w:tcPr>
            <w:tcW w:w="846" w:type="dxa"/>
            <w:vMerge/>
          </w:tcPr>
          <w:p w14:paraId="6FB36881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14:paraId="50BD0C6E" w14:textId="77777777" w:rsidR="00655607" w:rsidRPr="00032F5F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47" w:type="dxa"/>
            <w:vMerge/>
            <w:vAlign w:val="center"/>
          </w:tcPr>
          <w:p w14:paraId="7F92C3A1" w14:textId="77777777" w:rsidR="00655607" w:rsidRPr="00032F5F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539" w:type="dxa"/>
            <w:vAlign w:val="center"/>
          </w:tcPr>
          <w:p w14:paraId="3C67F85E" w14:textId="3537C022" w:rsidR="00655607" w:rsidRPr="00655607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Характеристики объекта оценки и его оцениваемых частей или ссылки на доступные для оценщика документы, содержащие </w:t>
            </w: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такие характеристики</w:t>
            </w:r>
          </w:p>
        </w:tc>
        <w:tc>
          <w:tcPr>
            <w:tcW w:w="3398" w:type="dxa"/>
            <w:vAlign w:val="center"/>
          </w:tcPr>
          <w:p w14:paraId="7BAFF1CE" w14:textId="276949CC" w:rsidR="00655607" w:rsidRPr="00032F5F" w:rsidRDefault="00655607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lastRenderedPageBreak/>
              <w:t xml:space="preserve">Здание (административный корпус), к/н 78:11:0006115:2009, общей площадью 1 222,4 кв.м, расположенный по адресу: </w:t>
            </w: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lastRenderedPageBreak/>
              <w:t>г.Санкт-Петербург, Ириновский проспект, дом 9, литера А.</w:t>
            </w:r>
          </w:p>
        </w:tc>
        <w:tc>
          <w:tcPr>
            <w:tcW w:w="846" w:type="dxa"/>
          </w:tcPr>
          <w:p w14:paraId="27DC6CDD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3" w:type="dxa"/>
            <w:vAlign w:val="center"/>
          </w:tcPr>
          <w:p w14:paraId="4E492C08" w14:textId="02E27482" w:rsidR="00655607" w:rsidRPr="000B4504" w:rsidRDefault="000B4504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0B4504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682B0F43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B4504" w:rsidRPr="00036B05" w14:paraId="7C726DB5" w14:textId="77777777" w:rsidTr="000B4504">
        <w:tc>
          <w:tcPr>
            <w:tcW w:w="846" w:type="dxa"/>
            <w:vMerge/>
          </w:tcPr>
          <w:p w14:paraId="20826A54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14:paraId="4635E0F9" w14:textId="77777777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47" w:type="dxa"/>
            <w:vMerge/>
            <w:vAlign w:val="center"/>
          </w:tcPr>
          <w:p w14:paraId="1C047CBD" w14:textId="77777777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539" w:type="dxa"/>
            <w:vAlign w:val="center"/>
          </w:tcPr>
          <w:p w14:paraId="73320EB0" w14:textId="36D2999D" w:rsidR="000B4504" w:rsidRPr="00655607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Права, учитываемые при оценке объекта оценки, ограничения (обременения) этих прав, в том числе в отношении каждой из частей объекта оценки</w:t>
            </w:r>
          </w:p>
        </w:tc>
        <w:tc>
          <w:tcPr>
            <w:tcW w:w="3398" w:type="dxa"/>
            <w:vAlign w:val="center"/>
          </w:tcPr>
          <w:p w14:paraId="626A6055" w14:textId="0D40F12D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t>право собственности</w:t>
            </w:r>
          </w:p>
        </w:tc>
        <w:tc>
          <w:tcPr>
            <w:tcW w:w="846" w:type="dxa"/>
          </w:tcPr>
          <w:p w14:paraId="25FE9A63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3" w:type="dxa"/>
            <w:vAlign w:val="center"/>
          </w:tcPr>
          <w:p w14:paraId="337584F5" w14:textId="50FE5AC7" w:rsidR="000B4504" w:rsidRPr="000B4504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0B4504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3E7A7F4C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B4504" w:rsidRPr="00036B05" w14:paraId="184147B7" w14:textId="77777777" w:rsidTr="000B4504">
        <w:tc>
          <w:tcPr>
            <w:tcW w:w="846" w:type="dxa"/>
            <w:vMerge/>
          </w:tcPr>
          <w:p w14:paraId="4CE7B68F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14:paraId="705364E3" w14:textId="77777777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47" w:type="dxa"/>
            <w:vMerge/>
            <w:vAlign w:val="center"/>
          </w:tcPr>
          <w:p w14:paraId="4A52499B" w14:textId="77777777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539" w:type="dxa"/>
            <w:vAlign w:val="center"/>
          </w:tcPr>
          <w:p w14:paraId="51DEA3F0" w14:textId="485BFDE4" w:rsidR="000B4504" w:rsidRPr="00655607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Цель оценки</w:t>
            </w:r>
          </w:p>
        </w:tc>
        <w:tc>
          <w:tcPr>
            <w:tcW w:w="3398" w:type="dxa"/>
            <w:vAlign w:val="center"/>
          </w:tcPr>
          <w:p w14:paraId="654405DA" w14:textId="0F710B91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t>Определение рыночной стоимости для цели страхования</w:t>
            </w:r>
          </w:p>
        </w:tc>
        <w:tc>
          <w:tcPr>
            <w:tcW w:w="846" w:type="dxa"/>
          </w:tcPr>
          <w:p w14:paraId="7DA169F6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3" w:type="dxa"/>
            <w:vAlign w:val="center"/>
          </w:tcPr>
          <w:p w14:paraId="346B068B" w14:textId="48ED6985" w:rsidR="000B4504" w:rsidRPr="000B4504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0B4504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08E6C5DC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B4504" w:rsidRPr="00036B05" w14:paraId="035CFE46" w14:textId="77777777" w:rsidTr="000B4504">
        <w:tc>
          <w:tcPr>
            <w:tcW w:w="846" w:type="dxa"/>
            <w:vMerge/>
          </w:tcPr>
          <w:p w14:paraId="1B68F333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14:paraId="2446BC74" w14:textId="77777777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47" w:type="dxa"/>
            <w:vMerge/>
            <w:vAlign w:val="center"/>
          </w:tcPr>
          <w:p w14:paraId="48B86836" w14:textId="77777777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539" w:type="dxa"/>
            <w:vAlign w:val="center"/>
          </w:tcPr>
          <w:p w14:paraId="6582B0B0" w14:textId="0C27F636" w:rsidR="000B4504" w:rsidRPr="00655607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Указание на то, что оценка проводится в соответствии с Законом об оценке</w:t>
            </w:r>
          </w:p>
        </w:tc>
        <w:tc>
          <w:tcPr>
            <w:tcW w:w="3398" w:type="dxa"/>
            <w:vAlign w:val="center"/>
          </w:tcPr>
          <w:p w14:paraId="61C13E4E" w14:textId="7ED56056" w:rsidR="000B4504" w:rsidRPr="00032F5F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Оценка проводится в соответствии с требованиями Федерального закона от 29.07.1998 № 135-ФЗ «Об оценочной деятельности в Российской Федерации»</w:t>
            </w:r>
          </w:p>
        </w:tc>
        <w:tc>
          <w:tcPr>
            <w:tcW w:w="846" w:type="dxa"/>
          </w:tcPr>
          <w:p w14:paraId="4D802587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3" w:type="dxa"/>
            <w:vAlign w:val="center"/>
          </w:tcPr>
          <w:p w14:paraId="482C9B29" w14:textId="56F5FC5D" w:rsidR="000B4504" w:rsidRPr="000B4504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0B4504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72495C0B" w14:textId="77777777" w:rsidR="000B4504" w:rsidRPr="00036B05" w:rsidRDefault="000B4504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55607" w:rsidRPr="00036B05" w14:paraId="1794870F" w14:textId="77777777" w:rsidTr="00032F5F">
        <w:tc>
          <w:tcPr>
            <w:tcW w:w="846" w:type="dxa"/>
            <w:vMerge/>
          </w:tcPr>
          <w:p w14:paraId="219362AD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14:paraId="2E3D56DF" w14:textId="77777777" w:rsidR="00655607" w:rsidRPr="00032F5F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47" w:type="dxa"/>
            <w:vMerge/>
            <w:vAlign w:val="center"/>
          </w:tcPr>
          <w:p w14:paraId="023A828E" w14:textId="77777777" w:rsidR="00655607" w:rsidRPr="00032F5F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539" w:type="dxa"/>
            <w:vAlign w:val="center"/>
          </w:tcPr>
          <w:p w14:paraId="19AF3763" w14:textId="1F99C8C6" w:rsidR="00655607" w:rsidRPr="00655607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Вид стоимости</w:t>
            </w:r>
          </w:p>
        </w:tc>
        <w:tc>
          <w:tcPr>
            <w:tcW w:w="3398" w:type="dxa"/>
            <w:vAlign w:val="center"/>
          </w:tcPr>
          <w:p w14:paraId="71EC947A" w14:textId="5ADDB8F4" w:rsidR="00655607" w:rsidRPr="00032F5F" w:rsidRDefault="00655607" w:rsidP="000B450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91B8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Рыночная</w:t>
            </w:r>
          </w:p>
        </w:tc>
        <w:tc>
          <w:tcPr>
            <w:tcW w:w="846" w:type="dxa"/>
          </w:tcPr>
          <w:p w14:paraId="1C08F00D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3" w:type="dxa"/>
          </w:tcPr>
          <w:p w14:paraId="1DEDF393" w14:textId="0313001C" w:rsidR="00655607" w:rsidRPr="00036B05" w:rsidRDefault="004702B1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0B4504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4CA60181" w14:textId="77777777" w:rsidR="00655607" w:rsidRPr="00036B05" w:rsidRDefault="00655607" w:rsidP="0065560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3595145" w14:textId="77777777" w:rsidR="002D1AC1" w:rsidRDefault="002D1AC1" w:rsidP="002D1AC1">
      <w:pPr>
        <w:rPr>
          <w:lang w:eastAsia="en-US" w:bidi="ar-SA"/>
        </w:rPr>
      </w:pPr>
    </w:p>
    <w:p w14:paraId="248FB057" w14:textId="77777777" w:rsidR="002D1AC1" w:rsidRDefault="002D1AC1" w:rsidP="002D1AC1">
      <w:pPr>
        <w:rPr>
          <w:lang w:eastAsia="en-US" w:bidi="ar-SA"/>
        </w:rPr>
      </w:pPr>
    </w:p>
    <w:p w14:paraId="376CBF24" w14:textId="77777777" w:rsidR="002D1AC1" w:rsidRDefault="002D1AC1" w:rsidP="00BB7730">
      <w:pPr>
        <w:tabs>
          <w:tab w:val="left" w:pos="6039"/>
        </w:tabs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2D1AC1" w:rsidSect="002D1AC1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268D6" w14:textId="77777777" w:rsidR="006F5B3C" w:rsidRDefault="006F5B3C" w:rsidP="00452A91">
      <w:r>
        <w:separator/>
      </w:r>
    </w:p>
  </w:endnote>
  <w:endnote w:type="continuationSeparator" w:id="0">
    <w:p w14:paraId="2798C445" w14:textId="77777777" w:rsidR="006F5B3C" w:rsidRDefault="006F5B3C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A41DE" w14:textId="77777777" w:rsidR="006F5B3C" w:rsidRDefault="006F5B3C" w:rsidP="00452A91">
      <w:r>
        <w:separator/>
      </w:r>
    </w:p>
  </w:footnote>
  <w:footnote w:type="continuationSeparator" w:id="0">
    <w:p w14:paraId="46E1E8E3" w14:textId="77777777" w:rsidR="006F5B3C" w:rsidRDefault="006F5B3C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4C215" w14:textId="77777777" w:rsidR="00290ADC" w:rsidRDefault="00553B02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032F5F">
      <w:rPr>
        <w:noProof/>
      </w:rPr>
      <w:t>6</w:t>
    </w:r>
    <w:r>
      <w:fldChar w:fldCharType="end"/>
    </w:r>
  </w:p>
  <w:p w14:paraId="367690C6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FB915EB"/>
    <w:multiLevelType w:val="hybridMultilevel"/>
    <w:tmpl w:val="3DF66D7E"/>
    <w:lvl w:ilvl="0" w:tplc="5922D344">
      <w:start w:val="1"/>
      <w:numFmt w:val="decimal"/>
      <w:lvlText w:val="%1."/>
      <w:lvlJc w:val="left"/>
      <w:pPr>
        <w:ind w:left="525" w:hanging="525"/>
      </w:pPr>
    </w:lvl>
    <w:lvl w:ilvl="1" w:tplc="04190019">
      <w:start w:val="1"/>
      <w:numFmt w:val="lowerLetter"/>
      <w:lvlText w:val="%2."/>
      <w:lvlJc w:val="left"/>
      <w:pPr>
        <w:ind w:left="732" w:hanging="360"/>
      </w:pPr>
    </w:lvl>
    <w:lvl w:ilvl="2" w:tplc="0419001B">
      <w:start w:val="1"/>
      <w:numFmt w:val="lowerRoman"/>
      <w:lvlText w:val="%3."/>
      <w:lvlJc w:val="right"/>
      <w:pPr>
        <w:ind w:left="1452" w:hanging="180"/>
      </w:pPr>
    </w:lvl>
    <w:lvl w:ilvl="3" w:tplc="0419000F">
      <w:start w:val="1"/>
      <w:numFmt w:val="decimal"/>
      <w:lvlText w:val="%4."/>
      <w:lvlJc w:val="left"/>
      <w:pPr>
        <w:ind w:left="2172" w:hanging="360"/>
      </w:pPr>
    </w:lvl>
    <w:lvl w:ilvl="4" w:tplc="04190019">
      <w:start w:val="1"/>
      <w:numFmt w:val="lowerLetter"/>
      <w:lvlText w:val="%5."/>
      <w:lvlJc w:val="left"/>
      <w:pPr>
        <w:ind w:left="2892" w:hanging="360"/>
      </w:pPr>
    </w:lvl>
    <w:lvl w:ilvl="5" w:tplc="0419001B">
      <w:start w:val="1"/>
      <w:numFmt w:val="lowerRoman"/>
      <w:lvlText w:val="%6."/>
      <w:lvlJc w:val="right"/>
      <w:pPr>
        <w:ind w:left="3612" w:hanging="180"/>
      </w:pPr>
    </w:lvl>
    <w:lvl w:ilvl="6" w:tplc="0419000F">
      <w:start w:val="1"/>
      <w:numFmt w:val="decimal"/>
      <w:lvlText w:val="%7."/>
      <w:lvlJc w:val="left"/>
      <w:pPr>
        <w:ind w:left="4332" w:hanging="360"/>
      </w:pPr>
    </w:lvl>
    <w:lvl w:ilvl="7" w:tplc="04190019">
      <w:start w:val="1"/>
      <w:numFmt w:val="lowerLetter"/>
      <w:lvlText w:val="%8."/>
      <w:lvlJc w:val="left"/>
      <w:pPr>
        <w:ind w:left="5052" w:hanging="360"/>
      </w:pPr>
    </w:lvl>
    <w:lvl w:ilvl="8" w:tplc="0419001B">
      <w:start w:val="1"/>
      <w:numFmt w:val="lowerRoman"/>
      <w:lvlText w:val="%9."/>
      <w:lvlJc w:val="right"/>
      <w:pPr>
        <w:ind w:left="5772" w:hanging="180"/>
      </w:pPr>
    </w:lvl>
  </w:abstractNum>
  <w:abstractNum w:abstractNumId="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6" w15:restartNumberingAfterBreak="0">
    <w:nsid w:val="442176B8"/>
    <w:multiLevelType w:val="hybridMultilevel"/>
    <w:tmpl w:val="4E245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0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2" w15:restartNumberingAfterBreak="0">
    <w:nsid w:val="74082B9C"/>
    <w:multiLevelType w:val="hybridMultilevel"/>
    <w:tmpl w:val="518A732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4" w15:restartNumberingAfterBreak="0">
    <w:nsid w:val="765C6A5E"/>
    <w:multiLevelType w:val="hybridMultilevel"/>
    <w:tmpl w:val="CBE00BF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537162729">
    <w:abstractNumId w:val="4"/>
  </w:num>
  <w:num w:numId="2" w16cid:durableId="1975940892">
    <w:abstractNumId w:val="9"/>
  </w:num>
  <w:num w:numId="3" w16cid:durableId="1608809669">
    <w:abstractNumId w:val="10"/>
  </w:num>
  <w:num w:numId="4" w16cid:durableId="1513955145">
    <w:abstractNumId w:val="7"/>
  </w:num>
  <w:num w:numId="5" w16cid:durableId="431319141">
    <w:abstractNumId w:val="5"/>
  </w:num>
  <w:num w:numId="6" w16cid:durableId="2054500383">
    <w:abstractNumId w:val="13"/>
  </w:num>
  <w:num w:numId="7" w16cid:durableId="1048648290">
    <w:abstractNumId w:val="0"/>
  </w:num>
  <w:num w:numId="8" w16cid:durableId="5330237">
    <w:abstractNumId w:val="1"/>
  </w:num>
  <w:num w:numId="9" w16cid:durableId="327489064">
    <w:abstractNumId w:val="15"/>
  </w:num>
  <w:num w:numId="10" w16cid:durableId="1758015838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20482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706698">
    <w:abstractNumId w:val="8"/>
  </w:num>
  <w:num w:numId="13" w16cid:durableId="1731878008">
    <w:abstractNumId w:val="2"/>
  </w:num>
  <w:num w:numId="14" w16cid:durableId="109016241">
    <w:abstractNumId w:val="12"/>
  </w:num>
  <w:num w:numId="15" w16cid:durableId="21216069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49871944">
    <w:abstractNumId w:val="14"/>
  </w:num>
  <w:num w:numId="17" w16cid:durableId="12921318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2A91"/>
    <w:rsid w:val="00002CCE"/>
    <w:rsid w:val="00017307"/>
    <w:rsid w:val="00032F5F"/>
    <w:rsid w:val="00035FD8"/>
    <w:rsid w:val="0005183F"/>
    <w:rsid w:val="00070A02"/>
    <w:rsid w:val="00085516"/>
    <w:rsid w:val="000B2D15"/>
    <w:rsid w:val="000B4504"/>
    <w:rsid w:val="000C2FB0"/>
    <w:rsid w:val="000C662B"/>
    <w:rsid w:val="000F5165"/>
    <w:rsid w:val="00102516"/>
    <w:rsid w:val="001434B4"/>
    <w:rsid w:val="00150C61"/>
    <w:rsid w:val="00165776"/>
    <w:rsid w:val="00181123"/>
    <w:rsid w:val="001815F5"/>
    <w:rsid w:val="00181AF2"/>
    <w:rsid w:val="001D68FB"/>
    <w:rsid w:val="001E7EBE"/>
    <w:rsid w:val="002120E9"/>
    <w:rsid w:val="00213731"/>
    <w:rsid w:val="0022438D"/>
    <w:rsid w:val="00226893"/>
    <w:rsid w:val="00234C82"/>
    <w:rsid w:val="00260FD5"/>
    <w:rsid w:val="00281FD4"/>
    <w:rsid w:val="00290ADC"/>
    <w:rsid w:val="002B0734"/>
    <w:rsid w:val="002B307C"/>
    <w:rsid w:val="002B6609"/>
    <w:rsid w:val="002C5BCD"/>
    <w:rsid w:val="002D1AC1"/>
    <w:rsid w:val="002D2A4C"/>
    <w:rsid w:val="002D4E6A"/>
    <w:rsid w:val="002D73B4"/>
    <w:rsid w:val="002F2B80"/>
    <w:rsid w:val="002F7402"/>
    <w:rsid w:val="003115EC"/>
    <w:rsid w:val="00313977"/>
    <w:rsid w:val="003432BC"/>
    <w:rsid w:val="003555D5"/>
    <w:rsid w:val="00356E40"/>
    <w:rsid w:val="003756AA"/>
    <w:rsid w:val="003934B0"/>
    <w:rsid w:val="0039431D"/>
    <w:rsid w:val="003A3024"/>
    <w:rsid w:val="003B2400"/>
    <w:rsid w:val="00413960"/>
    <w:rsid w:val="004254FC"/>
    <w:rsid w:val="00436284"/>
    <w:rsid w:val="00436791"/>
    <w:rsid w:val="00452A91"/>
    <w:rsid w:val="00453D36"/>
    <w:rsid w:val="004702B1"/>
    <w:rsid w:val="004717F0"/>
    <w:rsid w:val="00487E97"/>
    <w:rsid w:val="00491A4D"/>
    <w:rsid w:val="004B2365"/>
    <w:rsid w:val="004C3CEC"/>
    <w:rsid w:val="004D1342"/>
    <w:rsid w:val="004F559E"/>
    <w:rsid w:val="00540569"/>
    <w:rsid w:val="00551E7F"/>
    <w:rsid w:val="00553B02"/>
    <w:rsid w:val="00555598"/>
    <w:rsid w:val="00556DCC"/>
    <w:rsid w:val="00557DB0"/>
    <w:rsid w:val="00564E42"/>
    <w:rsid w:val="00571809"/>
    <w:rsid w:val="005A6DC0"/>
    <w:rsid w:val="005B5BE0"/>
    <w:rsid w:val="005E2555"/>
    <w:rsid w:val="005E4833"/>
    <w:rsid w:val="005F582D"/>
    <w:rsid w:val="00625C9A"/>
    <w:rsid w:val="00627FA2"/>
    <w:rsid w:val="00641D2C"/>
    <w:rsid w:val="00655607"/>
    <w:rsid w:val="00657309"/>
    <w:rsid w:val="006674E7"/>
    <w:rsid w:val="00695AD1"/>
    <w:rsid w:val="006B0A62"/>
    <w:rsid w:val="006F5B3C"/>
    <w:rsid w:val="00714A8A"/>
    <w:rsid w:val="007452F6"/>
    <w:rsid w:val="00756787"/>
    <w:rsid w:val="00783578"/>
    <w:rsid w:val="007A55A2"/>
    <w:rsid w:val="007C19F2"/>
    <w:rsid w:val="007D21E9"/>
    <w:rsid w:val="007D4DEF"/>
    <w:rsid w:val="007F05F3"/>
    <w:rsid w:val="007F36D5"/>
    <w:rsid w:val="007F5894"/>
    <w:rsid w:val="008079AA"/>
    <w:rsid w:val="00825669"/>
    <w:rsid w:val="0085293B"/>
    <w:rsid w:val="0089057C"/>
    <w:rsid w:val="008954D2"/>
    <w:rsid w:val="008A05C6"/>
    <w:rsid w:val="008A24FC"/>
    <w:rsid w:val="008E6441"/>
    <w:rsid w:val="008F5674"/>
    <w:rsid w:val="009474E3"/>
    <w:rsid w:val="00963A79"/>
    <w:rsid w:val="00972FC8"/>
    <w:rsid w:val="0099010F"/>
    <w:rsid w:val="00990195"/>
    <w:rsid w:val="009A3090"/>
    <w:rsid w:val="009A6FE5"/>
    <w:rsid w:val="009F5FC1"/>
    <w:rsid w:val="00A00512"/>
    <w:rsid w:val="00A20350"/>
    <w:rsid w:val="00A20603"/>
    <w:rsid w:val="00A3060C"/>
    <w:rsid w:val="00A30C4A"/>
    <w:rsid w:val="00A57C73"/>
    <w:rsid w:val="00A63E43"/>
    <w:rsid w:val="00A91B8F"/>
    <w:rsid w:val="00A97D28"/>
    <w:rsid w:val="00AA1F15"/>
    <w:rsid w:val="00AB1F3F"/>
    <w:rsid w:val="00AC4085"/>
    <w:rsid w:val="00AC5F92"/>
    <w:rsid w:val="00AF073C"/>
    <w:rsid w:val="00AF1496"/>
    <w:rsid w:val="00B0277F"/>
    <w:rsid w:val="00B1184C"/>
    <w:rsid w:val="00B14EC0"/>
    <w:rsid w:val="00B27F3E"/>
    <w:rsid w:val="00B93E8F"/>
    <w:rsid w:val="00BA5491"/>
    <w:rsid w:val="00BB7730"/>
    <w:rsid w:val="00BE406A"/>
    <w:rsid w:val="00C078EA"/>
    <w:rsid w:val="00C351F0"/>
    <w:rsid w:val="00C62F0E"/>
    <w:rsid w:val="00C67C6B"/>
    <w:rsid w:val="00C9246A"/>
    <w:rsid w:val="00CC10DB"/>
    <w:rsid w:val="00CC17AB"/>
    <w:rsid w:val="00CD1EA1"/>
    <w:rsid w:val="00CF1C0F"/>
    <w:rsid w:val="00D069F4"/>
    <w:rsid w:val="00D07FEF"/>
    <w:rsid w:val="00D17D83"/>
    <w:rsid w:val="00D41A4D"/>
    <w:rsid w:val="00D42F7F"/>
    <w:rsid w:val="00D50671"/>
    <w:rsid w:val="00D62063"/>
    <w:rsid w:val="00D62827"/>
    <w:rsid w:val="00D731B4"/>
    <w:rsid w:val="00D813D4"/>
    <w:rsid w:val="00D83B58"/>
    <w:rsid w:val="00D923C7"/>
    <w:rsid w:val="00DA6F45"/>
    <w:rsid w:val="00DD4E61"/>
    <w:rsid w:val="00DE3290"/>
    <w:rsid w:val="00DE566D"/>
    <w:rsid w:val="00DF1866"/>
    <w:rsid w:val="00DF7B33"/>
    <w:rsid w:val="00E05BF2"/>
    <w:rsid w:val="00E05E2F"/>
    <w:rsid w:val="00E232EE"/>
    <w:rsid w:val="00EB31EF"/>
    <w:rsid w:val="00EE21C1"/>
    <w:rsid w:val="00EE31A3"/>
    <w:rsid w:val="00EE6937"/>
    <w:rsid w:val="00F0142B"/>
    <w:rsid w:val="00F053C5"/>
    <w:rsid w:val="00F21E72"/>
    <w:rsid w:val="00F30562"/>
    <w:rsid w:val="00F6487A"/>
    <w:rsid w:val="00F653EA"/>
    <w:rsid w:val="00F75B58"/>
    <w:rsid w:val="00F82ACF"/>
    <w:rsid w:val="00F841B5"/>
    <w:rsid w:val="00F855B5"/>
    <w:rsid w:val="00F9114A"/>
    <w:rsid w:val="00F91328"/>
    <w:rsid w:val="00F91EA7"/>
    <w:rsid w:val="00F95EDE"/>
    <w:rsid w:val="00FA2958"/>
    <w:rsid w:val="00FF341B"/>
    <w:rsid w:val="00FF4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2656C"/>
  <w15:docId w15:val="{77FACF61-B108-47D1-8C87-EF2D5AB25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3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1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1"/>
    <w:qFormat/>
    <w:rsid w:val="002F7402"/>
    <w:pPr>
      <w:autoSpaceDE w:val="0"/>
      <w:autoSpaceDN w:val="0"/>
      <w:spacing w:before="23"/>
      <w:ind w:left="6"/>
      <w:jc w:val="center"/>
    </w:pPr>
    <w:rPr>
      <w:rFonts w:ascii="Calibri" w:eastAsia="Calibri" w:hAnsi="Calibri" w:cs="Calibri"/>
      <w:b/>
      <w:bCs/>
      <w:color w:val="auto"/>
      <w:sz w:val="25"/>
      <w:szCs w:val="25"/>
      <w:lang w:eastAsia="en-US" w:bidi="ar-SA"/>
    </w:rPr>
  </w:style>
  <w:style w:type="character" w:customStyle="1" w:styleId="ac">
    <w:name w:val="Заголовок Знак"/>
    <w:basedOn w:val="a0"/>
    <w:link w:val="ab"/>
    <w:uiPriority w:val="1"/>
    <w:rsid w:val="002F7402"/>
    <w:rPr>
      <w:rFonts w:ascii="Calibri" w:eastAsia="Calibri" w:hAnsi="Calibri" w:cs="Calibri"/>
      <w:b/>
      <w:bCs/>
      <w:sz w:val="25"/>
      <w:szCs w:val="25"/>
    </w:rPr>
  </w:style>
  <w:style w:type="paragraph" w:styleId="ad">
    <w:name w:val="Body Text"/>
    <w:basedOn w:val="a"/>
    <w:link w:val="ae"/>
    <w:uiPriority w:val="1"/>
    <w:semiHidden/>
    <w:unhideWhenUsed/>
    <w:qFormat/>
    <w:rsid w:val="002F7402"/>
    <w:pPr>
      <w:autoSpaceDE w:val="0"/>
      <w:autoSpaceDN w:val="0"/>
    </w:pPr>
    <w:rPr>
      <w:rFonts w:ascii="Calibri" w:eastAsia="Calibri" w:hAnsi="Calibri" w:cs="Calibri"/>
      <w:b/>
      <w:bCs/>
      <w:color w:val="auto"/>
      <w:sz w:val="18"/>
      <w:szCs w:val="1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semiHidden/>
    <w:rsid w:val="002F7402"/>
    <w:rPr>
      <w:rFonts w:ascii="Calibri" w:eastAsia="Calibri" w:hAnsi="Calibri" w:cs="Calibri"/>
      <w:b/>
      <w:bCs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2F7402"/>
    <w:pPr>
      <w:autoSpaceDE w:val="0"/>
      <w:autoSpaceDN w:val="0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table" w:customStyle="1" w:styleId="TableNormal">
    <w:name w:val="Table Normal"/>
    <w:uiPriority w:val="2"/>
    <w:semiHidden/>
    <w:qFormat/>
    <w:rsid w:val="002F740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basedOn w:val="a0"/>
    <w:uiPriority w:val="99"/>
    <w:semiHidden/>
    <w:unhideWhenUsed/>
    <w:rsid w:val="002F7402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2438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 w:bidi="ru-RU"/>
    </w:rPr>
  </w:style>
  <w:style w:type="table" w:styleId="af0">
    <w:name w:val="Table Grid"/>
    <w:basedOn w:val="a1"/>
    <w:uiPriority w:val="39"/>
    <w:rsid w:val="002D1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032F5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32F5F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38">
    <w:name w:val="Сетка таблицы38"/>
    <w:basedOn w:val="a1"/>
    <w:next w:val="af0"/>
    <w:uiPriority w:val="39"/>
    <w:rsid w:val="00A91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CFC82-A338-48CC-823F-CB1F19C16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5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TENDER</cp:lastModifiedBy>
  <cp:revision>20</cp:revision>
  <cp:lastPrinted>2024-08-21T08:42:00Z</cp:lastPrinted>
  <dcterms:created xsi:type="dcterms:W3CDTF">2022-10-17T12:27:00Z</dcterms:created>
  <dcterms:modified xsi:type="dcterms:W3CDTF">2024-08-27T12:03:00Z</dcterms:modified>
</cp:coreProperties>
</file>