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 w:right="-1"/>
        <w:jc w:val="center"/>
        <w:rPr>
          <w:rFonts w:ascii="Times New Roman" w:hAnsi="Times New Roman"/>
          <w:b w:val="1"/>
          <w:sz w:val="24"/>
        </w:rPr>
      </w:pPr>
    </w:p>
    <w:p w14:paraId="02000000">
      <w:pPr>
        <w:spacing w:after="0" w:line="240" w:lineRule="auto"/>
        <w:ind w:right="-1"/>
        <w:jc w:val="center"/>
        <w:rPr>
          <w:rFonts w:ascii="Times New Roman" w:hAnsi="Times New Roman"/>
          <w:b w:val="1"/>
          <w:sz w:val="24"/>
        </w:rPr>
      </w:pPr>
    </w:p>
    <w:p w14:paraId="03000000">
      <w:pPr>
        <w:spacing w:after="0" w:line="240" w:lineRule="auto"/>
        <w:ind w:right="-1"/>
        <w:jc w:val="right"/>
        <w:rPr>
          <w:rFonts w:ascii="Times New Roman" w:hAnsi="Times New Roman"/>
          <w:b w:val="1"/>
          <w:sz w:val="24"/>
        </w:rPr>
      </w:pPr>
    </w:p>
    <w:p w14:paraId="04000000">
      <w:pPr>
        <w:spacing w:after="0" w:line="240" w:lineRule="auto"/>
        <w:ind w:right="-1"/>
        <w:jc w:val="right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ДОГОВОР НА ОКАЗАНИЕ ПЛАТНЫХ ОБРАЗОВАТЕЛЬНЫХ УСЛУГ № __</w:t>
      </w:r>
    </w:p>
    <w:p w14:paraId="05000000">
      <w:pPr>
        <w:spacing w:after="0" w:line="240" w:lineRule="auto"/>
        <w:ind w:right="-1"/>
        <w:jc w:val="center"/>
        <w:rPr>
          <w:rFonts w:ascii="Times New Roman" w:hAnsi="Times New Roman"/>
          <w:sz w:val="24"/>
        </w:rPr>
      </w:pPr>
    </w:p>
    <w:p w14:paraId="06000000">
      <w:pPr>
        <w:spacing w:after="0" w:line="240" w:lineRule="auto"/>
        <w:ind w:right="-1"/>
        <w:jc w:val="center"/>
        <w:rPr>
          <w:rFonts w:ascii="Times New Roman" w:hAnsi="Times New Roman"/>
          <w:sz w:val="24"/>
        </w:rPr>
      </w:pPr>
    </w:p>
    <w:p w14:paraId="07000000">
      <w:pPr>
        <w:tabs>
          <w:tab w:leader="none" w:pos="4679" w:val="center"/>
          <w:tab w:leader="none" w:pos="9358" w:val="right"/>
        </w:tabs>
        <w:spacing w:after="0" w:line="240" w:lineRule="auto"/>
        <w:ind w:right="5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08000000">
      <w:pPr>
        <w:spacing w:after="0" w:line="240" w:lineRule="auto"/>
        <w:ind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Санкт-Петербург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b w:val="1"/>
          <w:sz w:val="24"/>
        </w:rPr>
        <w:t xml:space="preserve">                                               «</w:t>
      </w:r>
      <w:r>
        <w:rPr>
          <w:rFonts w:ascii="Times New Roman" w:hAnsi="Times New Roman"/>
          <w:b w:val="1"/>
          <w:sz w:val="24"/>
        </w:rPr>
        <w:t xml:space="preserve">    </w:t>
      </w:r>
      <w:r>
        <w:rPr>
          <w:rFonts w:ascii="Times New Roman" w:hAnsi="Times New Roman"/>
          <w:b w:val="1"/>
          <w:sz w:val="24"/>
        </w:rPr>
        <w:t xml:space="preserve">» </w:t>
      </w:r>
      <w:r>
        <w:rPr>
          <w:rFonts w:ascii="Times New Roman" w:hAnsi="Times New Roman"/>
          <w:b w:val="1"/>
          <w:sz w:val="24"/>
        </w:rPr>
        <w:t>____________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202</w:t>
      </w:r>
      <w:r>
        <w:rPr>
          <w:rFonts w:ascii="Times New Roman" w:hAnsi="Times New Roman"/>
          <w:b w:val="1"/>
          <w:sz w:val="24"/>
        </w:rPr>
        <w:t>4</w:t>
      </w:r>
      <w:r>
        <w:rPr>
          <w:rFonts w:ascii="Times New Roman" w:hAnsi="Times New Roman"/>
          <w:b w:val="1"/>
          <w:sz w:val="24"/>
        </w:rPr>
        <w:t xml:space="preserve"> года</w:t>
      </w:r>
    </w:p>
    <w:p w14:paraId="09000000">
      <w:pPr>
        <w:spacing w:after="0" w:line="240" w:lineRule="auto"/>
        <w:ind/>
        <w:jc w:val="both"/>
        <w:rPr>
          <w:rFonts w:ascii="Times New Roman" w:hAnsi="Times New Roman"/>
          <w:b w:val="1"/>
          <w:sz w:val="24"/>
        </w:rPr>
      </w:pPr>
    </w:p>
    <w:p w14:paraId="0A000000">
      <w:pPr>
        <w:spacing w:after="0" w:line="240" w:lineRule="auto"/>
        <w:ind/>
        <w:jc w:val="both"/>
        <w:rPr>
          <w:rFonts w:ascii="Times New Roman" w:hAnsi="Times New Roman"/>
          <w:sz w:val="24"/>
        </w:rPr>
      </w:pPr>
    </w:p>
    <w:p w14:paraId="0B000000">
      <w:pPr>
        <w:spacing w:line="240" w:lineRule="auto"/>
        <w:ind w:firstLine="610" w:left="0" w:right="106"/>
        <w:jc w:val="both"/>
        <w:rPr>
          <w:rFonts w:ascii="Times New Roman" w:hAnsi="Times New Roman"/>
          <w:spacing w:val="1"/>
          <w:sz w:val="24"/>
        </w:rPr>
      </w:pPr>
      <w:r>
        <w:rPr>
          <w:rFonts w:ascii="Times New Roman" w:hAnsi="Times New Roman"/>
          <w:b w:val="1"/>
          <w:sz w:val="24"/>
        </w:rPr>
        <w:t>Санкт-Петербургское бюджетное учреждение «Дом культуры «Суздальский» (</w:t>
      </w:r>
      <w:r>
        <w:rPr>
          <w:rFonts w:ascii="Times New Roman" w:hAnsi="Times New Roman"/>
          <w:b w:val="1"/>
          <w:sz w:val="24"/>
        </w:rPr>
        <w:t>СПБ  ГБУ</w:t>
      </w:r>
      <w:r>
        <w:rPr>
          <w:rFonts w:ascii="Times New Roman" w:hAnsi="Times New Roman"/>
          <w:b w:val="1"/>
          <w:sz w:val="24"/>
        </w:rPr>
        <w:t xml:space="preserve">  </w:t>
      </w:r>
      <w:r>
        <w:rPr>
          <w:rFonts w:ascii="Times New Roman" w:hAnsi="Times New Roman"/>
          <w:b w:val="1"/>
          <w:sz w:val="24"/>
        </w:rPr>
        <w:t>«</w:t>
      </w:r>
      <w:r>
        <w:rPr>
          <w:rFonts w:ascii="Times New Roman" w:hAnsi="Times New Roman"/>
          <w:b w:val="1"/>
          <w:sz w:val="24"/>
        </w:rPr>
        <w:t xml:space="preserve">ДК  </w:t>
      </w:r>
      <w:r>
        <w:rPr>
          <w:rFonts w:ascii="Times New Roman" w:hAnsi="Times New Roman"/>
          <w:b w:val="1"/>
          <w:sz w:val="24"/>
        </w:rPr>
        <w:t>«</w:t>
      </w:r>
      <w:r>
        <w:rPr>
          <w:rFonts w:ascii="Times New Roman" w:hAnsi="Times New Roman"/>
          <w:b w:val="1"/>
          <w:sz w:val="24"/>
        </w:rPr>
        <w:t>СУЗДАЛЬСКИЙ</w:t>
      </w:r>
      <w:r>
        <w:rPr>
          <w:rFonts w:ascii="Times New Roman" w:hAnsi="Times New Roman"/>
          <w:b w:val="1"/>
          <w:sz w:val="24"/>
        </w:rPr>
        <w:t>»)</w:t>
      </w:r>
      <w:r>
        <w:rPr>
          <w:rFonts w:ascii="Times New Roman" w:hAnsi="Times New Roman"/>
          <w:sz w:val="24"/>
        </w:rPr>
        <w:t>,  именуемый  в  дальнейшем  «Заказчик»,  в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лице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директора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Лаптевой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Татьяны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Николаевны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действующе</w:t>
      </w:r>
      <w:r>
        <w:rPr>
          <w:rFonts w:ascii="Times New Roman" w:hAnsi="Times New Roman"/>
          <w:spacing w:val="1"/>
          <w:sz w:val="24"/>
        </w:rPr>
        <w:t xml:space="preserve">го </w:t>
      </w: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основании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устава,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одной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стороны,</w:t>
      </w:r>
      <w:r>
        <w:rPr>
          <w:rFonts w:ascii="Times New Roman" w:hAnsi="Times New Roman"/>
          <w:spacing w:val="1"/>
          <w:sz w:val="24"/>
        </w:rPr>
        <w:t xml:space="preserve"> </w:t>
      </w:r>
    </w:p>
    <w:p w14:paraId="0C000000">
      <w:pPr>
        <w:spacing w:after="0" w:line="240" w:lineRule="auto"/>
        <w:ind w:firstLine="663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и </w:t>
      </w:r>
      <w:r>
        <w:rPr>
          <w:rFonts w:ascii="Times New Roman" w:hAnsi="Times New Roman"/>
          <w:sz w:val="24"/>
        </w:rPr>
        <w:t xml:space="preserve">         </w:t>
      </w:r>
      <w:r>
        <w:rPr>
          <w:rFonts w:ascii="Times New Roman" w:hAnsi="Times New Roman"/>
          <w:b w:val="1"/>
          <w:sz w:val="24"/>
        </w:rPr>
        <w:t>____________________________________________</w:t>
      </w:r>
      <w:r>
        <w:rPr>
          <w:rFonts w:ascii="Times New Roman" w:hAnsi="Times New Roman"/>
          <w:sz w:val="24"/>
        </w:rPr>
        <w:t xml:space="preserve">, именуемое в дальнейшем «Исполнитель», </w:t>
      </w:r>
      <w:r>
        <w:rPr>
          <w:rFonts w:ascii="Times New Roman" w:hAnsi="Times New Roman"/>
          <w:b w:val="1"/>
          <w:sz w:val="24"/>
        </w:rPr>
        <w:t xml:space="preserve">в лице </w:t>
      </w:r>
      <w:r>
        <w:rPr>
          <w:rFonts w:ascii="Times New Roman" w:hAnsi="Times New Roman"/>
          <w:b w:val="1"/>
          <w:sz w:val="24"/>
        </w:rPr>
        <w:t>___________________________</w:t>
      </w:r>
      <w:r>
        <w:rPr>
          <w:rFonts w:ascii="Times New Roman" w:hAnsi="Times New Roman"/>
          <w:sz w:val="24"/>
        </w:rPr>
        <w:t>, действующего на основании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_______________________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 другой стороны, далее совместно именуемые «Стороны», заключили с соблюдением требований</w:t>
      </w:r>
      <w:r>
        <w:rPr>
          <w:rFonts w:ascii="Times New Roman" w:hAnsi="Times New Roman"/>
          <w:sz w:val="24"/>
        </w:rPr>
        <w:t xml:space="preserve"> Гражданского кодекса Российской Фед</w:t>
      </w:r>
      <w:r>
        <w:rPr>
          <w:rFonts w:ascii="Times New Roman" w:hAnsi="Times New Roman"/>
          <w:sz w:val="24"/>
        </w:rPr>
        <w:t>ерации, на основании п. 5 ч. 1 с</w:t>
      </w:r>
      <w:r>
        <w:rPr>
          <w:rFonts w:ascii="Times New Roman" w:hAnsi="Times New Roman"/>
          <w:sz w:val="24"/>
        </w:rPr>
        <w:t xml:space="preserve">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ИКЗ </w:t>
      </w:r>
      <w:r>
        <w:rPr>
          <w:rFonts w:ascii="Times New Roman" w:hAnsi="Times New Roman"/>
          <w:b w:val="1"/>
          <w:i w:val="1"/>
          <w:sz w:val="24"/>
        </w:rPr>
        <w:t>_____________________________________</w:t>
      </w:r>
      <w:r>
        <w:rPr>
          <w:rFonts w:ascii="Times New Roman" w:hAnsi="Times New Roman"/>
          <w:sz w:val="24"/>
        </w:rPr>
        <w:t xml:space="preserve">, настоящий договор (далее </w:t>
      </w:r>
      <w:r>
        <w:rPr>
          <w:rFonts w:ascii="Times New Roman" w:hAnsi="Times New Roman"/>
          <w:sz w:val="24"/>
        </w:rPr>
        <w:t xml:space="preserve">– </w:t>
      </w:r>
      <w:r>
        <w:rPr>
          <w:rFonts w:ascii="Times New Roman" w:hAnsi="Times New Roman"/>
          <w:sz w:val="24"/>
        </w:rPr>
        <w:t>Договор) о нижеследующем:</w:t>
      </w:r>
    </w:p>
    <w:p w14:paraId="0D000000">
      <w:pPr>
        <w:tabs>
          <w:tab w:leader="none" w:pos="360" w:val="left"/>
        </w:tabs>
        <w:spacing w:after="0" w:line="240" w:lineRule="auto"/>
        <w:ind/>
        <w:rPr>
          <w:rFonts w:ascii="Times New Roman" w:hAnsi="Times New Roman"/>
          <w:sz w:val="24"/>
        </w:rPr>
      </w:pPr>
    </w:p>
    <w:p w14:paraId="0E000000">
      <w:pPr>
        <w:pStyle w:val="Style_1"/>
        <w:numPr>
          <w:ilvl w:val="0"/>
          <w:numId w:val="1"/>
        </w:numPr>
        <w:spacing w:after="0" w:line="240" w:lineRule="auto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Предмет </w:t>
      </w:r>
      <w:r>
        <w:rPr>
          <w:rFonts w:ascii="Times New Roman" w:hAnsi="Times New Roman"/>
          <w:b w:val="1"/>
          <w:sz w:val="24"/>
        </w:rPr>
        <w:t>д</w:t>
      </w:r>
      <w:r>
        <w:rPr>
          <w:rFonts w:ascii="Times New Roman" w:hAnsi="Times New Roman"/>
          <w:b w:val="1"/>
          <w:sz w:val="24"/>
        </w:rPr>
        <w:t>оговора</w:t>
      </w:r>
    </w:p>
    <w:p w14:paraId="0F000000">
      <w:pPr>
        <w:spacing w:after="0" w:line="240" w:lineRule="auto"/>
        <w:ind w:firstLine="0" w:left="605"/>
        <w:jc w:val="both"/>
        <w:rPr>
          <w:rFonts w:ascii="Times New Roman" w:hAnsi="Times New Roman"/>
          <w:sz w:val="24"/>
        </w:rPr>
      </w:pPr>
    </w:p>
    <w:p w14:paraId="10000000">
      <w:pPr>
        <w:pStyle w:val="Style_1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1.1. «Исполнитель» обязуется предоставить, образовательную услугу по обучению </w:t>
      </w:r>
      <w:r>
        <w:rPr>
          <w:rFonts w:ascii="Times New Roman" w:hAnsi="Times New Roman"/>
          <w:sz w:val="24"/>
        </w:rPr>
        <w:t xml:space="preserve">на курсах повышения квалификации по </w:t>
      </w:r>
      <w:r>
        <w:rPr>
          <w:rStyle w:val="Style_1_ch"/>
          <w:rFonts w:ascii="Times New Roman" w:hAnsi="Times New Roman"/>
          <w:sz w:val="24"/>
        </w:rPr>
        <w:t xml:space="preserve">дополнительной профессиональной образовательной программе для </w:t>
      </w:r>
      <w:r>
        <w:rPr>
          <w:rStyle w:val="Style_1_ch"/>
          <w:rFonts w:ascii="Times New Roman" w:hAnsi="Times New Roman"/>
          <w:sz w:val="24"/>
        </w:rPr>
        <w:t xml:space="preserve">руководителей </w:t>
      </w:r>
      <w:r>
        <w:rPr>
          <w:rStyle w:val="Style_1_ch"/>
          <w:rFonts w:ascii="Times New Roman" w:hAnsi="Times New Roman"/>
          <w:sz w:val="24"/>
        </w:rPr>
        <w:t xml:space="preserve">«Основы драматургии и режиссуры. От </w:t>
      </w:r>
      <w:r>
        <w:rPr>
          <w:rStyle w:val="Style_1_ch"/>
          <w:rFonts w:ascii="Times New Roman" w:hAnsi="Times New Roman"/>
          <w:sz w:val="24"/>
        </w:rPr>
        <w:t xml:space="preserve">режиссерского анализа </w:t>
      </w:r>
      <w:r>
        <w:rPr>
          <w:rStyle w:val="Style_1_ch"/>
          <w:rFonts w:ascii="Times New Roman" w:hAnsi="Times New Roman"/>
          <w:sz w:val="24"/>
        </w:rPr>
        <w:t>пьесы, инсценировки до спектакля»</w:t>
      </w:r>
      <w:r>
        <w:rPr>
          <w:rStyle w:val="Style_1_ch"/>
          <w:rFonts w:ascii="Times New Roman" w:hAnsi="Times New Roman"/>
          <w:sz w:val="24"/>
        </w:rPr>
        <w:t>,</w:t>
      </w:r>
      <w:r>
        <w:rPr>
          <w:rStyle w:val="Style_1_ch"/>
          <w:rFonts w:ascii="Times New Roman" w:hAnsi="Times New Roman"/>
          <w:sz w:val="24"/>
        </w:rPr>
        <w:t xml:space="preserve"> а «Заказчик» обязуется оплатить обучение своих </w:t>
      </w:r>
      <w:r>
        <w:rPr>
          <w:rStyle w:val="Style_1_ch"/>
          <w:rFonts w:ascii="Times New Roman" w:hAnsi="Times New Roman"/>
          <w:sz w:val="24"/>
        </w:rPr>
        <w:t>специалистов</w:t>
      </w:r>
      <w:r>
        <w:rPr>
          <w:rStyle w:val="Style_1_ch"/>
          <w:rFonts w:ascii="Times New Roman" w:hAnsi="Times New Roman"/>
          <w:sz w:val="24"/>
        </w:rPr>
        <w:t>.</w:t>
      </w:r>
    </w:p>
    <w:p w14:paraId="11000000">
      <w:pPr>
        <w:pStyle w:val="Style_1"/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Style w:val="Style_1_ch"/>
          <w:rFonts w:ascii="Times New Roman" w:hAnsi="Times New Roman"/>
          <w:sz w:val="24"/>
        </w:rPr>
        <w:t>Наименование к</w:t>
      </w:r>
      <w:r>
        <w:rPr>
          <w:rFonts w:ascii="Times New Roman" w:hAnsi="Times New Roman"/>
          <w:sz w:val="24"/>
        </w:rPr>
        <w:t>урса, срок обучения, ф</w:t>
      </w:r>
      <w:r>
        <w:rPr>
          <w:rFonts w:ascii="Times New Roman" w:hAnsi="Times New Roman"/>
          <w:sz w:val="24"/>
        </w:rPr>
        <w:t xml:space="preserve">орма обучения </w:t>
      </w:r>
      <w:r>
        <w:rPr>
          <w:rFonts w:ascii="Times New Roman" w:hAnsi="Times New Roman"/>
          <w:sz w:val="24"/>
        </w:rPr>
        <w:t>и стоимость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дополнительной профессиональной образовательной программы для специалиста </w:t>
      </w:r>
    </w:p>
    <w:p w14:paraId="12000000">
      <w:pPr>
        <w:pStyle w:val="Style_1"/>
        <w:spacing w:after="0" w:line="240" w:lineRule="auto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</w:t>
      </w:r>
      <w:r>
        <w:rPr>
          <w:rFonts w:ascii="Times New Roman" w:hAnsi="Times New Roman"/>
          <w:sz w:val="24"/>
        </w:rPr>
        <w:t>____________________________________________</w:t>
      </w:r>
      <w:r>
        <w:rPr>
          <w:rFonts w:ascii="Times New Roman" w:hAnsi="Times New Roman"/>
          <w:sz w:val="24"/>
        </w:rPr>
        <w:t>________________</w:t>
      </w:r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i w:val="1"/>
          <w:sz w:val="24"/>
        </w:rPr>
        <w:t>ФИО полностью</w:t>
      </w:r>
      <w:r>
        <w:rPr>
          <w:rFonts w:ascii="Times New Roman" w:hAnsi="Times New Roman"/>
          <w:sz w:val="24"/>
        </w:rPr>
        <w:t>)</w:t>
      </w:r>
    </w:p>
    <w:p w14:paraId="13000000">
      <w:pPr>
        <w:pStyle w:val="Style_1"/>
        <w:spacing w:after="0" w:line="240" w:lineRule="auto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(далее – «Обучающийся»), указан</w:t>
      </w:r>
      <w:r>
        <w:rPr>
          <w:rFonts w:ascii="Times New Roman" w:hAnsi="Times New Roman"/>
          <w:sz w:val="24"/>
        </w:rPr>
        <w:t>ы</w:t>
      </w:r>
      <w:r>
        <w:rPr>
          <w:rFonts w:ascii="Times New Roman" w:hAnsi="Times New Roman"/>
          <w:sz w:val="24"/>
        </w:rPr>
        <w:t xml:space="preserve"> в расчете на оказание услуг (Приложение № 1 </w:t>
      </w:r>
      <w:r>
        <w:rPr>
          <w:rFonts w:ascii="Times New Roman" w:hAnsi="Times New Roman"/>
          <w:sz w:val="24"/>
        </w:rPr>
        <w:t xml:space="preserve">                </w:t>
      </w:r>
      <w:r>
        <w:rPr>
          <w:rFonts w:ascii="Times New Roman" w:hAnsi="Times New Roman"/>
          <w:sz w:val="24"/>
        </w:rPr>
        <w:t>к Договору).</w:t>
      </w:r>
    </w:p>
    <w:p w14:paraId="14000000">
      <w:pPr>
        <w:pStyle w:val="Style_2"/>
        <w:ind w:firstLine="660" w:left="0"/>
      </w:pPr>
      <w:r>
        <w:t xml:space="preserve">1.3. </w:t>
      </w:r>
      <w:r>
        <w:t>Количество «Обучающихся» с указанием фамилии, имени, отчества, даты рождения, должности и образования «Обучающегося» по выбранному курсу повышения квалификации указывается в Заявке на обучение, которую направляет «Заказчик» «Исполнителю» не позднее 5 (пяти) рабочих дней до заключения Договора.</w:t>
      </w:r>
    </w:p>
    <w:p w14:paraId="15000000">
      <w:pPr>
        <w:pStyle w:val="Style_2"/>
        <w:ind w:firstLine="660" w:left="0"/>
      </w:pPr>
      <w:r>
        <w:t>1.4. Срок оказания услуги по Договору устанавливается в соответствии со сроком обучения соответствующего курса, указанного в Приложении №1 к настоящему Договору</w:t>
      </w:r>
      <w:r>
        <w:rPr>
          <w:b w:val="1"/>
        </w:rPr>
        <w:t>.</w:t>
      </w:r>
      <w:r>
        <w:t xml:space="preserve"> </w:t>
      </w:r>
    </w:p>
    <w:p w14:paraId="16000000">
      <w:pPr>
        <w:pStyle w:val="Style_2"/>
        <w:ind w:firstLine="660" w:left="0"/>
      </w:pPr>
      <w:r>
        <w:t xml:space="preserve">1.4.1. В случае изменения срока оказания услуг по выбранному курсу обучения «Заказчиком», указанного в Приложении № 1 к Договору, «Исполнитель» обязан направить «Заказчику» письменное уведомление об изменении сроков оказания услуг не позднее </w:t>
      </w:r>
      <w:r>
        <w:t xml:space="preserve">         </w:t>
      </w:r>
      <w:r>
        <w:t>5 (</w:t>
      </w:r>
      <w:r>
        <w:t>п</w:t>
      </w:r>
      <w:r>
        <w:t>яти) рабочих дней до начала планового срока оказания образовательных услуг.</w:t>
      </w:r>
    </w:p>
    <w:p w14:paraId="17000000">
      <w:pPr>
        <w:pStyle w:val="Style_2"/>
        <w:ind w:firstLine="660" w:left="0"/>
      </w:pPr>
      <w:r>
        <w:t xml:space="preserve">1.5. Под периодом предоставления образовательной услуги (периодом обучения) понимается промежуток времени </w:t>
      </w:r>
      <w:r>
        <w:t>с даты издания</w:t>
      </w:r>
      <w:r>
        <w:t xml:space="preserve"> Приказа о зачислении «Обучающегося» </w:t>
      </w:r>
      <w:r>
        <w:br/>
      </w:r>
      <w:r>
        <w:t>в образовательную организацию до даты издания Приказа об окончании обучения или отчислении «Обучающегося» из образовательной организации.</w:t>
      </w:r>
    </w:p>
    <w:p w14:paraId="18000000">
      <w:pPr>
        <w:pStyle w:val="Style_2"/>
        <w:ind w:firstLine="660" w:left="0"/>
      </w:pPr>
      <w:r>
        <w:t>1.6. Место проведения обучения:_____________________________</w:t>
      </w:r>
    </w:p>
    <w:p w14:paraId="19000000">
      <w:pPr>
        <w:pStyle w:val="Style_2"/>
        <w:ind w:firstLine="660" w:left="0"/>
      </w:pPr>
      <w:r>
        <w:t>Адрес проведения обучения:_________________________________</w:t>
      </w:r>
    </w:p>
    <w:p w14:paraId="1A000000">
      <w:pPr>
        <w:pStyle w:val="Style_2"/>
        <w:ind w:firstLine="660" w:left="0"/>
      </w:pPr>
      <w:r>
        <w:t>1.6. После освоения Обучающимся образовательной программы ему выдается удостоверение о повышении квалификации установленного образца</w:t>
      </w:r>
      <w:r>
        <w:t>.</w:t>
      </w:r>
    </w:p>
    <w:p w14:paraId="1B000000">
      <w:pPr>
        <w:pStyle w:val="Style_2"/>
        <w:ind w:firstLine="660" w:left="0"/>
      </w:pPr>
    </w:p>
    <w:p w14:paraId="1C000000">
      <w:pPr>
        <w:pStyle w:val="Style_2"/>
        <w:ind w:firstLine="660" w:left="0"/>
      </w:pPr>
    </w:p>
    <w:p w14:paraId="1D000000">
      <w:pPr>
        <w:pStyle w:val="Style_2"/>
        <w:ind w:firstLine="660" w:left="0"/>
      </w:pPr>
    </w:p>
    <w:p w14:paraId="1E000000">
      <w:pPr>
        <w:numPr>
          <w:ilvl w:val="0"/>
          <w:numId w:val="2"/>
        </w:numPr>
        <w:tabs>
          <w:tab w:leader="none" w:pos="0" w:val="left"/>
          <w:tab w:leader="none" w:pos="360" w:val="left"/>
          <w:tab w:leader="none" w:pos="1134" w:val="left"/>
        </w:tabs>
        <w:spacing w:after="0" w:line="0" w:lineRule="atLeast"/>
        <w:ind w:firstLine="663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Права «Исполнителя», «Заказчика» и «Обучающегося»</w:t>
      </w:r>
    </w:p>
    <w:p w14:paraId="1F000000">
      <w:pPr>
        <w:tabs>
          <w:tab w:leader="none" w:pos="0" w:val="left"/>
          <w:tab w:leader="none" w:pos="1134" w:val="left"/>
        </w:tabs>
        <w:spacing w:after="0" w:line="0" w:lineRule="atLeast"/>
        <w:ind w:firstLine="0" w:left="605"/>
        <w:jc w:val="both"/>
        <w:rPr>
          <w:rFonts w:ascii="Times New Roman" w:hAnsi="Times New Roman"/>
          <w:b w:val="1"/>
          <w:sz w:val="24"/>
        </w:rPr>
      </w:pPr>
    </w:p>
    <w:p w14:paraId="20000000">
      <w:pPr>
        <w:pStyle w:val="Style_2"/>
        <w:ind w:firstLine="660" w:left="0"/>
      </w:pPr>
      <w:r>
        <w:t>2.1. «Исполнитель» вправе:</w:t>
      </w:r>
    </w:p>
    <w:p w14:paraId="21000000">
      <w:pPr>
        <w:pStyle w:val="Style_2"/>
        <w:ind w:firstLine="660" w:left="0"/>
      </w:pPr>
      <w:r>
        <w:t>2.1.1. Самостоятельно или на основе сетевого взаимодействия осуществлять образовательный процесс, устанавливать системы оценок, формы, порядок и периодичность проведения промежуточной аттестации «Обучающегося».</w:t>
      </w:r>
    </w:p>
    <w:p w14:paraId="22000000">
      <w:pPr>
        <w:pStyle w:val="Style_2"/>
        <w:ind w:firstLine="660" w:left="0"/>
      </w:pPr>
      <w:r>
        <w:t>2.1.2. Применять к «Обучающемуся» меры поощрения и меры дисциплинарного взыскания в соответствии с законодательством Российской Федерации, учредительными документами «Исполнителя», настоящим Договором и локальными нормативными актами «Исполнителя».</w:t>
      </w:r>
    </w:p>
    <w:p w14:paraId="23000000">
      <w:pPr>
        <w:pStyle w:val="Style_2"/>
        <w:ind w:firstLine="660" w:left="0"/>
      </w:pPr>
      <w:r>
        <w:t xml:space="preserve">2.1.3. В случае если, «Заказчик» не осуществил оплату стоимости Услуг на условиях, указанных в разделе 4 настоящего Договора, «Исполнитель» вправе отказать «Заказчику» </w:t>
      </w:r>
      <w:r>
        <w:br/>
      </w:r>
      <w:r>
        <w:t>в оказании Услуг по Договору.</w:t>
      </w:r>
    </w:p>
    <w:p w14:paraId="24000000">
      <w:pPr>
        <w:pStyle w:val="Style_2"/>
        <w:ind w:firstLine="660" w:left="0"/>
      </w:pPr>
      <w:r>
        <w:t xml:space="preserve">2.1.4. Не возвращать финансовые средств, внесенных </w:t>
      </w:r>
      <w:r>
        <w:t xml:space="preserve">ранее «Заказчиком» за обучение, </w:t>
      </w:r>
      <w:r>
        <w:t xml:space="preserve">если «Обучающийся» не посещал занятия, а также не прошел итоговую аттестацию. </w:t>
      </w:r>
    </w:p>
    <w:p w14:paraId="25000000">
      <w:pPr>
        <w:pStyle w:val="Style_2"/>
        <w:ind w:firstLine="660" w:left="0"/>
      </w:pPr>
      <w:r>
        <w:t>2.2. «Заказчик» вправе:</w:t>
      </w:r>
    </w:p>
    <w:p w14:paraId="26000000">
      <w:pPr>
        <w:pStyle w:val="Style_2"/>
        <w:ind w:firstLine="660" w:left="0"/>
      </w:pPr>
      <w:r>
        <w:t>2.2.1. Получать информацию от «Исполнителя» по вопросам организации и обеспечения надлежащего предоставления Услуг, предусмотренных разделом I настоящего Договора.</w:t>
      </w:r>
    </w:p>
    <w:p w14:paraId="27000000">
      <w:pPr>
        <w:pStyle w:val="Style_2"/>
        <w:ind w:firstLine="660" w:left="0"/>
      </w:pPr>
      <w:r>
        <w:t xml:space="preserve">2.2.2. «Обучающемуся» предоставляются академические права в соответствии с частью 1 статьи 34 Федерального закона от 29 декабря 2012 года N 273-ФЗ «Об образовании в Российской Федерации» </w:t>
      </w:r>
    </w:p>
    <w:p w14:paraId="28000000">
      <w:pPr>
        <w:pStyle w:val="Style_2"/>
        <w:ind w:firstLine="660" w:left="0"/>
      </w:pPr>
      <w:r>
        <w:t>2.3. «Обучающийся» вправе:</w:t>
      </w:r>
    </w:p>
    <w:p w14:paraId="29000000">
      <w:pPr>
        <w:pStyle w:val="Style_2"/>
        <w:ind w:firstLine="660" w:left="0"/>
      </w:pPr>
      <w:r>
        <w:t>2.3.1. Получать информацию от «Исполнителя» по вопросам организации и обеспечения надлежащего предоставления Услуг, предусмотренных разделом I настоящего Договора.</w:t>
      </w:r>
    </w:p>
    <w:p w14:paraId="2A000000">
      <w:pPr>
        <w:pStyle w:val="Style_2"/>
        <w:ind w:firstLine="660" w:left="0"/>
      </w:pPr>
      <w:r>
        <w:t>2.3.2. Обращаться к «Исполнителю» по вопросам, касающимся образовательного процесса.</w:t>
      </w:r>
    </w:p>
    <w:p w14:paraId="2B000000">
      <w:pPr>
        <w:pStyle w:val="Style_2"/>
        <w:ind w:firstLine="660" w:left="0"/>
      </w:pPr>
      <w:r>
        <w:t>2.3.3. Пользоваться в порядке, установленном локальными нормативными актами, имуществом «Исполнителя», необходимым для освоения образовательной программы.</w:t>
      </w:r>
    </w:p>
    <w:p w14:paraId="2C000000">
      <w:pPr>
        <w:pStyle w:val="Style_2"/>
        <w:ind w:firstLine="660" w:left="0"/>
      </w:pPr>
      <w:r>
        <w:t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«Исполнителем».</w:t>
      </w:r>
    </w:p>
    <w:p w14:paraId="2D000000">
      <w:pPr>
        <w:pStyle w:val="Style_2"/>
        <w:ind w:firstLine="660" w:left="0"/>
      </w:pPr>
      <w:r>
        <w:t>2.3.5.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2E000000">
      <w:pPr>
        <w:tabs>
          <w:tab w:leader="none" w:pos="1134" w:val="left"/>
        </w:tabs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</w:p>
    <w:p w14:paraId="2F000000">
      <w:pPr>
        <w:widowControl w:val="0"/>
        <w:numPr>
          <w:ilvl w:val="0"/>
          <w:numId w:val="2"/>
        </w:numPr>
        <w:tabs>
          <w:tab w:leader="none" w:pos="360" w:val="left"/>
        </w:tabs>
        <w:spacing w:after="0" w:line="0" w:lineRule="atLeast"/>
        <w:ind w:firstLine="663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>Обязанности «Исполнителя», «Заказчика» и «Обучающегося»</w:t>
      </w:r>
    </w:p>
    <w:p w14:paraId="30000000">
      <w:pPr>
        <w:widowControl w:val="0"/>
        <w:spacing w:after="0" w:line="0" w:lineRule="atLeast"/>
        <w:ind w:firstLine="0" w:left="605"/>
        <w:jc w:val="both"/>
        <w:rPr>
          <w:rFonts w:ascii="Times New Roman" w:hAnsi="Times New Roman"/>
          <w:sz w:val="24"/>
        </w:rPr>
      </w:pPr>
    </w:p>
    <w:p w14:paraId="31000000">
      <w:pPr>
        <w:pStyle w:val="Style_2"/>
        <w:ind w:firstLine="660" w:left="0"/>
      </w:pPr>
      <w:bookmarkStart w:id="1" w:name="sub_10019"/>
      <w:r>
        <w:t>3.1. «Исполнитель» обязан:</w:t>
      </w:r>
    </w:p>
    <w:p w14:paraId="32000000">
      <w:pPr>
        <w:pStyle w:val="Style_2"/>
        <w:ind w:firstLine="660" w:left="0"/>
      </w:pPr>
      <w:bookmarkStart w:id="2" w:name="sub_10051"/>
      <w:bookmarkEnd w:id="1"/>
      <w:r>
        <w:t>3.1.1. Зачислить «Обучающегося», выполнившего установленные</w:t>
      </w:r>
      <w:bookmarkEnd w:id="2"/>
      <w:r>
        <w:t xml:space="preserve"> законодательством Российской Федерации, учредительными документами, локальными нормативными актами «Исполнителя» условия приема, в качестве слушателя.</w:t>
      </w:r>
    </w:p>
    <w:p w14:paraId="33000000">
      <w:pPr>
        <w:pStyle w:val="Style_2"/>
        <w:ind w:firstLine="660" w:left="0"/>
      </w:pPr>
      <w:bookmarkStart w:id="3" w:name="sub_10052"/>
      <w:r>
        <w:t>3.1.2. Довести до «Заказчика» информацию, содержащую сведения о</w:t>
      </w:r>
      <w:bookmarkEnd w:id="3"/>
      <w:r>
        <w:t xml:space="preserve"> предоставлении платных образовательных услуг в порядке и объеме, которые предусмотрены </w:t>
      </w:r>
      <w:r>
        <w:fldChar w:fldCharType="begin"/>
      </w:r>
      <w:r>
        <w:instrText>HYPERLINK "http://mobileonline.garant.ru/document/redirect/10106035/0"</w:instrText>
      </w:r>
      <w:r>
        <w:fldChar w:fldCharType="separate"/>
      </w:r>
      <w:r>
        <w:t>Законом</w:t>
      </w:r>
      <w:r>
        <w:fldChar w:fldCharType="end"/>
      </w:r>
      <w:r>
        <w:t xml:space="preserve"> Российской Федерации «О защите прав потребителей» и </w:t>
      </w:r>
      <w:r>
        <w:fldChar w:fldCharType="begin"/>
      </w:r>
      <w:r>
        <w:instrText>HYPERLINK "http://mobileonline.garant.ru/document/redirect/70291362/0"</w:instrText>
      </w:r>
      <w:r>
        <w:fldChar w:fldCharType="separate"/>
      </w:r>
      <w:r>
        <w:t>Федеральным законом</w:t>
      </w:r>
      <w:r>
        <w:fldChar w:fldCharType="end"/>
      </w:r>
      <w:r>
        <w:t xml:space="preserve"> «Об образовании в Российской Федерации».</w:t>
      </w:r>
      <w:r>
        <w:rPr>
          <w:vertAlign w:val="superscript"/>
        </w:rPr>
        <w:t> </w:t>
      </w:r>
      <w:bookmarkStart w:id="4" w:name="sub_10053"/>
    </w:p>
    <w:p w14:paraId="34000000">
      <w:pPr>
        <w:pStyle w:val="Style_2"/>
        <w:ind w:firstLine="660" w:left="0"/>
      </w:pPr>
      <w:r>
        <w:t>3.1.3. Организовать и обеспечить надлежащее предоставление</w:t>
      </w:r>
      <w:bookmarkEnd w:id="4"/>
      <w:r>
        <w:t xml:space="preserve"> образовательных Услуг, предусмотренных </w:t>
      </w:r>
      <w:r>
        <w:fldChar w:fldCharType="begin"/>
      </w:r>
      <w:r>
        <w:instrText>HYPERLINK "file:///C:/Users/User/Desktop/1.%20Курсы%20тройственные%20договора(1).docx#sub_1001"</w:instrText>
      </w:r>
      <w:r>
        <w:fldChar w:fldCharType="separate"/>
      </w:r>
      <w:r>
        <w:t>разделом I</w:t>
      </w:r>
      <w:r>
        <w:fldChar w:fldCharType="end"/>
      </w:r>
      <w:r>
        <w:t xml:space="preserve"> настоящего Договора. Образовательные Услуги оказываются  в соответствии с учебным планом и расписанием занятий «Исполнителя».</w:t>
      </w:r>
    </w:p>
    <w:p w14:paraId="35000000">
      <w:pPr>
        <w:pStyle w:val="Style_2"/>
        <w:ind w:firstLine="660" w:left="0"/>
      </w:pPr>
      <w:bookmarkStart w:id="5" w:name="sub_10054"/>
      <w:r>
        <w:t>3.1.4. Обеспечить «Обучающемуся» предусмотренные выбранной</w:t>
      </w:r>
      <w:bookmarkEnd w:id="5"/>
      <w:r>
        <w:t xml:space="preserve"> образовательной программой условия ее освоения, а также специальные услов</w:t>
      </w:r>
      <w:r>
        <w:t xml:space="preserve">ия при необходимости (в случае </w:t>
      </w:r>
      <w:r>
        <w:t>если «Обучающийся» является лицом с ограниченными возможностями здоровья или инвалидом).</w:t>
      </w:r>
    </w:p>
    <w:p w14:paraId="36000000">
      <w:pPr>
        <w:pStyle w:val="Style_2"/>
        <w:ind w:firstLine="660" w:left="0"/>
      </w:pPr>
      <w:bookmarkStart w:id="6" w:name="sub_10055"/>
      <w:r>
        <w:t>3.1.5. Сохранить место за «Обучающимся» в случае пропуска занятий по</w:t>
      </w:r>
      <w:bookmarkEnd w:id="6"/>
      <w:r>
        <w:t xml:space="preserve"> уважительным причинам (с учетом оплаты услуг, предусмотренных </w:t>
      </w:r>
      <w:r>
        <w:fldChar w:fldCharType="begin"/>
      </w:r>
      <w:r>
        <w:instrText>HYPERLINK "file:///C:/Users/User/Desktop/1.%20Курсы%20тройственные%20договора(1).docx#sub_1001"</w:instrText>
      </w:r>
      <w:r>
        <w:fldChar w:fldCharType="separate"/>
      </w:r>
      <w:r>
        <w:t>разделом I</w:t>
      </w:r>
      <w:r>
        <w:fldChar w:fldCharType="end"/>
      </w:r>
      <w:r>
        <w:t xml:space="preserve"> настоящего Договора).</w:t>
      </w:r>
    </w:p>
    <w:p w14:paraId="37000000">
      <w:pPr>
        <w:pStyle w:val="Style_2"/>
        <w:ind w:firstLine="660" w:left="0"/>
      </w:pPr>
      <w:bookmarkStart w:id="7" w:name="sub_10056"/>
      <w:r>
        <w:t>3.1.6. Принимать от «Обучающегося» и (или) «Заказчика» плату за</w:t>
      </w:r>
      <w:bookmarkEnd w:id="7"/>
      <w:r>
        <w:t xml:space="preserve"> образовательные </w:t>
      </w:r>
      <w:r>
        <w:t>услуги.</w:t>
      </w:r>
    </w:p>
    <w:p w14:paraId="38000000">
      <w:pPr>
        <w:pStyle w:val="Style_2"/>
        <w:ind w:firstLine="660" w:left="0"/>
      </w:pPr>
      <w:bookmarkStart w:id="8" w:name="sub_10057"/>
      <w:r>
        <w:t>3.1.7. Обеспечить «Обучающемуся» уважение человеческого достоинства,</w:t>
      </w:r>
      <w:bookmarkEnd w:id="8"/>
      <w:r>
        <w:t xml:space="preserve"> защиту от всех форм физического и психического насилия, оскорбления личности, охрану жизни и здоровья.</w:t>
      </w:r>
    </w:p>
    <w:p w14:paraId="39000000">
      <w:pPr>
        <w:pStyle w:val="Style_2"/>
        <w:ind w:firstLine="660" w:left="0"/>
      </w:pPr>
      <w:bookmarkStart w:id="9" w:name="sub_10020"/>
      <w:r>
        <w:t>3.2. «Заказчик» обязан:</w:t>
      </w:r>
    </w:p>
    <w:p w14:paraId="3A000000">
      <w:pPr>
        <w:pStyle w:val="Style_2"/>
        <w:ind w:firstLine="660" w:left="0"/>
      </w:pPr>
      <w:bookmarkStart w:id="10" w:name="sub_10059"/>
      <w:bookmarkEnd w:id="9"/>
      <w:r>
        <w:t>3.2.1. Своевременно вносить плату за предоставляемые «Обучающемуся</w:t>
      </w:r>
      <w:bookmarkEnd w:id="10"/>
      <w:r>
        <w:t xml:space="preserve">» образовательные услуги, указанные в </w:t>
      </w:r>
      <w:r>
        <w:fldChar w:fldCharType="begin"/>
      </w:r>
      <w:r>
        <w:instrText>HYPERLINK "file:///C:/Users/User/Desktop/1.%20Курсы%20тройственные%20договора(1).docx#sub_1001"</w:instrText>
      </w:r>
      <w:r>
        <w:fldChar w:fldCharType="separate"/>
      </w:r>
      <w:r>
        <w:t>разделе I</w:t>
      </w:r>
      <w:r>
        <w:fldChar w:fldCharType="end"/>
      </w:r>
      <w:r>
        <w:t xml:space="preserve"> настоящего Договора, в размере и порядке, </w:t>
      </w:r>
      <w:r>
        <w:t>определенных</w:t>
      </w:r>
      <w:r>
        <w:t xml:space="preserve"> настоящим Договором, а также предоставлять платежные документы, подтверждающие такую оплату.</w:t>
      </w:r>
    </w:p>
    <w:p w14:paraId="3B000000">
      <w:pPr>
        <w:pStyle w:val="Style_2"/>
        <w:ind w:firstLine="660" w:left="0"/>
      </w:pPr>
      <w:bookmarkStart w:id="11" w:name="sub_10060"/>
      <w:r>
        <w:t>3.2.2. Извещать «Исполнителя» о причинах отсутствия на занятиях</w:t>
      </w:r>
      <w:bookmarkEnd w:id="11"/>
      <w:r>
        <w:t xml:space="preserve"> «Обучающегося»                     в случае, если у «Обучающегося» отсутствует такая возможность.</w:t>
      </w:r>
    </w:p>
    <w:p w14:paraId="3C000000">
      <w:pPr>
        <w:pStyle w:val="Style_2"/>
        <w:ind w:firstLine="660" w:left="0"/>
      </w:pPr>
      <w:bookmarkStart w:id="12" w:name="sub_10021"/>
      <w:r>
        <w:t>3.3. «Обучающийся» обязан:</w:t>
      </w:r>
    </w:p>
    <w:p w14:paraId="3D000000">
      <w:pPr>
        <w:pStyle w:val="Style_2"/>
        <w:ind w:firstLine="660" w:left="0"/>
      </w:pPr>
      <w:r>
        <w:t xml:space="preserve">3.3.1. Соблюдать требования, установленные в </w:t>
      </w:r>
      <w:r>
        <w:fldChar w:fldCharType="begin"/>
      </w:r>
      <w:r>
        <w:instrText>HYPERLINK "http://mobileonline.garant.ru/document/redirect/70291362/43"</w:instrText>
      </w:r>
      <w:r>
        <w:fldChar w:fldCharType="separate"/>
      </w:r>
      <w:r>
        <w:t>статье</w:t>
      </w:r>
      <w:bookmarkEnd w:id="12"/>
      <w:r>
        <w:fldChar w:fldCharType="end"/>
      </w:r>
      <w:r>
        <w:t xml:space="preserve"> </w:t>
      </w:r>
      <w:r>
        <w:fldChar w:fldCharType="begin"/>
      </w:r>
      <w:r>
        <w:instrText>HYPERLINK "http://mobileonline.garant.ru/document/redirect/70291362/43"</w:instrText>
      </w:r>
      <w:r>
        <w:fldChar w:fldCharType="separate"/>
      </w:r>
      <w:r>
        <w:t>43</w:t>
      </w:r>
      <w:r>
        <w:fldChar w:fldCharType="end"/>
      </w:r>
      <w:r>
        <w:t xml:space="preserve"> Федерального закона          от 29 декабря 2012 года №</w:t>
      </w:r>
      <w:r>
        <w:t xml:space="preserve"> 273-ФЗ «Об образовании в Российской Федерации», в том числе:</w:t>
      </w:r>
    </w:p>
    <w:p w14:paraId="3E000000">
      <w:pPr>
        <w:pStyle w:val="Style_2"/>
        <w:ind w:firstLine="660" w:left="0"/>
      </w:pPr>
      <w:bookmarkStart w:id="13" w:name="sub_10062"/>
      <w:r>
        <w:t>- выполнять задания для подготовки к занятиям, предусмотренным</w:t>
      </w:r>
      <w:bookmarkEnd w:id="13"/>
      <w:r>
        <w:t xml:space="preserve"> учебным планом, </w:t>
      </w:r>
      <w:r>
        <w:br/>
      </w:r>
      <w:r>
        <w:t>в том числе индивидуальным</w:t>
      </w:r>
      <w:bookmarkStart w:id="14" w:name="sub_10063"/>
      <w:r>
        <w:t>.</w:t>
      </w:r>
    </w:p>
    <w:p w14:paraId="3F000000">
      <w:pPr>
        <w:pStyle w:val="Style_2"/>
        <w:ind w:firstLine="660" w:left="0"/>
      </w:pPr>
      <w:r>
        <w:t>3.3.2. Извещать «Исполнителя» о причинах отсутствия на занятиях (в</w:t>
      </w:r>
      <w:bookmarkEnd w:id="14"/>
      <w:r>
        <w:t xml:space="preserve"> случае</w:t>
      </w:r>
      <w:r>
        <w:t>,</w:t>
      </w:r>
      <w:r>
        <w:t xml:space="preserve"> если                        не известил «Заказчик»).</w:t>
      </w:r>
    </w:p>
    <w:p w14:paraId="40000000">
      <w:pPr>
        <w:pStyle w:val="Style_2"/>
        <w:ind w:firstLine="660" w:left="0"/>
      </w:pPr>
      <w:bookmarkStart w:id="15" w:name="sub_10064"/>
      <w:r>
        <w:t xml:space="preserve">3.3.3. </w:t>
      </w:r>
      <w:r>
        <w:t>Обучаться по образовательной</w:t>
      </w:r>
      <w:bookmarkEnd w:id="15"/>
      <w:r>
        <w:t xml:space="preserve"> программе</w:t>
      </w:r>
      <w:r>
        <w:t xml:space="preserve"> </w:t>
      </w:r>
      <w:r>
        <w:t>с соблюдением требований, установленных федеральными государственными требовани</w:t>
      </w:r>
      <w:r>
        <w:t xml:space="preserve">ями </w:t>
      </w:r>
      <w:r>
        <w:t>(при реализации дополнительной предпрофессионально</w:t>
      </w:r>
      <w:r>
        <w:t xml:space="preserve">й программы) и учебным планом, </w:t>
      </w:r>
      <w:r>
        <w:t>в том числе индивидуальным (при его наличии у «Обучающегося»), «Исполнителя».</w:t>
      </w:r>
    </w:p>
    <w:p w14:paraId="41000000">
      <w:pPr>
        <w:pStyle w:val="Style_2"/>
        <w:ind w:firstLine="660" w:left="0"/>
      </w:pPr>
      <w:bookmarkStart w:id="16" w:name="sub_10065"/>
      <w:r>
        <w:t>3.3.4. Соблюдать требования учредительных документов, правила</w:t>
      </w:r>
      <w:bookmarkEnd w:id="16"/>
      <w:r>
        <w:t xml:space="preserve"> внутреннего распорядка и иные локальные нормативные акты «Исполнителя».</w:t>
      </w:r>
      <w:bookmarkStart w:id="17" w:name="sub_10066"/>
    </w:p>
    <w:p w14:paraId="42000000">
      <w:pPr>
        <w:pStyle w:val="Style_2"/>
        <w:ind w:firstLine="660" w:left="0"/>
      </w:pPr>
      <w:bookmarkEnd w:id="17"/>
    </w:p>
    <w:p w14:paraId="43000000">
      <w:pPr>
        <w:widowControl w:val="0"/>
        <w:numPr>
          <w:ilvl w:val="0"/>
          <w:numId w:val="2"/>
        </w:numPr>
        <w:tabs>
          <w:tab w:leader="none" w:pos="360" w:val="left"/>
        </w:tabs>
        <w:spacing w:after="0" w:line="0" w:lineRule="atLeast"/>
        <w:ind w:firstLine="663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Стоимость услуг, сроки и порядок их оплаты</w:t>
      </w:r>
    </w:p>
    <w:p w14:paraId="44000000">
      <w:pPr>
        <w:widowControl w:val="0"/>
        <w:spacing w:after="0" w:line="0" w:lineRule="atLeast"/>
        <w:ind w:firstLine="0" w:left="605"/>
        <w:jc w:val="both"/>
        <w:rPr>
          <w:rFonts w:ascii="Times New Roman" w:hAnsi="Times New Roman"/>
          <w:b w:val="1"/>
          <w:sz w:val="24"/>
        </w:rPr>
      </w:pPr>
    </w:p>
    <w:p w14:paraId="45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4.1. </w:t>
      </w:r>
      <w:r>
        <w:rPr>
          <w:rFonts w:ascii="Times New Roman" w:hAnsi="Times New Roman"/>
          <w:sz w:val="24"/>
        </w:rPr>
        <w:t xml:space="preserve">Стоимость услуг «Исполнителя» за 1 (одного) «Обучающегося» составляет </w:t>
      </w:r>
      <w:r>
        <w:rPr>
          <w:rFonts w:ascii="Times New Roman" w:hAnsi="Times New Roman"/>
          <w:sz w:val="24"/>
        </w:rPr>
        <w:t xml:space="preserve">                      __________________</w:t>
      </w:r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_____________________</w:t>
      </w:r>
      <w:r>
        <w:rPr>
          <w:rFonts w:ascii="Times New Roman" w:hAnsi="Times New Roman"/>
          <w:sz w:val="24"/>
        </w:rPr>
        <w:t xml:space="preserve">) рублей </w:t>
      </w:r>
      <w:r>
        <w:rPr>
          <w:rFonts w:ascii="Times New Roman" w:hAnsi="Times New Roman"/>
          <w:sz w:val="24"/>
        </w:rPr>
        <w:t>________</w:t>
      </w:r>
      <w:r>
        <w:rPr>
          <w:rFonts w:ascii="Times New Roman" w:hAnsi="Times New Roman"/>
          <w:sz w:val="24"/>
        </w:rPr>
        <w:t xml:space="preserve"> копеек, в том числе НДС (20%)</w:t>
      </w:r>
      <w:r>
        <w:rPr>
          <w:rFonts w:ascii="Times New Roman" w:hAnsi="Times New Roman"/>
          <w:b w:val="1"/>
          <w:sz w:val="24"/>
        </w:rPr>
        <w:t xml:space="preserve"> _____________</w:t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 xml:space="preserve"> (___________________) рублей </w:t>
      </w:r>
      <w:r>
        <w:rPr>
          <w:rFonts w:ascii="Times New Roman" w:hAnsi="Times New Roman"/>
          <w:sz w:val="24"/>
        </w:rPr>
        <w:t>_________________</w:t>
      </w:r>
      <w:r>
        <w:rPr>
          <w:rFonts w:ascii="Times New Roman" w:hAnsi="Times New Roman"/>
          <w:sz w:val="24"/>
        </w:rPr>
        <w:t>копеек.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</w:p>
    <w:p w14:paraId="46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4.2. Общая стоимость настоящего Договора согласно Приложению № 1 составляет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__________________</w:t>
      </w:r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__________________</w:t>
      </w:r>
      <w:r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sz w:val="24"/>
        </w:rPr>
        <w:t xml:space="preserve">рублей </w:t>
      </w:r>
      <w:r>
        <w:rPr>
          <w:rFonts w:ascii="Times New Roman" w:hAnsi="Times New Roman"/>
          <w:sz w:val="24"/>
        </w:rPr>
        <w:t>___</w:t>
      </w:r>
      <w:r>
        <w:rPr>
          <w:rFonts w:ascii="Times New Roman" w:hAnsi="Times New Roman"/>
          <w:sz w:val="24"/>
        </w:rPr>
        <w:t xml:space="preserve"> копеек, в том числе НДС (20%) </w:t>
      </w:r>
      <w:r>
        <w:rPr>
          <w:rFonts w:ascii="Times New Roman" w:hAnsi="Times New Roman"/>
          <w:sz w:val="24"/>
        </w:rPr>
        <w:t>_______</w:t>
      </w:r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______________________</w:t>
      </w:r>
      <w:r>
        <w:rPr>
          <w:rFonts w:ascii="Times New Roman" w:hAnsi="Times New Roman"/>
          <w:sz w:val="24"/>
        </w:rPr>
        <w:t xml:space="preserve">) рубля </w:t>
      </w:r>
      <w:r>
        <w:rPr>
          <w:rFonts w:ascii="Times New Roman" w:hAnsi="Times New Roman"/>
          <w:sz w:val="24"/>
        </w:rPr>
        <w:t>_____</w:t>
      </w:r>
      <w:r>
        <w:rPr>
          <w:rFonts w:ascii="Times New Roman" w:hAnsi="Times New Roman"/>
          <w:sz w:val="24"/>
        </w:rPr>
        <w:t xml:space="preserve"> копейки.</w:t>
      </w:r>
      <w:bookmarkStart w:id="18" w:name="_GoBack"/>
      <w:bookmarkEnd w:id="18"/>
    </w:p>
    <w:p w14:paraId="47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</w:t>
      </w:r>
      <w:r>
        <w:rPr>
          <w:rFonts w:ascii="Times New Roman" w:hAnsi="Times New Roman"/>
          <w:sz w:val="24"/>
        </w:rPr>
        <w:t>. Цена Договора является твердой и определяется на весь срок исполнения Договора.</w:t>
      </w:r>
    </w:p>
    <w:p w14:paraId="48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4.4. </w:t>
      </w:r>
      <w:r>
        <w:rPr>
          <w:rFonts w:ascii="Times New Roman" w:hAnsi="Times New Roman"/>
          <w:sz w:val="24"/>
        </w:rPr>
        <w:t xml:space="preserve">Цена Договора указана с учетом всех расходов </w:t>
      </w:r>
      <w:r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Исполнителя</w:t>
      </w:r>
      <w:r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, связанных </w:t>
      </w:r>
      <w:r>
        <w:rPr>
          <w:rFonts w:ascii="Times New Roman" w:hAnsi="Times New Roman"/>
          <w:sz w:val="24"/>
        </w:rPr>
        <w:t xml:space="preserve">               </w:t>
      </w:r>
      <w:r>
        <w:rPr>
          <w:rFonts w:ascii="Times New Roman" w:hAnsi="Times New Roman"/>
          <w:sz w:val="24"/>
        </w:rPr>
        <w:t>с оказанием услуг и всех расходов на уплату налогов, пошлин, сборов, расходов по оплате стоимости сторонних организаций и третьих лиц и других обязательных платежей, которые необходимо выплатить при исполнении Договора.</w:t>
      </w:r>
    </w:p>
    <w:p w14:paraId="49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4.5</w:t>
      </w:r>
      <w:r>
        <w:rPr>
          <w:rFonts w:ascii="Times New Roman" w:hAnsi="Times New Roman"/>
          <w:sz w:val="24"/>
        </w:rPr>
        <w:t xml:space="preserve">. Финансирование Договора: </w:t>
      </w:r>
    </w:p>
    <w:p w14:paraId="4A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источник финансирования: внебюджетные средства;</w:t>
      </w:r>
    </w:p>
    <w:p w14:paraId="4B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тип внебюджетных средств: средства бюджетных учреждений;</w:t>
      </w:r>
    </w:p>
    <w:p w14:paraId="4C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код вида расходов: 244 «Прочая закупка товаров, работ и услуг для обеспечения государственных (муниципальных) нужд»</w:t>
      </w:r>
    </w:p>
    <w:p w14:paraId="4D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целева</w:t>
      </w:r>
      <w:r>
        <w:rPr>
          <w:rStyle w:val="Style_3_ch"/>
          <w:rFonts w:ascii="Times New Roman" w:hAnsi="Times New Roman"/>
          <w:sz w:val="24"/>
        </w:rPr>
        <w:t>я статья:</w:t>
      </w:r>
      <w:r>
        <w:rPr>
          <w:rStyle w:val="Style_3_ch"/>
          <w:rFonts w:ascii="Times New Roman" w:hAnsi="Times New Roman"/>
          <w:sz w:val="24"/>
        </w:rPr>
        <w:t>0</w:t>
      </w:r>
      <w:r>
        <w:rPr>
          <w:rStyle w:val="Style_3_ch"/>
          <w:rFonts w:ascii="Times New Roman" w:hAnsi="Times New Roman"/>
          <w:sz w:val="24"/>
        </w:rPr>
        <w:t>00000</w:t>
      </w:r>
      <w:r>
        <w:rPr>
          <w:rStyle w:val="Style_3_ch"/>
          <w:rFonts w:ascii="Times New Roman" w:hAnsi="Times New Roman"/>
          <w:sz w:val="24"/>
        </w:rPr>
        <w:t>0000</w:t>
      </w:r>
      <w:r>
        <w:rPr>
          <w:rStyle w:val="Style_3_ch"/>
          <w:rFonts w:ascii="Times New Roman" w:hAnsi="Times New Roman"/>
          <w:sz w:val="24"/>
        </w:rPr>
        <w:t xml:space="preserve"> «</w:t>
      </w:r>
      <w:r>
        <w:rPr>
          <w:rFonts w:ascii="Times New Roman" w:hAnsi="Times New Roman"/>
          <w:sz w:val="24"/>
        </w:rPr>
        <w:t xml:space="preserve">Поступления от оказания услуг (выполнения работ), осуществляемых на платной основе» </w:t>
      </w:r>
    </w:p>
    <w:p w14:paraId="4E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счет расходов/код КОСГУ: 226 – «Прочие работы, услуги».</w:t>
      </w:r>
    </w:p>
    <w:p w14:paraId="4F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. Цена настоящего Договора может быт</w:t>
      </w:r>
      <w:r>
        <w:rPr>
          <w:rFonts w:ascii="Times New Roman" w:hAnsi="Times New Roman"/>
          <w:sz w:val="24"/>
        </w:rPr>
        <w:t xml:space="preserve">ь снижена по соглашению Сторон </w:t>
      </w:r>
      <w:r>
        <w:rPr>
          <w:rFonts w:ascii="Times New Roman" w:hAnsi="Times New Roman"/>
          <w:sz w:val="24"/>
        </w:rPr>
        <w:t>без изменения, предусмотренных Договором объема услуг и иных условий исполнения Договора в соответствии с действующим законодательством Р</w:t>
      </w:r>
      <w:r>
        <w:rPr>
          <w:rFonts w:ascii="Times New Roman" w:hAnsi="Times New Roman"/>
          <w:sz w:val="24"/>
        </w:rPr>
        <w:t xml:space="preserve">оссийской </w:t>
      </w:r>
      <w:r>
        <w:rPr>
          <w:rFonts w:ascii="Times New Roman" w:hAnsi="Times New Roman"/>
          <w:sz w:val="24"/>
        </w:rPr>
        <w:t>Ф</w:t>
      </w:r>
      <w:r>
        <w:rPr>
          <w:rFonts w:ascii="Times New Roman" w:hAnsi="Times New Roman"/>
          <w:sz w:val="24"/>
        </w:rPr>
        <w:t>едерации</w:t>
      </w:r>
      <w:r>
        <w:rPr>
          <w:rFonts w:ascii="Times New Roman" w:hAnsi="Times New Roman"/>
          <w:sz w:val="24"/>
        </w:rPr>
        <w:t>.</w:t>
      </w:r>
    </w:p>
    <w:p w14:paraId="50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4.7</w:t>
      </w:r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«Исполнитель» вправе снизить стоимость</w:t>
      </w:r>
      <w:r>
        <w:rPr>
          <w:rFonts w:ascii="Times New Roman" w:hAnsi="Times New Roman"/>
          <w:sz w:val="24"/>
        </w:rPr>
        <w:t xml:space="preserve"> платных образовательных услуг         </w:t>
      </w:r>
      <w:r>
        <w:rPr>
          <w:rFonts w:ascii="Times New Roman" w:hAnsi="Times New Roman"/>
          <w:sz w:val="24"/>
        </w:rPr>
        <w:t>по Договору с учетом покрытия недостающей стоимости платных образовательных услуг за счет собственных средств «Исполнителя», в том числе средств, полученных от приносящей доход деятельности, добровольных пожертвований и целевых взносов физических и (или) юридических лиц, по основаниям и в порядке, установленном локальным нормативным актом «Исполнителя», доведенном до сведения «Обучающегося».</w:t>
      </w:r>
    </w:p>
    <w:p w14:paraId="51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4.8</w:t>
      </w:r>
      <w:r>
        <w:rPr>
          <w:rFonts w:ascii="Times New Roman" w:hAnsi="Times New Roman"/>
          <w:sz w:val="24"/>
        </w:rPr>
        <w:t>. Оплата фактически оказанных «Исполнителем» услуг по каждому курсу обучения осуществляется безналичным путем в течение 7 (семи) рабочих дней с момента предоставления «Исполнителем» счета и подписанного сторон</w:t>
      </w:r>
      <w:r>
        <w:rPr>
          <w:rFonts w:ascii="Times New Roman" w:hAnsi="Times New Roman"/>
          <w:sz w:val="24"/>
        </w:rPr>
        <w:t xml:space="preserve">ами акта об оказанных услугах. </w:t>
      </w:r>
      <w:r>
        <w:rPr>
          <w:rFonts w:ascii="Times New Roman" w:hAnsi="Times New Roman"/>
          <w:sz w:val="24"/>
        </w:rPr>
        <w:t>Обязанности «Заказчика» в отношении переводимой суммы считаются исполненными в день зачисления денежных средств на расчетный счет «Исполнителя».</w:t>
      </w:r>
    </w:p>
    <w:p w14:paraId="52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4.9</w:t>
      </w:r>
      <w:r>
        <w:rPr>
          <w:rFonts w:ascii="Times New Roman" w:hAnsi="Times New Roman"/>
          <w:sz w:val="24"/>
        </w:rPr>
        <w:t xml:space="preserve">. «Заказчик» вправе удержать сумму неисполненных «Исполнителем» требований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об уплате неустоек (штрафов, пеней), предъявленн</w:t>
      </w:r>
      <w:r>
        <w:rPr>
          <w:rFonts w:ascii="Times New Roman" w:hAnsi="Times New Roman"/>
          <w:sz w:val="24"/>
        </w:rPr>
        <w:t xml:space="preserve">ых «Заказчиком» в соответствии </w:t>
      </w:r>
      <w:r>
        <w:rPr>
          <w:rFonts w:ascii="Times New Roman" w:hAnsi="Times New Roman"/>
          <w:sz w:val="24"/>
        </w:rPr>
        <w:t xml:space="preserve">с </w:t>
      </w:r>
      <w:r>
        <w:rPr>
          <w:rFonts w:ascii="Times New Roman" w:hAnsi="Times New Roman"/>
          <w:sz w:val="24"/>
        </w:rPr>
        <w:t>Федеральным законом</w:t>
      </w:r>
      <w:r>
        <w:rPr>
          <w:rFonts w:ascii="Times New Roman" w:hAnsi="Times New Roman"/>
          <w:sz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/>
          <w:sz w:val="24"/>
        </w:rPr>
        <w:t>, из суммы, подлежащей оплате «Исполнителю».</w:t>
      </w:r>
    </w:p>
    <w:p w14:paraId="53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4.10</w:t>
      </w:r>
      <w:r>
        <w:rPr>
          <w:rFonts w:ascii="Times New Roman" w:hAnsi="Times New Roman"/>
          <w:sz w:val="24"/>
        </w:rPr>
        <w:t>. Авансирование по настоящему Договору не предусмотрено.</w:t>
      </w:r>
    </w:p>
    <w:p w14:paraId="54000000">
      <w:pPr>
        <w:widowControl w:val="0"/>
        <w:spacing w:after="0" w:line="0" w:lineRule="atLeast"/>
        <w:ind w:firstLine="660" w:left="0"/>
        <w:jc w:val="both"/>
        <w:rPr>
          <w:rFonts w:ascii="Times New Roman" w:hAnsi="Times New Roman"/>
          <w:sz w:val="24"/>
        </w:rPr>
      </w:pPr>
    </w:p>
    <w:p w14:paraId="55000000">
      <w:pPr>
        <w:widowControl w:val="0"/>
        <w:numPr>
          <w:ilvl w:val="0"/>
          <w:numId w:val="2"/>
        </w:numPr>
        <w:tabs>
          <w:tab w:leader="none" w:pos="360" w:val="left"/>
        </w:tabs>
        <w:spacing w:after="0" w:line="240" w:lineRule="auto"/>
        <w:ind w:firstLine="663" w:left="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Порядок сдачи и приемки оказанных услуг</w:t>
      </w:r>
    </w:p>
    <w:p w14:paraId="56000000">
      <w:pPr>
        <w:widowControl w:val="0"/>
        <w:spacing w:after="0" w:line="240" w:lineRule="auto"/>
        <w:ind w:firstLine="0" w:left="6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 </w:t>
      </w:r>
    </w:p>
    <w:p w14:paraId="57000000">
      <w:pPr>
        <w:spacing w:after="0" w:line="240" w:lineRule="auto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 Сдача фактически оказанных «Исполнителем» услуг по каждому курсу обучения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 xml:space="preserve">и приемка их «Заказчиком» оформляется актом об оказанных услугах, подписанным обеими Сторонами. </w:t>
      </w:r>
    </w:p>
    <w:p w14:paraId="58000000">
      <w:pPr>
        <w:spacing w:after="0" w:line="240" w:lineRule="auto"/>
        <w:ind w:firstLine="660" w:left="0"/>
        <w:jc w:val="both"/>
        <w:rPr>
          <w:rFonts w:ascii="Times New Roman" w:hAnsi="Times New Roman"/>
          <w:sz w:val="24"/>
        </w:rPr>
      </w:pPr>
      <w:r>
        <w:rPr>
          <w:rStyle w:val="Style_3_ch"/>
          <w:rFonts w:ascii="Times New Roman" w:hAnsi="Times New Roman"/>
          <w:sz w:val="24"/>
        </w:rPr>
        <w:t xml:space="preserve">5.2. «Исполнитель» предоставляет на подпись «Заказчику» акт об оказанных услугах </w:t>
      </w:r>
      <w:r>
        <w:rPr>
          <w:rStyle w:val="Style_3_ch"/>
          <w:rFonts w:ascii="Times New Roman" w:hAnsi="Times New Roman"/>
          <w:sz w:val="24"/>
        </w:rPr>
        <w:br/>
      </w:r>
      <w:r>
        <w:rPr>
          <w:rStyle w:val="Style_3_ch"/>
          <w:rFonts w:ascii="Times New Roman" w:hAnsi="Times New Roman"/>
          <w:sz w:val="24"/>
        </w:rPr>
        <w:t>в 2-х экземплярах.</w:t>
      </w:r>
    </w:p>
    <w:p w14:paraId="59000000">
      <w:pPr>
        <w:spacing w:after="0" w:line="240" w:lineRule="auto"/>
        <w:ind w:firstLine="660" w:left="0"/>
        <w:jc w:val="both"/>
        <w:rPr>
          <w:rFonts w:ascii="Times New Roman" w:hAnsi="Times New Roman"/>
          <w:sz w:val="24"/>
        </w:rPr>
      </w:pPr>
      <w:r>
        <w:rPr>
          <w:rStyle w:val="Style_3_ch"/>
          <w:rFonts w:ascii="Times New Roman" w:hAnsi="Times New Roman"/>
          <w:sz w:val="24"/>
        </w:rPr>
        <w:t xml:space="preserve">5.3. Приемка </w:t>
      </w:r>
      <w:r>
        <w:rPr>
          <w:rStyle w:val="Style_3_ch"/>
          <w:rFonts w:ascii="Times New Roman" w:hAnsi="Times New Roman"/>
          <w:sz w:val="24"/>
        </w:rPr>
        <w:t>оказанных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Услуг</w:t>
      </w:r>
      <w:r>
        <w:rPr>
          <w:rStyle w:val="Style_3_ch"/>
          <w:rFonts w:ascii="Times New Roman" w:hAnsi="Times New Roman"/>
          <w:sz w:val="24"/>
        </w:rPr>
        <w:t xml:space="preserve"> в части соответствия</w:t>
      </w:r>
      <w:r>
        <w:rPr>
          <w:rStyle w:val="Style_3_ch"/>
          <w:rFonts w:ascii="Times New Roman" w:hAnsi="Times New Roman"/>
          <w:sz w:val="24"/>
        </w:rPr>
        <w:t xml:space="preserve"> качеств</w:t>
      </w:r>
      <w:r>
        <w:rPr>
          <w:rStyle w:val="Style_3_ch"/>
          <w:rFonts w:ascii="Times New Roman" w:hAnsi="Times New Roman"/>
          <w:sz w:val="24"/>
        </w:rPr>
        <w:t>а</w:t>
      </w:r>
      <w:r>
        <w:rPr>
          <w:rStyle w:val="Style_3_ch"/>
          <w:rFonts w:ascii="Times New Roman" w:hAnsi="Times New Roman"/>
          <w:sz w:val="24"/>
        </w:rPr>
        <w:t xml:space="preserve">, </w:t>
      </w:r>
      <w:r>
        <w:rPr>
          <w:rStyle w:val="Style_3_ch"/>
          <w:rFonts w:ascii="Times New Roman" w:hAnsi="Times New Roman"/>
          <w:sz w:val="24"/>
        </w:rPr>
        <w:t>объем</w:t>
      </w:r>
      <w:r>
        <w:rPr>
          <w:rStyle w:val="Style_3_ch"/>
          <w:rFonts w:ascii="Times New Roman" w:hAnsi="Times New Roman"/>
          <w:sz w:val="24"/>
        </w:rPr>
        <w:t>а</w:t>
      </w:r>
      <w:r>
        <w:rPr>
          <w:rStyle w:val="Style_3_ch"/>
          <w:rFonts w:ascii="Times New Roman" w:hAnsi="Times New Roman"/>
          <w:sz w:val="24"/>
        </w:rPr>
        <w:t xml:space="preserve">, </w:t>
      </w:r>
      <w:r>
        <w:rPr>
          <w:rStyle w:val="Style_3_ch"/>
          <w:rFonts w:ascii="Times New Roman" w:hAnsi="Times New Roman"/>
          <w:sz w:val="24"/>
        </w:rPr>
        <w:t>сроков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оказанных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 xml:space="preserve">Услуг </w:t>
      </w:r>
      <w:r>
        <w:rPr>
          <w:rStyle w:val="Style_3_ch"/>
          <w:rFonts w:ascii="Times New Roman" w:hAnsi="Times New Roman"/>
          <w:sz w:val="24"/>
        </w:rPr>
        <w:t>требованиям Договора</w:t>
      </w:r>
      <w:r>
        <w:rPr>
          <w:rStyle w:val="Style_3_ch"/>
          <w:rFonts w:ascii="Times New Roman" w:hAnsi="Times New Roman"/>
          <w:sz w:val="24"/>
        </w:rPr>
        <w:t>, осуществляется в следующем порядке</w:t>
      </w:r>
      <w:r>
        <w:rPr>
          <w:rStyle w:val="Style_3_ch"/>
          <w:rFonts w:ascii="Times New Roman" w:hAnsi="Times New Roman"/>
          <w:sz w:val="24"/>
        </w:rPr>
        <w:t>:</w:t>
      </w:r>
    </w:p>
    <w:p w14:paraId="5A000000">
      <w:pPr>
        <w:tabs>
          <w:tab w:leader="none" w:pos="381" w:val="left"/>
        </w:tabs>
        <w:spacing w:line="240" w:lineRule="auto"/>
        <w:ind w:firstLine="0" w:left="110"/>
        <w:jc w:val="both"/>
        <w:rPr>
          <w:rFonts w:ascii="Times New Roman" w:hAnsi="Times New Roman"/>
          <w:sz w:val="24"/>
        </w:rPr>
      </w:pPr>
      <w:r>
        <w:rPr>
          <w:rStyle w:val="Style_3_ch"/>
          <w:rFonts w:ascii="Times New Roman" w:hAnsi="Times New Roman"/>
          <w:sz w:val="24"/>
        </w:rPr>
        <w:t xml:space="preserve"> 5.3.1. После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окончания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оказания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услуг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Исполнитель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составляет,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подписывает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и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направляет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в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адрес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Заказчика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Акт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об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оказании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услуг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в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2х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экземплярах</w:t>
      </w:r>
      <w:r>
        <w:rPr>
          <w:rStyle w:val="Style_3_ch"/>
          <w:rFonts w:ascii="Times New Roman" w:hAnsi="Times New Roman"/>
          <w:sz w:val="24"/>
        </w:rPr>
        <w:t xml:space="preserve"> и 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удостоверени</w:t>
      </w:r>
      <w:r>
        <w:rPr>
          <w:rStyle w:val="Style_3_ch"/>
          <w:rFonts w:ascii="Times New Roman" w:hAnsi="Times New Roman"/>
          <w:sz w:val="24"/>
        </w:rPr>
        <w:t xml:space="preserve">е </w:t>
      </w:r>
      <w:r>
        <w:rPr>
          <w:rStyle w:val="Style_3_ch"/>
          <w:rFonts w:ascii="Times New Roman" w:hAnsi="Times New Roman"/>
          <w:sz w:val="24"/>
        </w:rPr>
        <w:t>установленного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образца.</w:t>
      </w:r>
    </w:p>
    <w:p w14:paraId="5B000000">
      <w:pPr>
        <w:tabs>
          <w:tab w:leader="none" w:pos="381" w:val="left"/>
        </w:tabs>
        <w:spacing w:line="240" w:lineRule="auto"/>
        <w:ind w:firstLine="0" w:left="110"/>
        <w:jc w:val="both"/>
        <w:rPr>
          <w:rFonts w:ascii="Times New Roman" w:hAnsi="Times New Roman"/>
          <w:sz w:val="24"/>
        </w:rPr>
      </w:pPr>
      <w:r>
        <w:rPr>
          <w:rStyle w:val="Style_3_ch"/>
          <w:rFonts w:ascii="Times New Roman" w:hAnsi="Times New Roman"/>
          <w:sz w:val="24"/>
        </w:rPr>
        <w:t xml:space="preserve"> 5.3.2.  Заказчик в течение 3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(Т</w:t>
      </w:r>
      <w:r>
        <w:rPr>
          <w:rStyle w:val="Style_3_ch"/>
          <w:rFonts w:ascii="Times New Roman" w:hAnsi="Times New Roman"/>
          <w:sz w:val="24"/>
        </w:rPr>
        <w:t>рех</w:t>
      </w:r>
      <w:r>
        <w:rPr>
          <w:rStyle w:val="Style_3_ch"/>
          <w:rFonts w:ascii="Times New Roman" w:hAnsi="Times New Roman"/>
          <w:sz w:val="24"/>
        </w:rPr>
        <w:t>) рабочих дней</w:t>
      </w:r>
      <w:r>
        <w:rPr>
          <w:rStyle w:val="Style_3_ch"/>
          <w:rFonts w:ascii="Times New Roman" w:hAnsi="Times New Roman"/>
          <w:sz w:val="24"/>
        </w:rPr>
        <w:t>, следующих за днем</w:t>
      </w:r>
      <w:r>
        <w:rPr>
          <w:rStyle w:val="Style_3_ch"/>
          <w:rFonts w:ascii="Times New Roman" w:hAnsi="Times New Roman"/>
          <w:sz w:val="24"/>
        </w:rPr>
        <w:t xml:space="preserve"> получения документов, указанных в п</w:t>
      </w:r>
      <w:r>
        <w:rPr>
          <w:rStyle w:val="Style_3_ch"/>
          <w:rFonts w:ascii="Times New Roman" w:hAnsi="Times New Roman"/>
          <w:sz w:val="24"/>
        </w:rPr>
        <w:t>.</w:t>
      </w:r>
      <w:r>
        <w:rPr>
          <w:rStyle w:val="Style_3_ch"/>
          <w:rFonts w:ascii="Times New Roman" w:hAnsi="Times New Roman"/>
          <w:sz w:val="24"/>
        </w:rPr>
        <w:t xml:space="preserve"> 5.3.1</w:t>
      </w:r>
      <w:r>
        <w:rPr>
          <w:rStyle w:val="Style_3_ch"/>
          <w:rFonts w:ascii="Times New Roman" w:hAnsi="Times New Roman"/>
          <w:sz w:val="24"/>
        </w:rPr>
        <w:t xml:space="preserve">. </w:t>
      </w:r>
      <w:r>
        <w:rPr>
          <w:rStyle w:val="Style_3_ch"/>
          <w:rFonts w:ascii="Times New Roman" w:hAnsi="Times New Roman"/>
          <w:sz w:val="24"/>
        </w:rPr>
        <w:t>Договора</w:t>
      </w:r>
      <w:r>
        <w:rPr>
          <w:rStyle w:val="Style_3_ch"/>
          <w:rFonts w:ascii="Times New Roman" w:hAnsi="Times New Roman"/>
          <w:sz w:val="24"/>
        </w:rPr>
        <w:t>,</w:t>
      </w:r>
      <w:r>
        <w:rPr>
          <w:rStyle w:val="Style_3_ch"/>
          <w:rFonts w:ascii="Times New Roman" w:hAnsi="Times New Roman"/>
          <w:sz w:val="24"/>
        </w:rPr>
        <w:t xml:space="preserve"> осуществляет </w:t>
      </w:r>
      <w:r>
        <w:rPr>
          <w:rStyle w:val="Style_3_ch"/>
          <w:rFonts w:ascii="Times New Roman" w:hAnsi="Times New Roman"/>
          <w:sz w:val="24"/>
        </w:rPr>
        <w:t>приемку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оказанных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Услуг</w:t>
      </w:r>
      <w:r>
        <w:rPr>
          <w:rStyle w:val="Style_3_ch"/>
          <w:rFonts w:ascii="Times New Roman" w:hAnsi="Times New Roman"/>
          <w:sz w:val="24"/>
        </w:rPr>
        <w:t xml:space="preserve"> на их соответствие условиям </w:t>
      </w:r>
      <w:r>
        <w:rPr>
          <w:rStyle w:val="Style_3_ch"/>
          <w:rFonts w:ascii="Times New Roman" w:hAnsi="Times New Roman"/>
          <w:sz w:val="24"/>
        </w:rPr>
        <w:t>Договора</w:t>
      </w:r>
      <w:r>
        <w:rPr>
          <w:rStyle w:val="Style_3_ch"/>
          <w:rFonts w:ascii="Times New Roman" w:hAnsi="Times New Roman"/>
          <w:sz w:val="24"/>
        </w:rPr>
        <w:t>.</w:t>
      </w:r>
    </w:p>
    <w:p w14:paraId="5C000000">
      <w:pPr>
        <w:tabs>
          <w:tab w:leader="none" w:pos="381" w:val="left"/>
        </w:tabs>
        <w:spacing w:line="240" w:lineRule="auto"/>
        <w:ind w:firstLine="0" w:left="110"/>
        <w:jc w:val="both"/>
        <w:rPr>
          <w:rFonts w:ascii="Times New Roman" w:hAnsi="Times New Roman"/>
          <w:sz w:val="24"/>
        </w:rPr>
      </w:pPr>
      <w:r>
        <w:rPr>
          <w:rStyle w:val="Style_3_ch"/>
          <w:rFonts w:ascii="Times New Roman" w:hAnsi="Times New Roman"/>
          <w:sz w:val="24"/>
        </w:rPr>
        <w:t xml:space="preserve"> 5.3.3. Для проверки результатов</w:t>
      </w:r>
      <w:r>
        <w:rPr>
          <w:rStyle w:val="Style_3_ch"/>
          <w:rFonts w:ascii="Times New Roman" w:hAnsi="Times New Roman"/>
          <w:sz w:val="24"/>
        </w:rPr>
        <w:t xml:space="preserve">, предусмотренных Договором, в части их соответствия условиям Договора, </w:t>
      </w:r>
      <w:r>
        <w:rPr>
          <w:rStyle w:val="Style_3_ch"/>
          <w:rFonts w:ascii="Times New Roman" w:hAnsi="Times New Roman"/>
          <w:sz w:val="24"/>
        </w:rPr>
        <w:t xml:space="preserve"> Заказчиком проводится соответствующая экспертиза, которая может проводит</w:t>
      </w:r>
      <w:r>
        <w:rPr>
          <w:rStyle w:val="Style_3_ch"/>
          <w:rFonts w:ascii="Times New Roman" w:hAnsi="Times New Roman"/>
          <w:sz w:val="24"/>
        </w:rPr>
        <w:t>ь</w:t>
      </w:r>
      <w:r>
        <w:rPr>
          <w:rStyle w:val="Style_3_ch"/>
          <w:rFonts w:ascii="Times New Roman" w:hAnsi="Times New Roman"/>
          <w:sz w:val="24"/>
        </w:rPr>
        <w:t>ся</w:t>
      </w:r>
      <w:r>
        <w:rPr>
          <w:rStyle w:val="Style_3_ch"/>
          <w:rFonts w:ascii="Times New Roman" w:hAnsi="Times New Roman"/>
          <w:sz w:val="24"/>
        </w:rPr>
        <w:t xml:space="preserve"> Заказчиком самостоятельно либо </w:t>
      </w:r>
      <w:r>
        <w:rPr>
          <w:rStyle w:val="Style_3_ch"/>
          <w:rFonts w:ascii="Times New Roman" w:hAnsi="Times New Roman"/>
          <w:sz w:val="24"/>
        </w:rPr>
        <w:t>к ее проведению могут привлекаться эксперты, экспертные организации на основании контрактов, заключенных в соответствии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 xml:space="preserve">с </w:t>
      </w:r>
      <w:r>
        <w:rPr>
          <w:rStyle w:val="Style_3_ch"/>
          <w:rFonts w:ascii="Times New Roman" w:hAnsi="Times New Roman"/>
          <w:sz w:val="24"/>
        </w:rPr>
        <w:t xml:space="preserve">требованиями </w:t>
      </w:r>
      <w:r>
        <w:rPr>
          <w:rStyle w:val="Style_3_ch"/>
          <w:rFonts w:ascii="Times New Roman" w:hAnsi="Times New Roman"/>
          <w:sz w:val="24"/>
        </w:rPr>
        <w:t>З</w:t>
      </w:r>
      <w:r>
        <w:rPr>
          <w:rStyle w:val="Style_3_ch"/>
          <w:rFonts w:ascii="Times New Roman" w:hAnsi="Times New Roman"/>
          <w:sz w:val="24"/>
        </w:rPr>
        <w:t>акон</w:t>
      </w:r>
      <w:r>
        <w:rPr>
          <w:rStyle w:val="Style_3_ch"/>
          <w:rFonts w:ascii="Times New Roman" w:hAnsi="Times New Roman"/>
          <w:sz w:val="24"/>
        </w:rPr>
        <w:t>а</w:t>
      </w:r>
      <w:r>
        <w:rPr>
          <w:rStyle w:val="Style_3_ch"/>
          <w:rFonts w:ascii="Times New Roman" w:hAnsi="Times New Roman"/>
          <w:sz w:val="24"/>
        </w:rPr>
        <w:t xml:space="preserve"> № 44</w:t>
      </w:r>
      <w:r>
        <w:rPr>
          <w:rStyle w:val="Style_3_ch"/>
          <w:rFonts w:ascii="Times New Roman" w:hAnsi="Times New Roman"/>
          <w:sz w:val="24"/>
        </w:rPr>
        <w:t>-ФЗ</w:t>
      </w:r>
      <w:r>
        <w:rPr>
          <w:rStyle w:val="Style_3_ch"/>
          <w:rFonts w:ascii="Times New Roman" w:hAnsi="Times New Roman"/>
          <w:sz w:val="24"/>
        </w:rPr>
        <w:t>.</w:t>
      </w:r>
      <w:r>
        <w:rPr>
          <w:rStyle w:val="Style_3_ch"/>
          <w:rFonts w:ascii="Times New Roman" w:hAnsi="Times New Roman"/>
          <w:sz w:val="24"/>
        </w:rPr>
        <w:t xml:space="preserve"> </w:t>
      </w:r>
    </w:p>
    <w:p w14:paraId="5D000000">
      <w:pPr>
        <w:tabs>
          <w:tab w:leader="none" w:pos="381" w:val="left"/>
        </w:tabs>
        <w:spacing w:line="240" w:lineRule="auto"/>
        <w:ind w:firstLine="0" w:left="110"/>
        <w:jc w:val="both"/>
        <w:rPr>
          <w:rFonts w:ascii="Times New Roman" w:hAnsi="Times New Roman"/>
          <w:sz w:val="24"/>
        </w:rPr>
      </w:pPr>
      <w:r>
        <w:rPr>
          <w:rStyle w:val="Style_3_ch"/>
          <w:rFonts w:ascii="Times New Roman" w:hAnsi="Times New Roman"/>
          <w:sz w:val="24"/>
        </w:rPr>
        <w:t xml:space="preserve">5.3.4. В случае соответствия результатов </w:t>
      </w:r>
      <w:r>
        <w:rPr>
          <w:rStyle w:val="Style_3_ch"/>
          <w:rFonts w:ascii="Times New Roman" w:hAnsi="Times New Roman"/>
          <w:sz w:val="24"/>
        </w:rPr>
        <w:t>оказанных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Услуг</w:t>
      </w:r>
      <w:r>
        <w:rPr>
          <w:rStyle w:val="Style_3_ch"/>
          <w:rFonts w:ascii="Times New Roman" w:hAnsi="Times New Roman"/>
          <w:sz w:val="24"/>
        </w:rPr>
        <w:t xml:space="preserve"> требованиям настоящего </w:t>
      </w:r>
      <w:r>
        <w:rPr>
          <w:rStyle w:val="Style_3_ch"/>
          <w:rFonts w:ascii="Times New Roman" w:hAnsi="Times New Roman"/>
          <w:sz w:val="24"/>
        </w:rPr>
        <w:t>Договора</w:t>
      </w:r>
      <w:r>
        <w:rPr>
          <w:rStyle w:val="Style_3_ch"/>
          <w:rFonts w:ascii="Times New Roman" w:hAnsi="Times New Roman"/>
          <w:sz w:val="24"/>
        </w:rPr>
        <w:t xml:space="preserve">, </w:t>
      </w:r>
      <w:r>
        <w:rPr>
          <w:rStyle w:val="Style_3_ch"/>
          <w:rFonts w:ascii="Times New Roman" w:hAnsi="Times New Roman"/>
          <w:sz w:val="24"/>
        </w:rPr>
        <w:t xml:space="preserve"> Заказчик </w:t>
      </w:r>
      <w:r>
        <w:rPr>
          <w:rStyle w:val="Style_3_ch"/>
          <w:rFonts w:ascii="Times New Roman" w:hAnsi="Times New Roman"/>
          <w:sz w:val="24"/>
        </w:rPr>
        <w:t>подписывает  Акт об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оказании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услуг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и направляет 1 (Один) экземпляр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такого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Акта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в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адрес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Исполнителя.</w:t>
      </w:r>
    </w:p>
    <w:p w14:paraId="5E000000">
      <w:pPr>
        <w:tabs>
          <w:tab w:leader="none" w:pos="381" w:val="left"/>
        </w:tabs>
        <w:spacing w:line="240" w:lineRule="auto"/>
        <w:ind w:firstLine="0" w:left="110"/>
        <w:jc w:val="both"/>
        <w:rPr>
          <w:rFonts w:ascii="Times New Roman" w:hAnsi="Times New Roman"/>
        </w:rPr>
      </w:pPr>
      <w:r>
        <w:rPr>
          <w:rStyle w:val="Style_3_ch"/>
          <w:rFonts w:ascii="Times New Roman" w:hAnsi="Times New Roman"/>
          <w:sz w:val="24"/>
        </w:rPr>
        <w:t xml:space="preserve">5.3.5. Заказчик оформляет </w:t>
      </w:r>
      <w:r>
        <w:rPr>
          <w:rStyle w:val="Style_3_ch"/>
          <w:rFonts w:ascii="Times New Roman" w:hAnsi="Times New Roman"/>
          <w:sz w:val="24"/>
        </w:rPr>
        <w:t>Акт</w:t>
      </w:r>
      <w:r>
        <w:rPr>
          <w:rStyle w:val="Style_3_ch"/>
          <w:rFonts w:ascii="Times New Roman" w:hAnsi="Times New Roman"/>
          <w:sz w:val="24"/>
        </w:rPr>
        <w:t xml:space="preserve"> приемки товаров, работ услуг </w:t>
      </w:r>
      <w:r>
        <w:rPr>
          <w:rStyle w:val="Style_3_ch"/>
          <w:rFonts w:ascii="Times New Roman" w:hAnsi="Times New Roman"/>
          <w:sz w:val="24"/>
        </w:rPr>
        <w:t>по форме 0510452, утвержденной приказом Министерства финансов Российской Федерации от 15.04.2021 № 61н (далее - Акт приемки (ф. 0510452))</w:t>
      </w:r>
      <w:r>
        <w:rPr>
          <w:rStyle w:val="Style_3_ch"/>
          <w:rFonts w:ascii="Times New Roman" w:hAnsi="Times New Roman"/>
          <w:sz w:val="24"/>
        </w:rPr>
        <w:t xml:space="preserve"> на основании документов, указанных в п. 5.3. 1. Договора</w:t>
      </w:r>
      <w:r>
        <w:rPr>
          <w:rStyle w:val="Style_3_ch"/>
          <w:rFonts w:ascii="Times New Roman" w:hAnsi="Times New Roman"/>
          <w:sz w:val="24"/>
        </w:rPr>
        <w:t xml:space="preserve"> </w:t>
      </w:r>
      <w:r>
        <w:rPr>
          <w:rStyle w:val="Style_3_ch"/>
          <w:rFonts w:ascii="Times New Roman" w:hAnsi="Times New Roman"/>
          <w:sz w:val="24"/>
        </w:rPr>
        <w:t>и направляет 1 (один) экземпляр Исполнителю</w:t>
      </w:r>
      <w:r>
        <w:rPr>
          <w:rStyle w:val="Style_3_ch"/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</w:rPr>
        <w:t>либо,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20"/>
          <w:sz w:val="24"/>
        </w:rPr>
        <w:t xml:space="preserve"> </w:t>
      </w:r>
      <w:r>
        <w:rPr>
          <w:rFonts w:ascii="Times New Roman" w:hAnsi="Times New Roman"/>
          <w:sz w:val="24"/>
        </w:rPr>
        <w:t>тот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же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срок,</w:t>
      </w:r>
      <w:r>
        <w:rPr>
          <w:rFonts w:ascii="Times New Roman" w:hAnsi="Times New Roman"/>
          <w:spacing w:val="20"/>
          <w:sz w:val="24"/>
        </w:rPr>
        <w:t xml:space="preserve"> </w:t>
      </w:r>
      <w:r>
        <w:rPr>
          <w:rFonts w:ascii="Times New Roman" w:hAnsi="Times New Roman"/>
          <w:sz w:val="24"/>
        </w:rPr>
        <w:t>направить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мотивированный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отказ</w:t>
      </w:r>
      <w:r>
        <w:rPr>
          <w:rFonts w:ascii="Times New Roman" w:hAnsi="Times New Roman"/>
          <w:spacing w:val="20"/>
          <w:sz w:val="24"/>
        </w:rPr>
        <w:t xml:space="preserve"> </w:t>
      </w:r>
      <w:r>
        <w:rPr>
          <w:rFonts w:ascii="Times New Roman" w:hAnsi="Times New Roman"/>
          <w:sz w:val="24"/>
        </w:rPr>
        <w:t>от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принятия</w:t>
      </w:r>
      <w:r>
        <w:rPr>
          <w:rFonts w:ascii="Times New Roman" w:hAnsi="Times New Roman"/>
          <w:spacing w:val="21"/>
          <w:sz w:val="24"/>
        </w:rPr>
        <w:t xml:space="preserve"> </w:t>
      </w:r>
      <w:r>
        <w:rPr>
          <w:rFonts w:ascii="Times New Roman" w:hAnsi="Times New Roman"/>
          <w:sz w:val="24"/>
        </w:rPr>
        <w:t>услуг.</w:t>
      </w:r>
      <w:r>
        <w:rPr>
          <w:rFonts w:ascii="Times New Roman" w:hAnsi="Times New Roman"/>
          <w:spacing w:val="20"/>
          <w:sz w:val="24"/>
        </w:rPr>
        <w:t xml:space="preserve"> </w:t>
      </w:r>
      <w:r>
        <w:rPr>
          <w:rFonts w:ascii="Times New Roman" w:hAnsi="Times New Roman"/>
          <w:sz w:val="24"/>
        </w:rPr>
        <w:t>При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поступлении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адрес</w:t>
      </w:r>
      <w:r>
        <w:rPr>
          <w:rFonts w:ascii="Times New Roman" w:hAnsi="Times New Roman"/>
          <w:spacing w:val="23"/>
          <w:sz w:val="24"/>
        </w:rPr>
        <w:t xml:space="preserve"> </w:t>
      </w:r>
      <w:r>
        <w:rPr>
          <w:rFonts w:ascii="Times New Roman" w:hAnsi="Times New Roman"/>
          <w:sz w:val="24"/>
        </w:rPr>
        <w:t>Исполнителя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мотивированного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отказа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Стороны</w:t>
      </w:r>
      <w:r>
        <w:rPr>
          <w:rFonts w:ascii="Times New Roman" w:hAnsi="Times New Roman"/>
          <w:spacing w:val="22"/>
          <w:sz w:val="24"/>
        </w:rPr>
        <w:t xml:space="preserve"> </w:t>
      </w:r>
      <w:r>
        <w:rPr>
          <w:rFonts w:ascii="Times New Roman" w:hAnsi="Times New Roman"/>
          <w:sz w:val="24"/>
        </w:rPr>
        <w:t>должны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согласовать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срок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для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устранения</w:t>
      </w:r>
      <w:r>
        <w:rPr>
          <w:rFonts w:ascii="Times New Roman" w:hAnsi="Times New Roman"/>
          <w:spacing w:val="23"/>
          <w:sz w:val="24"/>
        </w:rPr>
        <w:t xml:space="preserve"> </w:t>
      </w:r>
      <w:r>
        <w:rPr>
          <w:rFonts w:ascii="Times New Roman" w:hAnsi="Times New Roman"/>
          <w:sz w:val="24"/>
        </w:rPr>
        <w:t>обоснованных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недостатков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оказанных</w:t>
      </w:r>
      <w:r>
        <w:rPr>
          <w:rFonts w:ascii="Times New Roman" w:hAnsi="Times New Roman"/>
          <w:spacing w:val="24"/>
          <w:sz w:val="24"/>
        </w:rPr>
        <w:t xml:space="preserve"> </w:t>
      </w:r>
      <w:r>
        <w:rPr>
          <w:rFonts w:ascii="Times New Roman" w:hAnsi="Times New Roman"/>
          <w:sz w:val="24"/>
        </w:rPr>
        <w:t>услуг.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случае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непоступления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адрес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Исполнителя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течение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30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календарных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дней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даты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получения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Заказчиком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Акта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об 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оказании 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услуг, 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подписанного </w:t>
      </w:r>
      <w:r>
        <w:rPr>
          <w:rFonts w:ascii="Times New Roman" w:hAnsi="Times New Roman"/>
          <w:spacing w:val="13"/>
          <w:sz w:val="24"/>
        </w:rPr>
        <w:t xml:space="preserve"> </w:t>
      </w:r>
      <w:r>
        <w:rPr>
          <w:rFonts w:ascii="Times New Roman" w:hAnsi="Times New Roman"/>
          <w:sz w:val="24"/>
        </w:rPr>
        <w:t>со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стороны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Заказчика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Акта,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равно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непоступление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тот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же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срок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мотивированного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отказа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от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его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подписания,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услуги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считаются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принятыми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Заказчиком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без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замечаний</w:t>
      </w:r>
      <w:r>
        <w:rPr>
          <w:rFonts w:ascii="Times New Roman" w:hAnsi="Times New Roman"/>
          <w:spacing w:val="8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подлежат</w:t>
      </w:r>
      <w:r>
        <w:rPr>
          <w:rFonts w:ascii="Times New Roman" w:hAnsi="Times New Roman"/>
          <w:spacing w:val="9"/>
          <w:sz w:val="24"/>
        </w:rPr>
        <w:t xml:space="preserve"> </w:t>
      </w:r>
      <w:r>
        <w:rPr>
          <w:rFonts w:ascii="Times New Roman" w:hAnsi="Times New Roman"/>
          <w:sz w:val="24"/>
        </w:rPr>
        <w:t>оплате.</w:t>
      </w:r>
    </w:p>
    <w:p w14:paraId="5F000000">
      <w:pPr>
        <w:widowControl w:val="0"/>
        <w:spacing w:after="0" w:line="0" w:lineRule="atLeast"/>
        <w:ind w:firstLine="663" w:left="0"/>
        <w:jc w:val="center"/>
        <w:rPr>
          <w:rFonts w:ascii="Times New Roman" w:hAnsi="Times New Roman"/>
          <w:b w:val="1"/>
          <w:sz w:val="24"/>
        </w:rPr>
      </w:pPr>
    </w:p>
    <w:p w14:paraId="60000000">
      <w:pPr>
        <w:pStyle w:val="Style_1"/>
        <w:widowControl w:val="0"/>
        <w:numPr>
          <w:ilvl w:val="0"/>
          <w:numId w:val="2"/>
        </w:numPr>
        <w:tabs>
          <w:tab w:leader="none" w:pos="360" w:val="left"/>
        </w:tabs>
        <w:spacing w:after="0" w:line="0" w:lineRule="atLeast"/>
        <w:ind/>
        <w:jc w:val="center"/>
        <w:rPr>
          <w:rFonts w:ascii="Times New Roman" w:hAnsi="Times New Roman"/>
          <w:b w:val="1"/>
          <w:sz w:val="24"/>
        </w:rPr>
      </w:pPr>
      <w:bookmarkStart w:id="19" w:name="sub_1005"/>
      <w:r>
        <w:rPr>
          <w:rFonts w:ascii="Times New Roman" w:hAnsi="Times New Roman"/>
          <w:b w:val="1"/>
          <w:sz w:val="24"/>
        </w:rPr>
        <w:t>Основания изменения и расторжения договора</w:t>
      </w:r>
      <w:bookmarkEnd w:id="19"/>
    </w:p>
    <w:p w14:paraId="61000000">
      <w:pPr>
        <w:widowControl w:val="0"/>
        <w:spacing w:after="0" w:line="0" w:lineRule="atLeast"/>
        <w:ind w:firstLine="0" w:left="605"/>
        <w:rPr>
          <w:rFonts w:ascii="Times New Roman" w:hAnsi="Times New Roman"/>
          <w:b w:val="1"/>
          <w:sz w:val="24"/>
        </w:rPr>
      </w:pPr>
    </w:p>
    <w:p w14:paraId="62000000">
      <w:pPr>
        <w:pStyle w:val="Style_2"/>
        <w:ind w:firstLine="660" w:left="0"/>
      </w:pPr>
      <w:bookmarkStart w:id="20" w:name="sub_10024"/>
      <w:r>
        <w:t xml:space="preserve">6.1. </w:t>
      </w:r>
      <w:bookmarkEnd w:id="20"/>
      <w:r>
        <w:t xml:space="preserve">Настоящий Договор может быть изменен или расторгнут по соглашению Сторон </w:t>
      </w:r>
      <w:r>
        <w:br/>
      </w:r>
      <w:r>
        <w:t>либо в соответствии с действующим законодательством Р</w:t>
      </w:r>
      <w:r>
        <w:t xml:space="preserve">оссийской </w:t>
      </w:r>
      <w:r>
        <w:t>Ф</w:t>
      </w:r>
      <w:r>
        <w:t>едерации</w:t>
      </w:r>
      <w:r>
        <w:t>.</w:t>
      </w:r>
    </w:p>
    <w:p w14:paraId="63000000">
      <w:pPr>
        <w:pStyle w:val="Style_2"/>
        <w:ind w:firstLine="660" w:left="0"/>
      </w:pPr>
      <w:r>
        <w:t xml:space="preserve">6.2. Любые изменения или дополнения к Договору должны быть совершены в письменном виде и подписаны Сторонами, если иное не вытекает из Договора. </w:t>
      </w:r>
    </w:p>
    <w:p w14:paraId="64000000">
      <w:pPr>
        <w:pStyle w:val="Style_2"/>
        <w:ind w:firstLine="660" w:left="0"/>
      </w:pPr>
      <w:r>
        <w:t xml:space="preserve">6.3. Стороны вправе в одностороннем порядке отказаться от исполнения Договора </w:t>
      </w:r>
      <w:r>
        <w:br/>
      </w:r>
      <w:r>
        <w:t>по основаниям, предусмотренным гражданским законодательством, а также в случае нарушения другой стороной условий настоящего Договора, в том числе:</w:t>
      </w:r>
    </w:p>
    <w:p w14:paraId="65000000">
      <w:pPr>
        <w:pStyle w:val="Style_2"/>
        <w:ind w:firstLine="660" w:left="0"/>
      </w:pPr>
      <w:r>
        <w:t>- если «Исполнитель» заявляет требования об увеличении цены Договора или изменения объема оказанных Услуг и заключении соответствующего дополнительного соглашения и отказывается выполнять обязанности на условиях о цене и объемах, предусмотренных данным Договором;</w:t>
      </w:r>
    </w:p>
    <w:p w14:paraId="66000000">
      <w:pPr>
        <w:pStyle w:val="Style_2"/>
        <w:ind w:firstLine="660" w:left="0"/>
      </w:pPr>
      <w:r>
        <w:t>-    установления нарушения порядка приема «Обучающихся» по вине «Заказчика»;</w:t>
      </w:r>
    </w:p>
    <w:p w14:paraId="67000000">
      <w:pPr>
        <w:pStyle w:val="Style_2"/>
        <w:ind w:firstLine="660" w:left="0"/>
      </w:pPr>
      <w:r>
        <w:t>- невозможности надлежащего исполнения обязательства по оказанию образовательной Услуги вследствие действий (бездействия) «Заказчика»;</w:t>
      </w:r>
    </w:p>
    <w:p w14:paraId="68000000">
      <w:pPr>
        <w:pStyle w:val="Style_2"/>
        <w:ind w:firstLine="660" w:left="0"/>
      </w:pPr>
      <w:r>
        <w:t>- в иных случаях, предусмотренных законодательством Российской Федерации.</w:t>
      </w:r>
    </w:p>
    <w:p w14:paraId="69000000">
      <w:pPr>
        <w:pStyle w:val="Style_2"/>
        <w:ind w:firstLine="660" w:left="0"/>
      </w:pPr>
      <w:r>
        <w:t xml:space="preserve">При этом Договор считается расторгнутым через десять дней с момента получения «Исполнителем» письменного уведомления от «Заказчика» о расторжении настоящего Договора.  </w:t>
      </w:r>
    </w:p>
    <w:p w14:paraId="6A000000">
      <w:pPr>
        <w:pStyle w:val="Style_2"/>
        <w:ind w:firstLine="660" w:left="0"/>
      </w:pPr>
      <w:r>
        <w:t>6.4. Договор расторгается досрочно:</w:t>
      </w:r>
    </w:p>
    <w:p w14:paraId="6B000000">
      <w:pPr>
        <w:pStyle w:val="Style_2"/>
        <w:ind w:firstLine="660" w:left="0"/>
      </w:pPr>
      <w:r>
        <w:t xml:space="preserve">- по инициативе «Исполнителя» в случае применения к «Обучающимся» отчисления, </w:t>
      </w:r>
      <w:r>
        <w:br/>
      </w:r>
      <w:r>
        <w:t>как меры дисциплинарного взыскания;</w:t>
      </w:r>
    </w:p>
    <w:p w14:paraId="6C000000">
      <w:pPr>
        <w:pStyle w:val="Style_2"/>
        <w:ind w:firstLine="660" w:left="0"/>
      </w:pPr>
      <w:r>
        <w:t xml:space="preserve">- в случае невыполнения «Обучающимися» обязанностей по добросовестному </w:t>
      </w:r>
      <w:r>
        <w:t>выполнению учебного плана;</w:t>
      </w:r>
    </w:p>
    <w:p w14:paraId="6D000000">
      <w:pPr>
        <w:pStyle w:val="Style_2"/>
        <w:ind w:firstLine="660" w:left="0"/>
      </w:pPr>
      <w:r>
        <w:t>- по обстоятельствам, не зависящим от воли «Заказчика» и «Исполнителя», в том числе в случае ликвидации «Исполнителя».</w:t>
      </w:r>
    </w:p>
    <w:p w14:paraId="6E000000">
      <w:pPr>
        <w:pStyle w:val="Style_2"/>
        <w:ind w:firstLine="660" w:left="0"/>
      </w:pPr>
      <w:r>
        <w:t xml:space="preserve">6.5. «Исполнитель» вправе отказаться от исполнения обязательств по Договору </w:t>
      </w:r>
      <w:r>
        <w:br/>
      </w:r>
      <w:r>
        <w:t>при условии полного возмещения «Заказчику» убытков.</w:t>
      </w:r>
    </w:p>
    <w:p w14:paraId="6F000000">
      <w:pPr>
        <w:pStyle w:val="Style_2"/>
        <w:ind w:firstLine="660" w:left="0"/>
      </w:pPr>
      <w:r>
        <w:t>6.6. «Заказчик» вправе отказаться от исполнения Договора при условии оплаты «Исполнителю» фактически понесенных им расходов.</w:t>
      </w:r>
    </w:p>
    <w:p w14:paraId="70000000">
      <w:pPr>
        <w:pStyle w:val="Style_2"/>
        <w:ind w:firstLine="660" w:left="0"/>
      </w:pPr>
    </w:p>
    <w:p w14:paraId="71000000">
      <w:pPr>
        <w:widowControl w:val="0"/>
        <w:numPr>
          <w:ilvl w:val="0"/>
          <w:numId w:val="2"/>
        </w:numPr>
        <w:tabs>
          <w:tab w:leader="none" w:pos="360" w:val="left"/>
        </w:tabs>
        <w:spacing w:after="0" w:line="0" w:lineRule="atLeast"/>
        <w:ind w:firstLine="663" w:left="0"/>
        <w:jc w:val="center"/>
        <w:rPr>
          <w:rFonts w:ascii="Times New Roman" w:hAnsi="Times New Roman"/>
          <w:b w:val="1"/>
          <w:sz w:val="24"/>
        </w:rPr>
      </w:pPr>
      <w:bookmarkStart w:id="21" w:name="sub_1006"/>
      <w:r>
        <w:rPr>
          <w:rFonts w:ascii="Times New Roman" w:hAnsi="Times New Roman"/>
          <w:b w:val="1"/>
          <w:sz w:val="24"/>
        </w:rPr>
        <w:t>Ответственность «Исполнителя», «Заказчика» и «Обучающегося»</w:t>
      </w:r>
      <w:bookmarkEnd w:id="21"/>
    </w:p>
    <w:p w14:paraId="72000000">
      <w:pPr>
        <w:widowControl w:val="0"/>
        <w:spacing w:after="0" w:line="0" w:lineRule="atLeast"/>
        <w:ind w:firstLine="0" w:left="605"/>
        <w:jc w:val="both"/>
        <w:rPr>
          <w:rFonts w:ascii="Times New Roman" w:hAnsi="Times New Roman"/>
          <w:b w:val="1"/>
          <w:sz w:val="24"/>
        </w:rPr>
      </w:pPr>
    </w:p>
    <w:p w14:paraId="73000000">
      <w:pPr>
        <w:pStyle w:val="Style_2"/>
        <w:ind w:firstLine="660" w:left="0"/>
      </w:pPr>
      <w:bookmarkStart w:id="22" w:name="sub_10031"/>
      <w:r>
        <w:t xml:space="preserve">7.1. При невыполнении или ненадлежащем выполнении сторонами обязательств </w:t>
      </w:r>
      <w:r>
        <w:br/>
      </w:r>
      <w:r>
        <w:t xml:space="preserve">по Договору, Стороны несут ответственность в соответствии с действующим законодательством Российской Федерации. </w:t>
      </w:r>
    </w:p>
    <w:p w14:paraId="74000000">
      <w:pPr>
        <w:pStyle w:val="Style_2"/>
        <w:ind w:firstLine="660" w:left="0"/>
      </w:pPr>
      <w:r>
        <w:t>7.2. При обнаружении недостатка образовательной Услуги, в том числе</w:t>
      </w:r>
      <w:bookmarkEnd w:id="22"/>
      <w:r>
        <w:t xml:space="preserve"> оказания </w:t>
      </w:r>
      <w:r>
        <w:br/>
      </w:r>
      <w:r>
        <w:t>ее не в полном объеме, предусмотренно</w:t>
      </w:r>
      <w:r>
        <w:t xml:space="preserve">м образовательными программами </w:t>
      </w:r>
      <w:r>
        <w:t>(частью образовательной программы), «Заказчик» вправе по своему выбору потребовать:</w:t>
      </w:r>
    </w:p>
    <w:p w14:paraId="75000000">
      <w:pPr>
        <w:pStyle w:val="Style_2"/>
        <w:ind w:firstLine="660" w:left="0"/>
      </w:pPr>
      <w:bookmarkStart w:id="23" w:name="sub_10067"/>
      <w:r>
        <w:t>- безвозмездного оказания образовательной услуги;</w:t>
      </w:r>
    </w:p>
    <w:p w14:paraId="76000000">
      <w:pPr>
        <w:pStyle w:val="Style_2"/>
        <w:ind w:firstLine="660" w:left="0"/>
      </w:pPr>
      <w:bookmarkStart w:id="24" w:name="sub_10068"/>
      <w:bookmarkEnd w:id="23"/>
      <w:r>
        <w:t>- соразмерного уменьшения стоимости оказанной образовательной</w:t>
      </w:r>
      <w:bookmarkEnd w:id="24"/>
      <w:r>
        <w:t xml:space="preserve"> услуги;</w:t>
      </w:r>
    </w:p>
    <w:p w14:paraId="77000000">
      <w:pPr>
        <w:pStyle w:val="Style_2"/>
        <w:ind w:firstLine="660" w:left="0"/>
      </w:pPr>
      <w:bookmarkStart w:id="25" w:name="sub_10069"/>
      <w:r>
        <w:t>- возмещения понесенных им расходов по устранению недостатков</w:t>
      </w:r>
      <w:bookmarkEnd w:id="25"/>
      <w:r>
        <w:t xml:space="preserve"> оказанной образовательной Услуги своими силами или третьими лицами.</w:t>
      </w:r>
      <w:bookmarkStart w:id="26" w:name="sub_10032"/>
    </w:p>
    <w:p w14:paraId="78000000">
      <w:pPr>
        <w:pStyle w:val="Style_2"/>
        <w:ind w:firstLine="660" w:left="0"/>
      </w:pPr>
      <w:r>
        <w:t>7.3. «Заказчик» вправе отказаться от исполнения Договора и потребовать</w:t>
      </w:r>
      <w:bookmarkEnd w:id="26"/>
      <w:r>
        <w:t xml:space="preserve"> полного возмещения убытков, если в 3-х </w:t>
      </w:r>
      <w:r>
        <w:t>дневный</w:t>
      </w:r>
      <w:r>
        <w:t xml:space="preserve"> срок недостатки образовательной Услуги не устранены «Исполнителем». </w:t>
      </w:r>
    </w:p>
    <w:p w14:paraId="79000000">
      <w:pPr>
        <w:pStyle w:val="Style_2"/>
        <w:ind w:firstLine="660" w:left="0"/>
      </w:pPr>
      <w:r>
        <w:t>«Заказчик»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14:paraId="7A000000">
      <w:pPr>
        <w:pStyle w:val="Style_2"/>
        <w:ind w:firstLine="660" w:left="0"/>
      </w:pPr>
      <w:bookmarkStart w:id="27" w:name="sub_10033"/>
      <w:r>
        <w:t>7.4. Если «Исполнитель» нарушил сроки оказания образовательной Услуги</w:t>
      </w:r>
      <w:bookmarkEnd w:id="27"/>
      <w:r>
        <w:t xml:space="preserve"> (сроки начала  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«Заказчик» вправе по своему выбору:</w:t>
      </w:r>
    </w:p>
    <w:p w14:paraId="7B000000">
      <w:pPr>
        <w:pStyle w:val="Style_2"/>
        <w:ind w:firstLine="660" w:left="0"/>
      </w:pPr>
      <w:bookmarkStart w:id="28" w:name="sub_10070"/>
      <w:r>
        <w:t>- назначить «Исполнителю» новый срок, в течение которого</w:t>
      </w:r>
      <w:bookmarkEnd w:id="28"/>
      <w:r>
        <w:t xml:space="preserve"> «Исполнитель» должен приступить к оказанию образовательной Услуги и (или) закончить оказание образовательной Услуги;</w:t>
      </w:r>
    </w:p>
    <w:p w14:paraId="7C000000">
      <w:pPr>
        <w:pStyle w:val="Style_2"/>
        <w:ind w:firstLine="660" w:left="0"/>
      </w:pPr>
      <w:bookmarkStart w:id="29" w:name="sub_10071"/>
      <w:r>
        <w:t>- поручить оказать образовательную Услугу третьим лицам за</w:t>
      </w:r>
      <w:bookmarkEnd w:id="29"/>
      <w:r>
        <w:t xml:space="preserve"> разумную цену </w:t>
      </w:r>
      <w:r>
        <w:br/>
      </w:r>
      <w:r>
        <w:t>и потребовать от «Исполнителя» возмещения понесенных расходов;</w:t>
      </w:r>
    </w:p>
    <w:p w14:paraId="7D000000">
      <w:pPr>
        <w:pStyle w:val="Style_2"/>
        <w:ind w:firstLine="660" w:left="0"/>
      </w:pPr>
      <w:bookmarkStart w:id="30" w:name="sub_10072"/>
      <w:r>
        <w:t>- потребовать уменьшения стоимости образовательной услуги;</w:t>
      </w:r>
    </w:p>
    <w:p w14:paraId="7E000000">
      <w:pPr>
        <w:pStyle w:val="Style_2"/>
        <w:ind w:firstLine="660" w:left="0"/>
      </w:pPr>
      <w:bookmarkStart w:id="31" w:name="sub_10073"/>
      <w:bookmarkEnd w:id="30"/>
      <w:r>
        <w:t>- расторгнуть Договор.</w:t>
      </w:r>
    </w:p>
    <w:p w14:paraId="7F000000">
      <w:pPr>
        <w:pStyle w:val="Style_2"/>
        <w:ind w:firstLine="660" w:left="0"/>
      </w:pPr>
      <w:bookmarkStart w:id="32" w:name="sub_10034"/>
      <w:bookmarkEnd w:id="31"/>
      <w:r>
        <w:t>7.5. «Заказчик» вправе потребовать полного возмещения убытков,</w:t>
      </w:r>
      <w:bookmarkEnd w:id="32"/>
      <w:r>
        <w:t xml:space="preserve"> причиненных ему </w:t>
      </w:r>
      <w:r>
        <w:br/>
      </w:r>
      <w:r>
        <w:t>в связи с нарушением сроков начала и (или) окончания оказания образовательной Услуги, а также в связи с недостатками образовательной Услуги.</w:t>
      </w:r>
    </w:p>
    <w:p w14:paraId="80000000">
      <w:pPr>
        <w:pStyle w:val="Style_2"/>
      </w:pPr>
    </w:p>
    <w:p w14:paraId="81000000">
      <w:pPr>
        <w:pStyle w:val="Style_2"/>
        <w:numPr>
          <w:ilvl w:val="0"/>
          <w:numId w:val="2"/>
        </w:numPr>
        <w:tabs>
          <w:tab w:leader="none" w:pos="360" w:val="left"/>
        </w:tabs>
        <w:ind w:firstLine="663" w:left="0"/>
        <w:jc w:val="center"/>
        <w:rPr>
          <w:b w:val="1"/>
        </w:rPr>
      </w:pPr>
      <w:r>
        <w:rPr>
          <w:b w:val="1"/>
        </w:rPr>
        <w:t>Обстоятельства непреодолимой силы (форс-мажор)</w:t>
      </w:r>
    </w:p>
    <w:p w14:paraId="82000000">
      <w:pPr>
        <w:pStyle w:val="Style_2"/>
        <w:ind w:firstLine="0" w:left="605"/>
        <w:rPr>
          <w:b w:val="1"/>
        </w:rPr>
      </w:pPr>
    </w:p>
    <w:p w14:paraId="83000000">
      <w:pPr>
        <w:pStyle w:val="Style_2"/>
        <w:ind w:firstLine="660" w:left="0"/>
      </w:pPr>
      <w:r>
        <w:t>8.1. Стороны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14:paraId="84000000">
      <w:pPr>
        <w:pStyle w:val="Style_2"/>
        <w:ind w:firstLine="660" w:left="0"/>
      </w:pPr>
      <w:r>
        <w:t>8.2. При наступлении указанных в пункте 8.1. настоящего Договора обстоятельств, сторона по настоящему Договору,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14:paraId="85000000">
      <w:pPr>
        <w:pStyle w:val="Style_2"/>
        <w:ind w:firstLine="660" w:left="0"/>
      </w:pPr>
    </w:p>
    <w:p w14:paraId="86000000">
      <w:pPr>
        <w:pStyle w:val="Style_2"/>
        <w:ind w:firstLine="660" w:left="0"/>
      </w:pPr>
    </w:p>
    <w:p w14:paraId="87000000">
      <w:pPr>
        <w:widowControl w:val="0"/>
        <w:spacing w:after="0" w:line="0" w:lineRule="atLeast"/>
        <w:ind w:firstLine="663" w:left="0"/>
        <w:jc w:val="center"/>
        <w:rPr>
          <w:rFonts w:ascii="Times New Roman" w:hAnsi="Times New Roman"/>
          <w:b w:val="1"/>
          <w:sz w:val="24"/>
        </w:rPr>
      </w:pPr>
      <w:bookmarkStart w:id="33" w:name="sub_1007"/>
      <w:r>
        <w:rPr>
          <w:rFonts w:ascii="Times New Roman" w:hAnsi="Times New Roman"/>
          <w:b w:val="1"/>
          <w:sz w:val="24"/>
        </w:rPr>
        <w:t>9. Срок действия Договора и порядок разрешения споров</w:t>
      </w:r>
      <w:bookmarkEnd w:id="33"/>
    </w:p>
    <w:p w14:paraId="88000000">
      <w:pPr>
        <w:widowControl w:val="0"/>
        <w:spacing w:after="0" w:line="0" w:lineRule="atLeast"/>
        <w:ind w:firstLine="663" w:left="0"/>
        <w:jc w:val="center"/>
        <w:rPr>
          <w:rFonts w:ascii="Times New Roman" w:hAnsi="Times New Roman"/>
          <w:b w:val="1"/>
          <w:sz w:val="24"/>
        </w:rPr>
      </w:pPr>
    </w:p>
    <w:p w14:paraId="89000000">
      <w:pPr>
        <w:pStyle w:val="Style_2"/>
        <w:ind w:firstLine="660" w:left="0"/>
      </w:pPr>
      <w:r>
        <w:t xml:space="preserve"> 9.1. </w:t>
      </w:r>
      <w:bookmarkStart w:id="34" w:name="sub_10035"/>
      <w:r>
        <w:t>Настоящий Договор вступает в силу со дня его заключения</w:t>
      </w:r>
      <w:bookmarkEnd w:id="34"/>
      <w:r>
        <w:t xml:space="preserve"> «Сторонами» и действует  до полного исполнения «Сторонами» обязательств </w:t>
      </w:r>
      <w:r>
        <w:rPr>
          <w:rFonts w:ascii="Times New Roman" w:hAnsi="Times New Roman"/>
        </w:rPr>
        <w:t xml:space="preserve"> но не позднее 31.12.202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года</w:t>
      </w:r>
      <w:r>
        <w:rPr>
          <w:rFonts w:ascii="Times New Roman" w:hAnsi="Times New Roman"/>
        </w:rPr>
        <w:t>.</w:t>
      </w:r>
    </w:p>
    <w:p w14:paraId="8A000000">
      <w:pPr>
        <w:pStyle w:val="Style_2"/>
        <w:ind w:firstLine="660" w:left="0"/>
      </w:pPr>
      <w:r>
        <w:t xml:space="preserve"> 9.2. При возникновении споров, требований и (или) претензий по вопросам, предусмотренным настоящим Договором или в связи с ним, Стороны обязуются предпринять все возможные и разумные меры для урегулирования их путем переговоров. Претензии предъявляются в письменной форме и подписываются уполномоченными на то представителями Сторон. Срок ответа на претензию – 7 (семь) рабочих дней со дня получения претензии. В случае невозможности разрешения разногласий путем переговоров они подлежат рассмотрению в Арбитражном суде города Санкт-Петербурга </w:t>
      </w:r>
      <w:r>
        <w:br/>
      </w:r>
      <w:r>
        <w:t>и Ленинградской области.</w:t>
      </w:r>
    </w:p>
    <w:p w14:paraId="8B000000">
      <w:pPr>
        <w:pStyle w:val="Style_4"/>
        <w:tabs>
          <w:tab w:leader="none" w:pos="1134" w:val="left"/>
        </w:tabs>
        <w:ind w:firstLine="660" w:left="0"/>
        <w:rPr>
          <w:sz w:val="24"/>
        </w:rPr>
      </w:pPr>
    </w:p>
    <w:p w14:paraId="8C000000">
      <w:pPr>
        <w:widowControl w:val="0"/>
        <w:tabs>
          <w:tab w:leader="none" w:pos="360" w:val="left"/>
        </w:tabs>
        <w:spacing w:after="0" w:line="0" w:lineRule="atLeast"/>
        <w:ind/>
        <w:jc w:val="center"/>
        <w:rPr>
          <w:rFonts w:ascii="Times New Roman" w:hAnsi="Times New Roman"/>
          <w:b w:val="1"/>
          <w:sz w:val="24"/>
        </w:rPr>
      </w:pPr>
      <w:bookmarkStart w:id="35" w:name="sub_1008"/>
      <w:r>
        <w:rPr>
          <w:rFonts w:ascii="Times New Roman" w:hAnsi="Times New Roman"/>
          <w:b w:val="1"/>
          <w:sz w:val="24"/>
        </w:rPr>
        <w:t xml:space="preserve">10. </w:t>
      </w:r>
      <w:r>
        <w:rPr>
          <w:rFonts w:ascii="Times New Roman" w:hAnsi="Times New Roman"/>
          <w:b w:val="1"/>
          <w:sz w:val="24"/>
        </w:rPr>
        <w:t>Заключительные положения</w:t>
      </w:r>
      <w:bookmarkEnd w:id="35"/>
    </w:p>
    <w:p w14:paraId="8D000000">
      <w:pPr>
        <w:widowControl w:val="0"/>
        <w:spacing w:after="0" w:line="0" w:lineRule="atLeast"/>
        <w:ind w:firstLine="0" w:left="605"/>
        <w:jc w:val="both"/>
        <w:rPr>
          <w:rFonts w:ascii="Times New Roman" w:hAnsi="Times New Roman"/>
          <w:b w:val="1"/>
          <w:sz w:val="24"/>
        </w:rPr>
      </w:pPr>
    </w:p>
    <w:p w14:paraId="8E000000">
      <w:pPr>
        <w:widowControl w:val="0"/>
        <w:spacing w:after="0" w:line="240" w:lineRule="auto"/>
        <w:ind w:firstLine="660" w:left="0"/>
        <w:jc w:val="both"/>
        <w:rPr>
          <w:rFonts w:ascii="Times New Roman" w:hAnsi="Times New Roman"/>
          <w:sz w:val="24"/>
        </w:rPr>
      </w:pPr>
      <w:bookmarkStart w:id="36" w:name="sub_10039"/>
      <w:r>
        <w:rPr>
          <w:rFonts w:ascii="Times New Roman" w:hAnsi="Times New Roman"/>
          <w:sz w:val="24"/>
        </w:rPr>
        <w:t>10.1. Во всем ином, не урегулированном в настоящем Договоре, применяются нормы действующего гражданского законодательства Р</w:t>
      </w:r>
      <w:r>
        <w:rPr>
          <w:rFonts w:ascii="Times New Roman" w:hAnsi="Times New Roman"/>
          <w:sz w:val="24"/>
        </w:rPr>
        <w:t xml:space="preserve">оссийской </w:t>
      </w:r>
      <w:r>
        <w:rPr>
          <w:rFonts w:ascii="Times New Roman" w:hAnsi="Times New Roman"/>
          <w:sz w:val="24"/>
        </w:rPr>
        <w:t>Ф</w:t>
      </w:r>
      <w:r>
        <w:rPr>
          <w:rFonts w:ascii="Times New Roman" w:hAnsi="Times New Roman"/>
          <w:sz w:val="24"/>
        </w:rPr>
        <w:t>едерации</w:t>
      </w:r>
      <w:r>
        <w:rPr>
          <w:rFonts w:ascii="Times New Roman" w:hAnsi="Times New Roman"/>
          <w:sz w:val="24"/>
        </w:rPr>
        <w:t>.</w:t>
      </w:r>
    </w:p>
    <w:p w14:paraId="8F000000">
      <w:pPr>
        <w:widowControl w:val="0"/>
        <w:spacing w:after="0" w:line="240" w:lineRule="auto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10.2. Любые изменения и дополнения к нас</w:t>
      </w:r>
      <w:r>
        <w:rPr>
          <w:rFonts w:ascii="Times New Roman" w:hAnsi="Times New Roman"/>
          <w:sz w:val="24"/>
        </w:rPr>
        <w:t xml:space="preserve">тоящему Договору действительны </w:t>
      </w:r>
      <w:r>
        <w:rPr>
          <w:rFonts w:ascii="Times New Roman" w:hAnsi="Times New Roman"/>
          <w:sz w:val="24"/>
        </w:rPr>
        <w:t>лишь при условии, что они совершены в письменной форме и подписаны уполномоченными на то представителями Сторон.</w:t>
      </w:r>
    </w:p>
    <w:p w14:paraId="90000000">
      <w:pPr>
        <w:widowControl w:val="0"/>
        <w:spacing w:after="0" w:line="240" w:lineRule="auto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10.3. </w:t>
      </w:r>
      <w:r>
        <w:rPr>
          <w:rFonts w:ascii="Times New Roman" w:hAnsi="Times New Roman"/>
          <w:sz w:val="24"/>
        </w:rPr>
        <w:t xml:space="preserve">Стороны обязаны извещать друг друга об изменениях своих адресов, номеров телефонов и иных реквизитов не позднее 5 (Пяти) рабочих дней с момента изменения,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при этом в письме необходимо указать, что оно является неотъемлемой частью настоящего Договора.</w:t>
      </w:r>
    </w:p>
    <w:p w14:paraId="91000000">
      <w:pPr>
        <w:widowControl w:val="0"/>
        <w:spacing w:after="0" w:line="240" w:lineRule="auto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Сторона, своевременно не уведомившая другую Сторону об изменении своих реквизитов, несет риски убытков, которые могут у нее возникнуть в связи с исполнением другой Стороной своих обязательств.</w:t>
      </w:r>
    </w:p>
    <w:p w14:paraId="92000000">
      <w:pPr>
        <w:widowControl w:val="0"/>
        <w:spacing w:after="0" w:line="240" w:lineRule="auto"/>
        <w:ind w:firstLine="6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10.4. Настоящий Договор составлен на русском языке, подписан в 2 (Двух) экземплярах, имеющих равную юридическую силу, по одному для каждой Стороны.</w:t>
      </w:r>
    </w:p>
    <w:p w14:paraId="93000000">
      <w:pPr>
        <w:pStyle w:val="Style_2"/>
        <w:ind w:firstLine="660" w:left="0"/>
      </w:pPr>
      <w:r>
        <w:t xml:space="preserve">10.5. </w:t>
      </w:r>
      <w:r>
        <w:t>«Обучающийся» дает согласие «Исполнителю» в соответствии со статьей                                    9 Федерального закона от 27 июля 2006 года № 152-ФЗ «О персональных данных» на обработку своих персональных данных, а именно на совершение любых действий, предусмотренных пунктом 3 части 1 статьи 3 Федерального закона от 27 июля 2006 года № 152-ФЗ «О персональных данных», включая сбор, систематизацию, накопление, хранение, уточнение (обновление, изменение), использование, обезличивание, блокирование</w:t>
      </w:r>
      <w:r>
        <w:t>, уничтожение персональных данных, а также на передачу такой информации третьим лицам, в случаях, установленных действующим законодательством.</w:t>
      </w:r>
    </w:p>
    <w:p w14:paraId="94000000">
      <w:pPr>
        <w:pStyle w:val="Style_2"/>
        <w:ind w:firstLine="660" w:left="0"/>
      </w:pPr>
      <w:r>
        <w:t>Перечень сведений, составляющих персональные данные, в отношении которых получено согласие Обучающегося, включает: фамилия, имя, отчество, дата и место рождения; паспортные данные; контактная информация, собственноручная подпись, иные персональные данные, указанные в настоящем Договоре.</w:t>
      </w:r>
    </w:p>
    <w:p w14:paraId="95000000">
      <w:pPr>
        <w:pStyle w:val="Style_2"/>
        <w:ind w:firstLine="660" w:left="0"/>
      </w:pPr>
      <w:r>
        <w:t>Цель обработки персональных данных – за</w:t>
      </w:r>
      <w:r>
        <w:t xml:space="preserve">ключение и исполнение Договора         </w:t>
      </w:r>
      <w:r>
        <w:t>между «Исполнителем» и «Заказчиком».</w:t>
      </w:r>
    </w:p>
    <w:p w14:paraId="96000000">
      <w:pPr>
        <w:pStyle w:val="Style_2"/>
        <w:ind w:firstLine="660" w:left="0"/>
      </w:pPr>
      <w:r>
        <w:t>Настоящее согласие «Обучающийся» дает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законом Р</w:t>
      </w:r>
      <w:r>
        <w:t xml:space="preserve">оссийской </w:t>
      </w:r>
      <w:r>
        <w:t>Ф</w:t>
      </w:r>
      <w:r>
        <w:t>едерации</w:t>
      </w:r>
      <w:r>
        <w:t xml:space="preserve">.    </w:t>
      </w:r>
    </w:p>
    <w:p w14:paraId="97000000">
      <w:pPr>
        <w:pStyle w:val="Style_2"/>
        <w:ind w:firstLine="660" w:left="0"/>
      </w:pPr>
      <w:r>
        <w:t>10.6. Приложения к Договору являются его неотъемлемой частью:</w:t>
      </w:r>
    </w:p>
    <w:p w14:paraId="98000000">
      <w:pPr>
        <w:pStyle w:val="Style_2"/>
        <w:ind w:firstLine="660" w:left="0"/>
      </w:pPr>
      <w:r>
        <w:t>10.6.1. Приложение № 1 – Расчет стоимости услуг.</w:t>
      </w:r>
      <w:bookmarkEnd w:id="36"/>
    </w:p>
    <w:p w14:paraId="99000000">
      <w:pPr>
        <w:tabs>
          <w:tab w:leader="none" w:pos="1134" w:val="left"/>
        </w:tabs>
        <w:spacing w:after="0" w:line="0" w:lineRule="atLeast"/>
        <w:ind/>
        <w:jc w:val="both"/>
        <w:rPr>
          <w:rFonts w:ascii="Times New Roman" w:hAnsi="Times New Roman"/>
          <w:sz w:val="24"/>
        </w:rPr>
      </w:pPr>
    </w:p>
    <w:p w14:paraId="9A000000">
      <w:pPr>
        <w:tabs>
          <w:tab w:leader="none" w:pos="993" w:val="left"/>
        </w:tabs>
        <w:spacing w:after="0" w:line="0" w:lineRule="atLeast"/>
        <w:ind w:firstLine="0" w:left="663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11. </w:t>
      </w:r>
      <w:r>
        <w:rPr>
          <w:rFonts w:ascii="Times New Roman" w:hAnsi="Times New Roman"/>
          <w:b w:val="1"/>
          <w:sz w:val="24"/>
        </w:rPr>
        <w:t>Адреса, реквизиты и подписи сторон</w:t>
      </w:r>
    </w:p>
    <w:p w14:paraId="9B000000">
      <w:pPr>
        <w:tabs>
          <w:tab w:leader="none" w:pos="993" w:val="left"/>
        </w:tabs>
        <w:spacing w:after="0" w:line="0" w:lineRule="atLeast"/>
        <w:ind w:firstLine="0" w:left="605"/>
        <w:jc w:val="both"/>
        <w:rPr>
          <w:rFonts w:ascii="Times New Roman" w:hAnsi="Times New Roman"/>
          <w:b w:val="1"/>
          <w:sz w:val="24"/>
        </w:rPr>
      </w:pPr>
    </w:p>
    <w:tbl>
      <w:tblPr>
        <w:tblStyle w:val="Style_5"/>
        <w:tblW w:type="auto" w:w="0"/>
        <w:tblInd w:type="dxa" w:w="93"/>
        <w:tblLayout w:type="fixed"/>
      </w:tblPr>
      <w:tblGrid>
        <w:gridCol w:w="4835"/>
        <w:gridCol w:w="5168"/>
      </w:tblGrid>
      <w:tr>
        <w:trPr>
          <w:trHeight w:hRule="atLeast" w:val="189"/>
        </w:trPr>
        <w:tc>
          <w:tcPr>
            <w:tcW w:type="dxa" w:w="4835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00000">
            <w:pPr>
              <w:spacing w:after="0" w:line="240" w:lineRule="auto"/>
              <w:ind w:right="508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«Заказчик»: </w:t>
            </w:r>
          </w:p>
        </w:tc>
        <w:tc>
          <w:tcPr>
            <w:tcW w:type="dxa" w:w="5168"/>
            <w:vAlign w:val="center"/>
          </w:tcPr>
          <w:p w14:paraId="9D000000">
            <w:pPr>
              <w:spacing w:after="0" w:line="240" w:lineRule="auto"/>
              <w:ind w:right="508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«Исполнитель»: </w:t>
            </w:r>
          </w:p>
        </w:tc>
      </w:tr>
      <w:tr>
        <w:trPr>
          <w:trHeight w:hRule="atLeast" w:val="1325"/>
        </w:trPr>
        <w:tc>
          <w:tcPr>
            <w:tcW w:type="dxa" w:w="4835"/>
          </w:tcPr>
          <w:p w14:paraId="9E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b w:val="1"/>
                <w:sz w:val="24"/>
              </w:rPr>
            </w:pPr>
          </w:p>
          <w:p w14:paraId="9F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b w:val="1"/>
                <w:sz w:val="24"/>
              </w:rPr>
            </w:pPr>
            <w:r>
              <w:rPr>
                <w:rStyle w:val="Style_2_ch"/>
                <w:rFonts w:ascii="Times New Roman" w:hAnsi="Times New Roman"/>
                <w:b w:val="1"/>
                <w:sz w:val="24"/>
              </w:rPr>
              <w:t>СПБ ГБУ «ДК «Суздальский»</w:t>
            </w:r>
          </w:p>
          <w:p w14:paraId="A0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 xml:space="preserve">Юридический адрес: </w:t>
            </w:r>
          </w:p>
          <w:p w14:paraId="A1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 xml:space="preserve">194355, Санкт-Петербург, </w:t>
            </w:r>
          </w:p>
          <w:p w14:paraId="A2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>Суздальский пр., д.3, корп. 1</w:t>
            </w:r>
          </w:p>
          <w:p w14:paraId="A3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 xml:space="preserve">ИНН 7802092746 / КПП 780201001 </w:t>
            </w:r>
          </w:p>
          <w:p w14:paraId="A4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>Тел:+</w:t>
            </w:r>
            <w:r>
              <w:rPr>
                <w:rStyle w:val="Style_2_ch"/>
                <w:rFonts w:ascii="Times New Roman" w:hAnsi="Times New Roman"/>
                <w:sz w:val="24"/>
              </w:rPr>
              <w:t>7(812)515-38-12, 515-66-89</w:t>
            </w:r>
          </w:p>
          <w:p w14:paraId="A5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>Факс: +7(812)514-10-02</w:t>
            </w:r>
          </w:p>
          <w:p w14:paraId="A6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>р/с 40102810945370000005</w:t>
            </w:r>
          </w:p>
          <w:p w14:paraId="A7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 xml:space="preserve">Северо-Западное ГУ Банка России// УФК </w:t>
            </w:r>
          </w:p>
          <w:p w14:paraId="A8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>по г. Санкт-Петербургу, г. Санкт-Петербург</w:t>
            </w:r>
          </w:p>
          <w:p w14:paraId="A9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>Наименование получателя:</w:t>
            </w:r>
          </w:p>
          <w:p w14:paraId="AA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>Комитет финансов Санкт-Петербурга, номер казначейского счета 03224643400000007200</w:t>
            </w:r>
          </w:p>
          <w:p w14:paraId="AB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 xml:space="preserve"> (СПб ГБУ «Дом культуры «Суздальский» лицевой счет 0501006)</w:t>
            </w:r>
          </w:p>
          <w:p w14:paraId="AC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>БИК 014030106</w:t>
            </w:r>
          </w:p>
          <w:p w14:paraId="AD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</w:p>
          <w:p w14:paraId="AE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</w:p>
          <w:p w14:paraId="AF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 xml:space="preserve">Директор </w:t>
            </w:r>
          </w:p>
          <w:p w14:paraId="B0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</w:p>
          <w:p w14:paraId="B1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</w:p>
          <w:p w14:paraId="B2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</w:p>
          <w:p w14:paraId="B3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>_____________________ Т.Н. Лаптева</w:t>
            </w:r>
          </w:p>
          <w:p w14:paraId="B4000000">
            <w:pPr>
              <w:pStyle w:val="Style_3"/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t>Подписано ЭЦП</w:t>
            </w:r>
          </w:p>
        </w:tc>
        <w:tc>
          <w:tcPr>
            <w:tcW w:type="dxa" w:w="5168"/>
          </w:tcPr>
          <w:p w14:paraId="B5000000">
            <w:pPr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</w:p>
          <w:p w14:paraId="B600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Наименование Исполнителя</w:t>
            </w:r>
          </w:p>
          <w:p w14:paraId="B700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</w:p>
          <w:p w14:paraId="B8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Место нахождения: </w:t>
            </w:r>
            <w:r>
              <w:rPr>
                <w:rFonts w:ascii="Times New Roman" w:hAnsi="Times New Roman"/>
                <w:sz w:val="24"/>
              </w:rPr>
              <w:t>__________________</w:t>
            </w:r>
          </w:p>
          <w:p w14:paraId="B9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BA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тел. </w:t>
            </w:r>
            <w:r>
              <w:rPr>
                <w:rFonts w:ascii="Times New Roman" w:hAnsi="Times New Roman"/>
                <w:sz w:val="24"/>
              </w:rPr>
              <w:t>_________________________</w:t>
            </w:r>
          </w:p>
          <w:p w14:paraId="BB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ИНН/КПП </w:t>
            </w:r>
            <w:r>
              <w:rPr>
                <w:rFonts w:ascii="Times New Roman" w:hAnsi="Times New Roman"/>
                <w:sz w:val="24"/>
              </w:rPr>
              <w:t>___________________</w:t>
            </w:r>
          </w:p>
          <w:p w14:paraId="BC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Комитет финансов Санкт-Петербурга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(«</w:t>
            </w:r>
            <w:r>
              <w:rPr>
                <w:rFonts w:ascii="Times New Roman" w:hAnsi="Times New Roman"/>
                <w:sz w:val="24"/>
              </w:rPr>
              <w:t>Наименование</w:t>
            </w:r>
            <w:r>
              <w:rPr>
                <w:rFonts w:ascii="Times New Roman" w:hAnsi="Times New Roman"/>
                <w:sz w:val="24"/>
              </w:rPr>
              <w:t xml:space="preserve">» Лицевой счет </w:t>
            </w:r>
            <w:r>
              <w:rPr>
                <w:rFonts w:ascii="Times New Roman" w:hAnsi="Times New Roman"/>
                <w:sz w:val="24"/>
              </w:rPr>
              <w:t>__________</w:t>
            </w:r>
            <w:r>
              <w:rPr>
                <w:rFonts w:ascii="Times New Roman" w:hAnsi="Times New Roman"/>
                <w:sz w:val="24"/>
              </w:rPr>
              <w:t>)</w:t>
            </w:r>
          </w:p>
          <w:p w14:paraId="BD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Расчетный счет: </w:t>
            </w:r>
            <w:r>
              <w:rPr>
                <w:rFonts w:ascii="Times New Roman" w:hAnsi="Times New Roman"/>
                <w:sz w:val="24"/>
              </w:rPr>
              <w:t>________________________</w:t>
            </w:r>
          </w:p>
          <w:p w14:paraId="BE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</w:t>
            </w:r>
            <w:r>
              <w:rPr>
                <w:rFonts w:ascii="Times New Roman" w:hAnsi="Times New Roman"/>
                <w:sz w:val="24"/>
              </w:rPr>
              <w:t xml:space="preserve">/счет </w:t>
            </w:r>
            <w:r>
              <w:rPr>
                <w:rFonts w:ascii="Times New Roman" w:hAnsi="Times New Roman"/>
                <w:sz w:val="24"/>
              </w:rPr>
              <w:t>________________________________</w:t>
            </w:r>
          </w:p>
          <w:p w14:paraId="BF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Банка получателя</w:t>
            </w:r>
          </w:p>
          <w:p w14:paraId="C0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БИК </w:t>
            </w:r>
            <w:r>
              <w:rPr>
                <w:rFonts w:ascii="Times New Roman" w:hAnsi="Times New Roman"/>
                <w:sz w:val="24"/>
              </w:rPr>
              <w:t>___________</w:t>
            </w:r>
            <w:r>
              <w:rPr>
                <w:rFonts w:ascii="Times New Roman" w:hAnsi="Times New Roman"/>
                <w:sz w:val="24"/>
              </w:rPr>
              <w:t>,</w:t>
            </w:r>
          </w:p>
          <w:p w14:paraId="C1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ОКТМО </w:t>
            </w:r>
            <w:r>
              <w:rPr>
                <w:rFonts w:ascii="Times New Roman" w:hAnsi="Times New Roman"/>
                <w:sz w:val="24"/>
              </w:rPr>
              <w:t>________</w:t>
            </w:r>
          </w:p>
          <w:p w14:paraId="C2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ОКПО </w:t>
            </w:r>
            <w:r>
              <w:rPr>
                <w:rFonts w:ascii="Times New Roman" w:hAnsi="Times New Roman"/>
                <w:sz w:val="24"/>
              </w:rPr>
              <w:t>_________</w:t>
            </w:r>
          </w:p>
          <w:p w14:paraId="C3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4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5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6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7000000">
            <w:pPr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</w:rPr>
            </w:pPr>
          </w:p>
          <w:p w14:paraId="C800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</w:p>
          <w:p w14:paraId="C900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</w:p>
          <w:p w14:paraId="CA00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</w:p>
          <w:p w14:paraId="CB00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</w:p>
          <w:p w14:paraId="CC00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</w:p>
          <w:p w14:paraId="CD00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</w:p>
          <w:p w14:paraId="CE00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4"/>
              </w:rPr>
            </w:pPr>
          </w:p>
          <w:p w14:paraId="CF000000">
            <w:pPr>
              <w:spacing w:after="0" w:line="240" w:lineRule="auto"/>
              <w:ind w:right="650"/>
              <w:rPr>
                <w:rFonts w:ascii="Times New Roman" w:hAnsi="Times New Roman"/>
                <w:sz w:val="24"/>
              </w:rPr>
            </w:pPr>
          </w:p>
        </w:tc>
      </w:tr>
    </w:tbl>
    <w:p w14:paraId="D0000000">
      <w:pPr>
        <w:spacing w:after="0" w:line="0" w:lineRule="atLeast"/>
        <w:ind/>
        <w:jc w:val="right"/>
        <w:rPr>
          <w:rFonts w:ascii="Times New Roman" w:hAnsi="Times New Roman"/>
          <w:sz w:val="24"/>
        </w:rPr>
      </w:pPr>
    </w:p>
    <w:p w14:paraId="D1000000">
      <w:pPr>
        <w:spacing w:after="0" w:line="0" w:lineRule="atLeast"/>
        <w:ind/>
        <w:jc w:val="right"/>
        <w:rPr>
          <w:rFonts w:ascii="Times New Roman" w:hAnsi="Times New Roman"/>
          <w:sz w:val="24"/>
        </w:rPr>
      </w:pPr>
    </w:p>
    <w:p w14:paraId="D2000000">
      <w:pPr>
        <w:spacing w:after="0" w:line="0" w:lineRule="atLeast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D3000000">
      <w:pPr>
        <w:spacing w:after="0" w:line="0" w:lineRule="atLeast"/>
        <w:ind/>
        <w:jc w:val="both"/>
        <w:rPr>
          <w:rFonts w:ascii="Times New Roman" w:hAnsi="Times New Roman"/>
          <w:sz w:val="24"/>
        </w:rPr>
      </w:pPr>
    </w:p>
    <w:p w14:paraId="D4000000">
      <w:pPr>
        <w:spacing w:after="0" w:line="0" w:lineRule="atLeast"/>
        <w:ind/>
        <w:jc w:val="both"/>
        <w:rPr>
          <w:rFonts w:ascii="Times New Roman" w:hAnsi="Times New Roman"/>
          <w:sz w:val="24"/>
        </w:rPr>
      </w:pPr>
    </w:p>
    <w:p w14:paraId="D5000000">
      <w:pPr>
        <w:sectPr>
          <w:pgSz w:h="16838" w:orient="portrait" w:w="11906"/>
          <w:pgMar w:bottom="426" w:footer="708" w:gutter="0" w:header="708" w:left="1276" w:right="1133" w:top="568"/>
        </w:sectPr>
      </w:pPr>
    </w:p>
    <w:p w14:paraId="D6000000">
      <w:pPr>
        <w:spacing w:after="0" w:line="0" w:lineRule="atLeast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Приложение № 1 </w:t>
      </w:r>
    </w:p>
    <w:p w14:paraId="D7000000">
      <w:pPr>
        <w:spacing w:after="0" w:line="0" w:lineRule="atLeast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Договору от «____» ________ 202</w:t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года № ___</w:t>
      </w:r>
    </w:p>
    <w:p w14:paraId="D8000000">
      <w:pPr>
        <w:spacing w:after="0" w:line="0" w:lineRule="atLeast"/>
        <w:ind/>
        <w:jc w:val="both"/>
        <w:rPr>
          <w:rFonts w:ascii="Times New Roman" w:hAnsi="Times New Roman"/>
          <w:b w:val="1"/>
          <w:sz w:val="24"/>
        </w:rPr>
      </w:pPr>
    </w:p>
    <w:p w14:paraId="D9000000">
      <w:pPr>
        <w:spacing w:after="0" w:line="0" w:lineRule="atLeast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                    </w:t>
      </w:r>
      <w:r>
        <w:rPr>
          <w:rFonts w:ascii="Times New Roman" w:hAnsi="Times New Roman"/>
          <w:b w:val="1"/>
          <w:sz w:val="24"/>
        </w:rPr>
        <w:t>РАСЧЕТ СТОИМОСТИ УСЛУГ</w:t>
      </w:r>
    </w:p>
    <w:p w14:paraId="DA000000">
      <w:pPr>
        <w:spacing w:after="0" w:line="0" w:lineRule="atLeast"/>
        <w:ind/>
        <w:jc w:val="center"/>
        <w:rPr>
          <w:rFonts w:ascii="Times New Roman" w:hAnsi="Times New Roman"/>
          <w:b w:val="1"/>
          <w:sz w:val="24"/>
        </w:rPr>
      </w:pPr>
    </w:p>
    <w:tbl>
      <w:tblPr>
        <w:tblStyle w:val="Style_5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786"/>
        <w:gridCol w:w="3262"/>
        <w:gridCol w:w="3195"/>
        <w:gridCol w:w="2242"/>
        <w:gridCol w:w="1397"/>
        <w:gridCol w:w="1382"/>
        <w:gridCol w:w="967"/>
        <w:gridCol w:w="1292"/>
        <w:gridCol w:w="1397"/>
      </w:tblGrid>
      <w:tr>
        <w:tc>
          <w:tcPr>
            <w:tcW w:type="dxa" w:w="78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B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r>
              <w:rPr>
                <w:rFonts w:ascii="Times New Roman" w:hAnsi="Times New Roman"/>
                <w:sz w:val="24"/>
              </w:rPr>
              <w:t>п</w:t>
            </w:r>
            <w:r>
              <w:rPr>
                <w:rFonts w:ascii="Times New Roman" w:hAnsi="Times New Roman"/>
                <w:sz w:val="24"/>
              </w:rPr>
              <w:t>/п</w:t>
            </w:r>
          </w:p>
        </w:tc>
        <w:tc>
          <w:tcPr>
            <w:tcW w:type="dxa" w:w="10096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C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План проведения курсов</w:t>
            </w:r>
          </w:p>
        </w:tc>
        <w:tc>
          <w:tcPr>
            <w:tcW w:type="dxa" w:w="5038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D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Расчет стоимость услуг</w:t>
            </w:r>
          </w:p>
        </w:tc>
      </w:tr>
      <w:tr>
        <w:tc>
          <w:tcPr>
            <w:tcW w:type="dxa" w:w="78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32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E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Наименование курса дополнительной профессиональной образовательной программы</w:t>
            </w:r>
          </w:p>
        </w:tc>
        <w:tc>
          <w:tcPr>
            <w:tcW w:type="dxa" w:w="3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F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Категория слушателей курсов</w:t>
            </w:r>
          </w:p>
        </w:tc>
        <w:tc>
          <w:tcPr>
            <w:tcW w:type="dxa" w:w="22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0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Срок обучения/форма обучения</w:t>
            </w:r>
          </w:p>
        </w:tc>
        <w:tc>
          <w:tcPr>
            <w:tcW w:type="dxa" w:w="1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1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Колич</w:t>
            </w:r>
            <w:r>
              <w:rPr>
                <w:rFonts w:ascii="Times New Roman" w:hAnsi="Times New Roman"/>
                <w:b w:val="1"/>
                <w:sz w:val="24"/>
              </w:rPr>
              <w:t>-</w:t>
            </w:r>
            <w:r>
              <w:rPr>
                <w:rFonts w:ascii="Times New Roman" w:hAnsi="Times New Roman"/>
                <w:b w:val="1"/>
                <w:sz w:val="24"/>
              </w:rPr>
              <w:t xml:space="preserve">во </w:t>
            </w:r>
            <w:r>
              <w:rPr>
                <w:rFonts w:ascii="Times New Roman" w:hAnsi="Times New Roman"/>
                <w:b w:val="1"/>
                <w:sz w:val="24"/>
              </w:rPr>
              <w:t>академ</w:t>
            </w:r>
            <w:r>
              <w:rPr>
                <w:rFonts w:ascii="Times New Roman" w:hAnsi="Times New Roman"/>
                <w:b w:val="1"/>
                <w:sz w:val="24"/>
              </w:rPr>
              <w:t>.</w:t>
            </w:r>
          </w:p>
          <w:p w14:paraId="E2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часов</w:t>
            </w:r>
          </w:p>
          <w:p w14:paraId="E3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(а/ч)</w:t>
            </w:r>
          </w:p>
        </w:tc>
        <w:tc>
          <w:tcPr>
            <w:tcW w:type="dxa" w:w="13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4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Цена услуг за 1 чел., </w:t>
            </w:r>
            <w:r>
              <w:rPr>
                <w:rFonts w:ascii="Times New Roman" w:hAnsi="Times New Roman"/>
                <w:b w:val="1"/>
                <w:sz w:val="24"/>
              </w:rPr>
              <w:t>(</w:t>
            </w:r>
            <w:r>
              <w:rPr>
                <w:rFonts w:ascii="Times New Roman" w:hAnsi="Times New Roman"/>
                <w:b w:val="1"/>
                <w:sz w:val="24"/>
              </w:rPr>
              <w:t>руб.</w:t>
            </w:r>
            <w:r>
              <w:rPr>
                <w:rFonts w:ascii="Times New Roman" w:hAnsi="Times New Roman"/>
                <w:b w:val="1"/>
                <w:sz w:val="24"/>
              </w:rPr>
              <w:t>)</w:t>
            </w:r>
          </w:p>
        </w:tc>
        <w:tc>
          <w:tcPr>
            <w:tcW w:type="dxa" w:w="9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5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Кол-во услуг</w:t>
            </w:r>
          </w:p>
        </w:tc>
        <w:tc>
          <w:tcPr>
            <w:tcW w:type="dxa" w:w="12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6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Единица </w:t>
            </w:r>
            <w:r>
              <w:rPr>
                <w:rFonts w:ascii="Times New Roman" w:hAnsi="Times New Roman"/>
                <w:b w:val="1"/>
                <w:sz w:val="24"/>
              </w:rPr>
              <w:t>измере</w:t>
            </w:r>
            <w:r>
              <w:rPr>
                <w:rFonts w:ascii="Times New Roman" w:hAnsi="Times New Roman"/>
                <w:b w:val="1"/>
                <w:sz w:val="24"/>
              </w:rPr>
              <w:t>-</w:t>
            </w:r>
          </w:p>
          <w:p w14:paraId="E7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ния</w:t>
            </w:r>
          </w:p>
          <w:p w14:paraId="E8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(чел.)</w:t>
            </w:r>
          </w:p>
        </w:tc>
        <w:tc>
          <w:tcPr>
            <w:tcW w:type="dxa" w:w="1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9000000">
            <w:pPr>
              <w:spacing w:after="0" w:line="0" w:lineRule="atLeast"/>
              <w:ind w:firstLine="0" w:left="-64"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Стоимость услуг</w:t>
            </w:r>
          </w:p>
          <w:p w14:paraId="EA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(</w:t>
            </w:r>
            <w:r>
              <w:rPr>
                <w:rFonts w:ascii="Times New Roman" w:hAnsi="Times New Roman"/>
                <w:b w:val="1"/>
                <w:sz w:val="24"/>
              </w:rPr>
              <w:t xml:space="preserve"> руб.</w:t>
            </w:r>
            <w:r>
              <w:rPr>
                <w:rFonts w:ascii="Times New Roman" w:hAnsi="Times New Roman"/>
                <w:b w:val="1"/>
                <w:sz w:val="24"/>
              </w:rPr>
              <w:t>)</w:t>
            </w:r>
          </w:p>
        </w:tc>
      </w:tr>
      <w:tr>
        <w:tc>
          <w:tcPr>
            <w:tcW w:type="dxa" w:w="7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B000000">
            <w:pPr>
              <w:spacing w:after="0" w:line="0" w:lineRule="atLeast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</w:t>
            </w:r>
          </w:p>
        </w:tc>
        <w:tc>
          <w:tcPr>
            <w:tcW w:type="dxa" w:w="32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C000000">
            <w:pPr>
              <w:ind w:hanging="27" w:left="2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D000000">
            <w:pPr>
              <w:spacing w:after="0" w:line="0" w:lineRule="atLeas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2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E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F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0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1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2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2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3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7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4000000">
            <w:pPr>
              <w:spacing w:after="0" w:line="0" w:lineRule="atLeas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5000000">
            <w:pPr>
              <w:spacing w:after="0" w:line="0" w:lineRule="atLeas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6000000">
            <w:pPr>
              <w:spacing w:after="0" w:line="0" w:lineRule="atLeas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2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7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8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9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A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2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B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C000000">
            <w:pPr>
              <w:spacing w:after="0" w:line="0" w:lineRule="atLeast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7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D000000">
            <w:pPr>
              <w:spacing w:after="0" w:line="0" w:lineRule="atLeas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0096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E000000">
            <w:pPr>
              <w:spacing w:after="0" w:line="0" w:lineRule="atLeast"/>
              <w:ind/>
              <w:jc w:val="right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Итого:</w:t>
            </w:r>
          </w:p>
        </w:tc>
        <w:tc>
          <w:tcPr>
            <w:tcW w:type="dxa" w:w="13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FF000000">
            <w:pPr>
              <w:spacing w:after="0" w:line="0" w:lineRule="atLeas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0010000">
            <w:pPr>
              <w:spacing w:after="0" w:line="0" w:lineRule="atLeas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2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1010000">
            <w:pPr>
              <w:spacing w:after="0" w:line="0" w:lineRule="atLeas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201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</w:tc>
      </w:tr>
      <w:tr>
        <w:tc>
          <w:tcPr>
            <w:tcW w:type="dxa" w:w="7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3010000">
            <w:pPr>
              <w:spacing w:after="0" w:line="0" w:lineRule="atLeas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0096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4010000">
            <w:pPr>
              <w:spacing w:after="0" w:line="0" w:lineRule="atLeast"/>
              <w:ind/>
              <w:jc w:val="right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в </w:t>
            </w:r>
            <w:r>
              <w:rPr>
                <w:rFonts w:ascii="Times New Roman" w:hAnsi="Times New Roman"/>
                <w:b w:val="1"/>
                <w:sz w:val="24"/>
              </w:rPr>
              <w:t>т.ч</w:t>
            </w:r>
            <w:r>
              <w:rPr>
                <w:rFonts w:ascii="Times New Roman" w:hAnsi="Times New Roman"/>
                <w:b w:val="1"/>
                <w:sz w:val="24"/>
              </w:rPr>
              <w:t>. НДС 20%</w:t>
            </w:r>
          </w:p>
        </w:tc>
        <w:tc>
          <w:tcPr>
            <w:tcW w:type="dxa" w:w="13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5010000">
            <w:pPr>
              <w:spacing w:after="0" w:line="0" w:lineRule="atLeas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6010000">
            <w:pPr>
              <w:spacing w:after="0" w:line="0" w:lineRule="atLeas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2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7010000">
            <w:pPr>
              <w:spacing w:after="0" w:line="0" w:lineRule="atLeast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8010000">
            <w:pPr>
              <w:spacing w:after="0" w:line="0" w:lineRule="atLeast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</w:tc>
      </w:tr>
    </w:tbl>
    <w:p w14:paraId="09010000">
      <w:pPr>
        <w:spacing w:after="0" w:line="0" w:lineRule="atLeast"/>
        <w:ind/>
        <w:jc w:val="both"/>
        <w:rPr>
          <w:rFonts w:ascii="Times New Roman" w:hAnsi="Times New Roman"/>
          <w:b w:val="1"/>
          <w:sz w:val="24"/>
        </w:rPr>
      </w:pPr>
    </w:p>
    <w:p w14:paraId="0A010000">
      <w:pPr>
        <w:spacing w:after="0" w:line="0" w:lineRule="atLeast"/>
        <w:ind/>
        <w:jc w:val="both"/>
        <w:rPr>
          <w:rFonts w:ascii="Times New Roman" w:hAnsi="Times New Roman"/>
          <w:b w:val="1"/>
          <w:sz w:val="24"/>
        </w:rPr>
      </w:pPr>
    </w:p>
    <w:tbl>
      <w:tblPr>
        <w:tblStyle w:val="Style_5"/>
        <w:tblW w:type="auto" w:w="0"/>
        <w:tblInd w:type="dxa" w:w="93"/>
        <w:tblLayout w:type="fixed"/>
      </w:tblPr>
      <w:tblGrid>
        <w:gridCol w:w="10363"/>
        <w:gridCol w:w="5386"/>
      </w:tblGrid>
      <w:tr>
        <w:trPr>
          <w:trHeight w:hRule="atLeast" w:val="189"/>
        </w:trPr>
        <w:tc>
          <w:tcPr>
            <w:tcW w:type="dxa" w:w="10363"/>
            <w:vAlign w:val="center"/>
          </w:tcPr>
          <w:p w14:paraId="0B010000">
            <w:pPr>
              <w:spacing w:after="0" w:line="240" w:lineRule="auto"/>
              <w:ind w:right="508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«Заказчик»:</w:t>
            </w:r>
          </w:p>
        </w:tc>
        <w:tc>
          <w:tcPr>
            <w:tcW w:type="dxa" w:w="5386"/>
            <w:vAlign w:val="center"/>
          </w:tcPr>
          <w:p w14:paraId="0C010000">
            <w:pPr>
              <w:spacing w:after="0" w:line="240" w:lineRule="auto"/>
              <w:ind w:right="508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«Исполнитель»: </w:t>
            </w:r>
          </w:p>
        </w:tc>
      </w:tr>
      <w:tr>
        <w:trPr>
          <w:trHeight w:hRule="atLeast" w:val="343"/>
        </w:trPr>
        <w:tc>
          <w:tcPr>
            <w:tcW w:type="dxa" w:w="10363"/>
          </w:tcPr>
          <w:p/>
        </w:tc>
        <w:tc>
          <w:tcPr>
            <w:tcW w:type="dxa" w:w="5386"/>
          </w:tcPr>
          <w:p w14:paraId="0D010000">
            <w:pPr>
              <w:spacing w:after="0" w:line="240" w:lineRule="auto"/>
              <w:ind w:right="650"/>
              <w:rPr>
                <w:rFonts w:ascii="Times New Roman" w:hAnsi="Times New Roman"/>
              </w:rPr>
            </w:pPr>
          </w:p>
          <w:p w14:paraId="0E01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 xml:space="preserve">Наименование </w:t>
            </w:r>
          </w:p>
          <w:p w14:paraId="0F01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</w:rPr>
            </w:pPr>
          </w:p>
          <w:p w14:paraId="1001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</w:rPr>
            </w:pPr>
          </w:p>
          <w:p w14:paraId="1101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</w:rPr>
            </w:pPr>
          </w:p>
          <w:p w14:paraId="1201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</w:rPr>
            </w:pPr>
          </w:p>
          <w:p w14:paraId="1301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</w:rPr>
            </w:pPr>
          </w:p>
          <w:p w14:paraId="14010000">
            <w:pPr>
              <w:spacing w:after="0" w:line="240" w:lineRule="auto"/>
              <w:ind/>
              <w:jc w:val="both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_______________</w:t>
            </w:r>
            <w:r>
              <w:rPr>
                <w:rFonts w:ascii="Times New Roman" w:hAnsi="Times New Roman"/>
                <w:b w:val="1"/>
              </w:rPr>
              <w:t>_____</w:t>
            </w:r>
            <w:r>
              <w:rPr>
                <w:rFonts w:ascii="Times New Roman" w:hAnsi="Times New Roman"/>
                <w:b w:val="1"/>
              </w:rPr>
              <w:t>__</w:t>
            </w:r>
            <w:r>
              <w:rPr>
                <w:rFonts w:ascii="Times New Roman" w:hAnsi="Times New Roman"/>
                <w:b w:val="1"/>
              </w:rPr>
              <w:t xml:space="preserve"> </w:t>
            </w:r>
          </w:p>
          <w:p w14:paraId="15010000">
            <w:pPr>
              <w:spacing w:after="0" w:line="240" w:lineRule="auto"/>
              <w:ind w:right="650"/>
              <w:rPr>
                <w:rFonts w:ascii="Times New Roman" w:hAnsi="Times New Roman"/>
              </w:rPr>
            </w:pPr>
          </w:p>
        </w:tc>
      </w:tr>
    </w:tbl>
    <w:p w14:paraId="16010000">
      <w:pPr>
        <w:sectPr>
          <w:pgSz w:h="11906" w:orient="landscape" w:w="16838"/>
          <w:pgMar w:bottom="1133" w:footer="708" w:gutter="0" w:header="708" w:left="567" w:right="993" w:top="1418"/>
        </w:sectPr>
      </w:pPr>
    </w:p>
    <w:sectPr>
      <w:pgSz w:h="16838" w:orient="portrait" w:w="11906"/>
      <w:pgMar w:bottom="567" w:footer="708" w:gutter="0" w:header="708" w:left="1418" w:right="588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360" w:val="left"/>
        </w:tabs>
        <w:ind w:hanging="360" w:left="360"/>
      </w:pPr>
      <w:rPr>
        <w:b w:val="1"/>
      </w:rPr>
    </w:lvl>
    <w:lvl w:ilvl="1">
      <w:start w:val="1"/>
      <w:numFmt w:val="decimal"/>
      <w:lvlText w:val="%1.%2."/>
      <w:lvlJc w:val="left"/>
      <w:pPr>
        <w:tabs>
          <w:tab w:leader="none" w:pos="1004" w:val="left"/>
        </w:tabs>
        <w:ind w:hanging="720" w:left="1004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leader="none" w:pos="1288" w:val="left"/>
        </w:tabs>
        <w:ind w:hanging="720" w:left="1288"/>
      </w:pPr>
    </w:lvl>
    <w:lvl w:ilvl="3">
      <w:start w:val="1"/>
      <w:numFmt w:val="decimal"/>
      <w:lvlText w:val="%1.%2.%3.%4."/>
      <w:lvlJc w:val="left"/>
      <w:pPr>
        <w:tabs>
          <w:tab w:leader="none" w:pos="1080" w:val="left"/>
        </w:tabs>
        <w:ind w:hanging="1080" w:left="1080"/>
      </w:pPr>
    </w:lvl>
    <w:lvl w:ilvl="4">
      <w:start w:val="1"/>
      <w:numFmt w:val="decimal"/>
      <w:lvlText w:val="%1.%2.%3.%4.%5."/>
      <w:lvlJc w:val="left"/>
      <w:pPr>
        <w:tabs>
          <w:tab w:leader="none" w:pos="1080" w:val="left"/>
        </w:tabs>
        <w:ind w:hanging="1080" w:left="1080"/>
      </w:pPr>
    </w:lvl>
    <w:lvl w:ilvl="5">
      <w:start w:val="1"/>
      <w:numFmt w:val="decimal"/>
      <w:lvlText w:val="%1.%2.%3.%4.%5.%6."/>
      <w:lvlJc w:val="left"/>
      <w:pPr>
        <w:tabs>
          <w:tab w:leader="none" w:pos="1440" w:val="left"/>
        </w:tabs>
        <w:ind w:hanging="1440" w:left="1440"/>
      </w:pPr>
    </w:lvl>
    <w:lvl w:ilvl="6">
      <w:start w:val="1"/>
      <w:numFmt w:val="decimal"/>
      <w:lvlText w:val="%1.%2.%3.%4.%5.%6.%7."/>
      <w:lvlJc w:val="left"/>
      <w:pPr>
        <w:tabs>
          <w:tab w:leader="none" w:pos="1440" w:val="left"/>
        </w:tabs>
        <w:ind w:hanging="1440" w:left="1440"/>
      </w:pPr>
    </w:lvl>
    <w:lvl w:ilvl="7">
      <w:start w:val="1"/>
      <w:numFmt w:val="decimal"/>
      <w:lvlText w:val="%1.%2.%3.%4.%5.%6.%7.%8."/>
      <w:lvlJc w:val="left"/>
      <w:pPr>
        <w:tabs>
          <w:tab w:leader="none" w:pos="1800" w:val="left"/>
        </w:tabs>
        <w:ind w:hanging="1800" w:left="1800"/>
      </w:pPr>
    </w:lvl>
    <w:lvl w:ilvl="8">
      <w:start w:val="1"/>
      <w:numFmt w:val="decimal"/>
      <w:lvlText w:val="%1.%2.%3.%4.%5.%6.%7.%8.%9."/>
      <w:lvlJc w:val="left"/>
      <w:pPr>
        <w:tabs>
          <w:tab w:leader="none" w:pos="1800" w:val="left"/>
        </w:tabs>
        <w:ind w:hanging="1800" w:left="180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360"/>
      </w:pPr>
      <w:rPr>
        <w:b w:val="1"/>
        <w:color w:val="000000"/>
      </w:rPr>
    </w:lvl>
    <w:lvl w:ilvl="1">
      <w:start w:val="2"/>
      <w:numFmt w:val="decimal"/>
      <w:lvlText w:val="%1.%2."/>
      <w:lvlJc w:val="left"/>
      <w:pPr>
        <w:ind w:hanging="360" w:left="1069"/>
      </w:pPr>
      <w:rPr>
        <w:color w:val="000000"/>
      </w:rPr>
    </w:lvl>
    <w:lvl w:ilvl="2">
      <w:start w:val="1"/>
      <w:numFmt w:val="decimal"/>
      <w:lvlText w:val="%1.%2.%3."/>
      <w:lvlJc w:val="left"/>
      <w:pPr>
        <w:ind w:hanging="720" w:left="2138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hanging="720" w:left="2847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hanging="1080" w:left="3916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hanging="1080" w:left="4625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hanging="1440" w:left="5694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hanging="1440" w:left="6403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hanging="1800" w:left="7472"/>
      </w:pPr>
      <w:rPr>
        <w:color w:val="00000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spacing w:after="200" w:line="276" w:lineRule="auto"/>
      <w:ind/>
    </w:pPr>
    <w:rPr>
      <w:rFonts w:ascii="Calibri" w:hAnsi="Calibri"/>
      <w:sz w:val="22"/>
    </w:rPr>
  </w:style>
  <w:style w:default="1" w:styleId="Style_3_ch" w:type="character">
    <w:name w:val="Normal"/>
    <w:link w:val="Style_3"/>
    <w:rPr>
      <w:rFonts w:ascii="Calibri" w:hAnsi="Calibri"/>
      <w:sz w:val="22"/>
    </w:rPr>
  </w:style>
  <w:style w:styleId="Style_6" w:type="paragraph">
    <w:name w:val="toc 2"/>
    <w:next w:val="Style_3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Balloon Text"/>
    <w:basedOn w:val="Style_3"/>
    <w:link w:val="Style_7_ch"/>
    <w:pPr>
      <w:spacing w:after="0" w:line="240" w:lineRule="auto"/>
      <w:ind/>
    </w:pPr>
    <w:rPr>
      <w:rFonts w:ascii="Tahoma" w:hAnsi="Tahoma"/>
      <w:sz w:val="16"/>
    </w:rPr>
  </w:style>
  <w:style w:styleId="Style_7_ch" w:type="character">
    <w:name w:val="Balloon Text"/>
    <w:basedOn w:val="Style_3_ch"/>
    <w:link w:val="Style_7"/>
    <w:rPr>
      <w:rFonts w:ascii="Tahoma" w:hAnsi="Tahoma"/>
      <w:sz w:val="16"/>
    </w:rPr>
  </w:style>
  <w:style w:styleId="Style_8" w:type="paragraph">
    <w:name w:val="toc 4"/>
    <w:next w:val="Style_3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3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3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xtended-text__short"/>
    <w:basedOn w:val="Style_12"/>
    <w:link w:val="Style_11_ch"/>
  </w:style>
  <w:style w:styleId="Style_11_ch" w:type="character">
    <w:name w:val="extended-text__short"/>
    <w:basedOn w:val="Style_12_ch"/>
    <w:link w:val="Style_11"/>
  </w:style>
  <w:style w:styleId="Style_2" w:type="paragraph">
    <w:name w:val="No Spacing"/>
    <w:link w:val="Style_2_ch"/>
    <w:pPr>
      <w:widowControl w:val="0"/>
      <w:ind/>
      <w:jc w:val="both"/>
    </w:pPr>
    <w:rPr>
      <w:sz w:val="24"/>
    </w:rPr>
  </w:style>
  <w:style w:styleId="Style_2_ch" w:type="character">
    <w:name w:val="No Spacing"/>
    <w:link w:val="Style_2"/>
    <w:rPr>
      <w:sz w:val="24"/>
    </w:rPr>
  </w:style>
  <w:style w:styleId="Style_13" w:type="paragraph">
    <w:name w:val="End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3"/>
    <w:link w:val="Style_14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5" w:type="paragraph">
    <w:name w:val="toc 3"/>
    <w:next w:val="Style_3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" w:type="paragraph">
    <w:name w:val="List Paragraph"/>
    <w:basedOn w:val="Style_3"/>
    <w:link w:val="Style_1_ch"/>
    <w:pPr>
      <w:ind w:firstLine="0" w:left="720"/>
      <w:contextualSpacing w:val="1"/>
    </w:pPr>
    <w:rPr>
      <w:rFonts w:asciiTheme="minorAscii" w:hAnsiTheme="minorHAnsi"/>
    </w:rPr>
  </w:style>
  <w:style w:styleId="Style_1_ch" w:type="character">
    <w:name w:val="List Paragraph"/>
    <w:basedOn w:val="Style_3_ch"/>
    <w:link w:val="Style_1"/>
    <w:rPr>
      <w:rFonts w:asciiTheme="minorAscii" w:hAnsiTheme="minorHAnsi"/>
    </w:rPr>
  </w:style>
  <w:style w:styleId="Style_16" w:type="paragraph">
    <w:name w:val="heading 5"/>
    <w:next w:val="Style_3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basedOn w:val="Style_3"/>
    <w:next w:val="Style_3"/>
    <w:link w:val="Style_17_ch"/>
    <w:uiPriority w:val="9"/>
    <w:qFormat/>
    <w:pPr>
      <w:keepNext w:val="1"/>
      <w:keepLines w:val="1"/>
      <w:spacing w:before="480"/>
      <w:ind/>
      <w:outlineLvl w:val="0"/>
    </w:pPr>
    <w:rPr>
      <w:rFonts w:asciiTheme="majorAscii" w:hAnsiTheme="majorHAnsi"/>
      <w:b w:val="1"/>
      <w:color w:themeColor="accent1" w:themeShade="BF" w:val="376092"/>
      <w:sz w:val="28"/>
    </w:rPr>
  </w:style>
  <w:style w:styleId="Style_17_ch" w:type="character">
    <w:name w:val="heading 1"/>
    <w:basedOn w:val="Style_3_ch"/>
    <w:link w:val="Style_17"/>
    <w:rPr>
      <w:rFonts w:asciiTheme="majorAscii" w:hAnsiTheme="majorHAnsi"/>
      <w:b w:val="1"/>
      <w:color w:themeColor="accent1" w:themeShade="BF" w:val="376092"/>
      <w:sz w:val="28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3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3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3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3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3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4" w:type="paragraph">
    <w:name w:val="Body Text"/>
    <w:basedOn w:val="Style_3"/>
    <w:link w:val="Style_4_ch"/>
    <w:pPr>
      <w:spacing w:after="0" w:line="240" w:lineRule="auto"/>
      <w:ind/>
      <w:jc w:val="both"/>
    </w:pPr>
    <w:rPr>
      <w:rFonts w:ascii="Times New Roman" w:hAnsi="Times New Roman"/>
    </w:rPr>
  </w:style>
  <w:style w:styleId="Style_4_ch" w:type="character">
    <w:name w:val="Body Text"/>
    <w:basedOn w:val="Style_3_ch"/>
    <w:link w:val="Style_4"/>
    <w:rPr>
      <w:rFonts w:ascii="Times New Roman" w:hAnsi="Times New Roman"/>
    </w:rPr>
  </w:style>
  <w:style w:styleId="Style_26" w:type="paragraph">
    <w:name w:val="Title"/>
    <w:next w:val="Style_3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3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basedOn w:val="Style_3"/>
    <w:next w:val="Style_3"/>
    <w:link w:val="Style_28_ch"/>
    <w:uiPriority w:val="9"/>
    <w:qFormat/>
    <w:pPr>
      <w:keepNext w:val="1"/>
      <w:keepLines w:val="1"/>
      <w:spacing w:before="200"/>
      <w:ind/>
      <w:outlineLvl w:val="1"/>
    </w:pPr>
    <w:rPr>
      <w:rFonts w:asciiTheme="majorAscii" w:hAnsiTheme="majorHAnsi"/>
      <w:b w:val="1"/>
      <w:color w:themeColor="accent1" w:val="4F81BD"/>
      <w:sz w:val="26"/>
    </w:rPr>
  </w:style>
  <w:style w:styleId="Style_28_ch" w:type="character">
    <w:name w:val="heading 2"/>
    <w:basedOn w:val="Style_3_ch"/>
    <w:link w:val="Style_28"/>
    <w:rPr>
      <w:rFonts w:asciiTheme="majorAscii" w:hAnsiTheme="majorHAnsi"/>
      <w:b w:val="1"/>
      <w:color w:themeColor="accent1" w:val="4F81BD"/>
      <w:sz w:val="26"/>
    </w:rPr>
  </w:style>
  <w:style w:default="1" w:styleId="Style_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2024-09-05T12:09:14Z</dcterms:modified>
</cp:coreProperties>
</file>