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48B" w:rsidRDefault="00C1548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4499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 xml:space="preserve">ОБОСНОВАНИЕ </w:t>
      </w:r>
      <w:r w:rsidRPr="0074499B">
        <w:rPr>
          <w:rFonts w:ascii="Times New Roman" w:hAnsi="Times New Roman" w:cs="Times New Roman"/>
          <w:b/>
          <w:color w:val="auto"/>
        </w:rPr>
        <w:t>НАЧАЛЬНОЙ (МАКСИМАЛЬНОЙ) ЦЕНЫ КОНТРАКТА</w:t>
      </w:r>
    </w:p>
    <w:p w:rsidR="0018692B" w:rsidRPr="0074499B" w:rsidRDefault="0018692B" w:rsidP="007707DB">
      <w:pPr>
        <w:jc w:val="center"/>
        <w:outlineLvl w:val="0"/>
        <w:rPr>
          <w:rFonts w:ascii="Times New Roman" w:hAnsi="Times New Roman"/>
          <w:b/>
          <w:bCs/>
          <w:color w:val="auto"/>
        </w:rPr>
      </w:pPr>
    </w:p>
    <w:p w:rsidR="0074499B" w:rsidRPr="00ED27D5" w:rsidRDefault="0074499B" w:rsidP="0074499B">
      <w:pPr>
        <w:pStyle w:val="3"/>
        <w:spacing w:before="0"/>
        <w:jc w:val="center"/>
        <w:rPr>
          <w:rFonts w:ascii="Times New Roman" w:hAnsi="Times New Roman"/>
          <w:b/>
          <w:color w:val="auto"/>
        </w:rPr>
      </w:pPr>
      <w:r w:rsidRPr="0074499B">
        <w:rPr>
          <w:rFonts w:ascii="Times New Roman" w:hAnsi="Times New Roman"/>
          <w:color w:val="auto"/>
          <w:spacing w:val="-4"/>
        </w:rPr>
        <w:t xml:space="preserve">Предмет контракта: </w:t>
      </w:r>
      <w:r w:rsidR="00A45B5B">
        <w:rPr>
          <w:rFonts w:ascii="Times New Roman" w:hAnsi="Times New Roman"/>
          <w:b/>
          <w:color w:val="auto"/>
        </w:rPr>
        <w:t>Поставка картриджей</w:t>
      </w:r>
      <w:r w:rsidR="007B139E">
        <w:rPr>
          <w:rFonts w:ascii="Times New Roman" w:hAnsi="Times New Roman"/>
          <w:b/>
          <w:color w:val="auto"/>
        </w:rPr>
        <w:t xml:space="preserve"> </w:t>
      </w:r>
      <w:r w:rsidR="00951792">
        <w:rPr>
          <w:rFonts w:ascii="Times New Roman" w:hAnsi="Times New Roman"/>
          <w:b/>
          <w:color w:val="auto"/>
        </w:rPr>
        <w:t>в 2024</w:t>
      </w:r>
      <w:r w:rsidR="008E4C61" w:rsidRPr="008E4C61">
        <w:rPr>
          <w:rFonts w:ascii="Times New Roman" w:hAnsi="Times New Roman"/>
          <w:b/>
          <w:color w:val="auto"/>
        </w:rPr>
        <w:t xml:space="preserve"> году</w:t>
      </w:r>
    </w:p>
    <w:p w:rsidR="0074499B" w:rsidRDefault="0074499B" w:rsidP="007449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u w:val="single"/>
        </w:rPr>
      </w:pPr>
    </w:p>
    <w:tbl>
      <w:tblPr>
        <w:tblW w:w="9213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693"/>
        <w:gridCol w:w="6520"/>
      </w:tblGrid>
      <w:tr w:rsidR="0074499B" w:rsidTr="000D3CF9">
        <w:trPr>
          <w:trHeight w:val="1158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99B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Основные характеристики объекта закупки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99B" w:rsidRDefault="0074499B">
            <w:pPr>
              <w:ind w:left="130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Основные характеристики объекта закупки указаны в Описании объекта закупки (Приложение </w:t>
            </w:r>
            <w:r>
              <w:rPr>
                <w:rFonts w:ascii="Times New Roman" w:hAnsi="Times New Roman" w:cs="Times New Roman"/>
                <w:color w:val="auto"/>
              </w:rPr>
              <w:t>№</w:t>
            </w:r>
            <w:r>
              <w:rPr>
                <w:rFonts w:ascii="Times New Roman" w:hAnsi="Times New Roman" w:cs="Times New Roman"/>
              </w:rPr>
              <w:t>1 к извещению)</w:t>
            </w:r>
          </w:p>
        </w:tc>
      </w:tr>
      <w:tr w:rsidR="0074499B" w:rsidTr="000D3CF9">
        <w:trPr>
          <w:trHeight w:val="225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99B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Используемый метод определения НМЦК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588" w:rsidRPr="00FE23E2" w:rsidRDefault="00E60588" w:rsidP="00FE23E2">
            <w:pPr>
              <w:ind w:left="130" w:right="57"/>
              <w:rPr>
                <w:rFonts w:ascii="Times New Roman" w:hAnsi="Times New Roman" w:cs="Times New Roman"/>
                <w:sz w:val="22"/>
                <w:szCs w:val="22"/>
              </w:rPr>
            </w:pPr>
            <w:r w:rsidRPr="00FE23E2">
              <w:rPr>
                <w:rFonts w:ascii="Times New Roman" w:hAnsi="Times New Roman" w:cs="Times New Roman"/>
                <w:sz w:val="22"/>
                <w:szCs w:val="22"/>
              </w:rPr>
              <w:t>Начальная (максимальная) цена контракта определена в соответствии с требованиями статьи 22 Закона.</w:t>
            </w:r>
          </w:p>
          <w:p w:rsidR="00E60588" w:rsidRPr="00FE23E2" w:rsidRDefault="00E60588" w:rsidP="00FE23E2">
            <w:pPr>
              <w:ind w:left="130" w:right="57"/>
              <w:rPr>
                <w:rFonts w:ascii="Times New Roman" w:hAnsi="Times New Roman" w:cs="Times New Roman"/>
                <w:sz w:val="22"/>
                <w:szCs w:val="22"/>
              </w:rPr>
            </w:pPr>
            <w:r w:rsidRPr="00FE23E2">
              <w:rPr>
                <w:rFonts w:ascii="Times New Roman" w:hAnsi="Times New Roman" w:cs="Times New Roman"/>
                <w:sz w:val="22"/>
                <w:szCs w:val="22"/>
              </w:rPr>
              <w:t>Начальная (максимальная) цена контракта определяется и обосновывается  посредством применения метода сопоставимых рыночных цен (анализа рынка), в соответствии с методическими рекомендациями по применению методов определения начальной (максимальной) цены контракта, установленными приказом 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</w:p>
          <w:p w:rsidR="000D3CF9" w:rsidRPr="00ED27D5" w:rsidRDefault="000D3CF9" w:rsidP="00667649">
            <w:pPr>
              <w:ind w:left="130" w:right="-4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499B" w:rsidTr="000D3CF9">
        <w:trPr>
          <w:trHeight w:val="1639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99B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Начальная (максимальная) цена контракта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99B" w:rsidRDefault="00F83F76" w:rsidP="0074499B">
            <w:pPr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40 000,00</w:t>
            </w:r>
            <w:r w:rsidR="00667649">
              <w:rPr>
                <w:rFonts w:ascii="Times New Roman" w:hAnsi="Times New Roman"/>
                <w:b/>
              </w:rPr>
              <w:t xml:space="preserve"> </w:t>
            </w:r>
            <w:r w:rsidR="0074499B" w:rsidRPr="00F76167">
              <w:rPr>
                <w:rFonts w:ascii="Times New Roman" w:hAnsi="Times New Roman"/>
                <w:b/>
                <w:bCs/>
              </w:rPr>
              <w:t>рублей</w:t>
            </w:r>
          </w:p>
          <w:p w:rsidR="0074499B" w:rsidRDefault="0074499B">
            <w:pPr>
              <w:ind w:left="130" w:right="57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74499B" w:rsidRDefault="0074499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74499B" w:rsidRDefault="0074499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950CE7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F76CFC" w:rsidRDefault="00F76CFC" w:rsidP="00F76CFC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lastRenderedPageBreak/>
        <w:t>Р</w:t>
      </w:r>
      <w:r w:rsidRPr="004E2ECC">
        <w:rPr>
          <w:rFonts w:ascii="Times New Roman" w:hAnsi="Times New Roman"/>
          <w:b/>
        </w:rPr>
        <w:t>асчет начальной (максимальной) цены контракта</w:t>
      </w:r>
    </w:p>
    <w:p w:rsidR="00B203B2" w:rsidRDefault="00B203B2" w:rsidP="00776540">
      <w:pPr>
        <w:jc w:val="center"/>
        <w:outlineLvl w:val="0"/>
        <w:rPr>
          <w:rFonts w:ascii="Times New Roman" w:hAnsi="Times New Roman"/>
          <w:b/>
          <w:bCs/>
        </w:rPr>
      </w:pPr>
      <w:r w:rsidRPr="003A2152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Государственное бюджетное дошкольное образовательное учреждение детский сад № </w:t>
      </w:r>
      <w:r w:rsidR="005518D0">
        <w:rPr>
          <w:rFonts w:ascii="Times New Roman" w:eastAsia="Times New Roman" w:hAnsi="Times New Roman" w:cs="Times New Roman"/>
          <w:sz w:val="22"/>
          <w:szCs w:val="22"/>
          <w:lang w:bidi="ar-SA"/>
        </w:rPr>
        <w:t>64 комбинированного вида</w:t>
      </w:r>
    </w:p>
    <w:p w:rsidR="00B203B2" w:rsidRDefault="00B203B2" w:rsidP="00776540">
      <w:pPr>
        <w:jc w:val="center"/>
        <w:outlineLvl w:val="0"/>
        <w:rPr>
          <w:rFonts w:ascii="Times New Roman" w:hAnsi="Times New Roman"/>
          <w:b/>
          <w:bCs/>
        </w:rPr>
      </w:pPr>
      <w:r w:rsidRPr="003A2152">
        <w:rPr>
          <w:rFonts w:ascii="Times New Roman" w:eastAsia="Times New Roman" w:hAnsi="Times New Roman" w:cs="Times New Roman"/>
          <w:sz w:val="22"/>
          <w:szCs w:val="22"/>
          <w:lang w:bidi="ar-SA"/>
        </w:rPr>
        <w:t>Красносельского района Санкт-Петербурга</w:t>
      </w:r>
    </w:p>
    <w:p w:rsidR="00B203B2" w:rsidRPr="004E2ECC" w:rsidRDefault="00B203B2" w:rsidP="00776540">
      <w:pPr>
        <w:jc w:val="center"/>
        <w:outlineLvl w:val="0"/>
        <w:rPr>
          <w:rFonts w:ascii="Times New Roman" w:hAnsi="Times New Roman"/>
          <w:b/>
          <w:bCs/>
        </w:rPr>
      </w:pPr>
    </w:p>
    <w:p w:rsidR="00667649" w:rsidRDefault="00667649" w:rsidP="00667649">
      <w:pPr>
        <w:jc w:val="both"/>
        <w:outlineLvl w:val="0"/>
        <w:rPr>
          <w:rFonts w:ascii="Times New Roman" w:hAnsi="Times New Roman"/>
          <w:b/>
          <w:bCs/>
          <w:color w:val="auto"/>
        </w:rPr>
      </w:pPr>
      <w:r w:rsidRPr="003F184A">
        <w:rPr>
          <w:rFonts w:ascii="Times New Roman" w:eastAsia="Times New Roman" w:hAnsi="Times New Roman" w:cs="Times New Roman"/>
          <w:szCs w:val="17"/>
        </w:rPr>
        <w:t>Заказчиком было направлены запросы</w:t>
      </w:r>
      <w:r>
        <w:rPr>
          <w:rFonts w:ascii="Times New Roman" w:eastAsia="Times New Roman" w:hAnsi="Times New Roman" w:cs="Times New Roman"/>
          <w:szCs w:val="17"/>
        </w:rPr>
        <w:t xml:space="preserve"> </w:t>
      </w:r>
      <w:r w:rsidRPr="003F184A">
        <w:rPr>
          <w:rFonts w:ascii="Times New Roman" w:eastAsia="Times New Roman" w:hAnsi="Times New Roman" w:cs="Times New Roman"/>
          <w:szCs w:val="17"/>
        </w:rPr>
        <w:t>о предоставлении ценовой информации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</w:t>
      </w:r>
      <w:r>
        <w:rPr>
          <w:rFonts w:ascii="Times New Roman" w:eastAsia="Times New Roman" w:hAnsi="Times New Roman" w:cs="Times New Roman"/>
          <w:szCs w:val="17"/>
        </w:rPr>
        <w:t xml:space="preserve">ена на сайтах в сети "Интернет".          </w:t>
      </w:r>
      <w:r w:rsidR="00073B36">
        <w:rPr>
          <w:rFonts w:ascii="Times New Roman" w:eastAsia="Times New Roman" w:hAnsi="Times New Roman" w:cs="Times New Roman"/>
          <w:szCs w:val="17"/>
        </w:rPr>
        <w:t xml:space="preserve"> </w:t>
      </w:r>
      <w:r w:rsidR="00073B36">
        <w:rPr>
          <w:rFonts w:ascii="Times New Roman" w:eastAsia="Times New Roman" w:hAnsi="Times New Roman" w:cs="Times New Roman"/>
          <w:szCs w:val="17"/>
        </w:rPr>
        <w:br/>
        <w:t>Ответы на запрос получены от 3</w:t>
      </w:r>
      <w:r w:rsidRPr="003F184A">
        <w:rPr>
          <w:rFonts w:ascii="Times New Roman" w:eastAsia="Times New Roman" w:hAnsi="Times New Roman" w:cs="Times New Roman"/>
          <w:szCs w:val="17"/>
        </w:rPr>
        <w:t xml:space="preserve"> поставщиков (подрядчиков, исполнителей)</w:t>
      </w:r>
      <w:r>
        <w:rPr>
          <w:rFonts w:ascii="Times New Roman" w:hAnsi="Times New Roman"/>
        </w:rPr>
        <w:t>.</w:t>
      </w:r>
    </w:p>
    <w:p w:rsidR="00667649" w:rsidRPr="00093A53" w:rsidRDefault="00667649" w:rsidP="00667649">
      <w:pPr>
        <w:jc w:val="center"/>
        <w:outlineLvl w:val="0"/>
        <w:rPr>
          <w:rFonts w:ascii="Times New Roman" w:hAnsi="Times New Roman"/>
          <w:b/>
          <w:bCs/>
          <w:color w:val="auto"/>
        </w:rPr>
      </w:pPr>
    </w:p>
    <w:tbl>
      <w:tblPr>
        <w:tblW w:w="48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1"/>
        <w:gridCol w:w="3091"/>
        <w:gridCol w:w="1210"/>
        <w:gridCol w:w="720"/>
        <w:gridCol w:w="1449"/>
        <w:gridCol w:w="1279"/>
        <w:gridCol w:w="1487"/>
        <w:gridCol w:w="2331"/>
        <w:gridCol w:w="1325"/>
        <w:gridCol w:w="1083"/>
        <w:gridCol w:w="9"/>
      </w:tblGrid>
      <w:tr w:rsidR="00373EA8" w:rsidRPr="007734FE" w:rsidTr="00073B36">
        <w:trPr>
          <w:trHeight w:val="615"/>
        </w:trPr>
        <w:tc>
          <w:tcPr>
            <w:tcW w:w="146" w:type="pct"/>
            <w:vMerge w:val="restart"/>
            <w:shd w:val="clear" w:color="auto" w:fill="auto"/>
            <w:noWrap/>
            <w:vAlign w:val="bottom"/>
            <w:hideMark/>
          </w:tcPr>
          <w:p w:rsidR="00373EA8" w:rsidRPr="007734FE" w:rsidRDefault="00373EA8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№</w:t>
            </w:r>
          </w:p>
        </w:tc>
        <w:tc>
          <w:tcPr>
            <w:tcW w:w="1073" w:type="pct"/>
            <w:vMerge w:val="restart"/>
            <w:shd w:val="clear" w:color="auto" w:fill="auto"/>
            <w:vAlign w:val="center"/>
            <w:hideMark/>
          </w:tcPr>
          <w:p w:rsidR="00373EA8" w:rsidRPr="007734FE" w:rsidRDefault="00373EA8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Наименование</w:t>
            </w:r>
          </w:p>
        </w:tc>
        <w:tc>
          <w:tcPr>
            <w:tcW w:w="420" w:type="pct"/>
            <w:vMerge w:val="restart"/>
            <w:shd w:val="clear" w:color="auto" w:fill="auto"/>
            <w:vAlign w:val="center"/>
            <w:hideMark/>
          </w:tcPr>
          <w:p w:rsidR="00373EA8" w:rsidRPr="007734FE" w:rsidRDefault="00373EA8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Ед. изм</w:t>
            </w:r>
          </w:p>
        </w:tc>
        <w:tc>
          <w:tcPr>
            <w:tcW w:w="250" w:type="pct"/>
            <w:vMerge w:val="restart"/>
            <w:shd w:val="clear" w:color="auto" w:fill="auto"/>
            <w:vAlign w:val="center"/>
            <w:hideMark/>
          </w:tcPr>
          <w:p w:rsidR="00373EA8" w:rsidRPr="007734FE" w:rsidRDefault="00373EA8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Кол-во</w:t>
            </w:r>
          </w:p>
        </w:tc>
        <w:tc>
          <w:tcPr>
            <w:tcW w:w="1462" w:type="pct"/>
            <w:gridSpan w:val="3"/>
          </w:tcPr>
          <w:p w:rsidR="00373EA8" w:rsidRPr="007734FE" w:rsidRDefault="00373EA8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Коммерческие предложения (руб./ед.изм.)</w:t>
            </w:r>
          </w:p>
        </w:tc>
        <w:tc>
          <w:tcPr>
            <w:tcW w:w="1649" w:type="pct"/>
            <w:gridSpan w:val="4"/>
            <w:shd w:val="clear" w:color="auto" w:fill="auto"/>
            <w:hideMark/>
          </w:tcPr>
          <w:p w:rsidR="00373EA8" w:rsidRPr="007734FE" w:rsidRDefault="00373EA8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Н(М)ЦК, ЦКЕП, определяемая методом сопоставимых рыночных цен (анализа рынка)*</w:t>
            </w:r>
          </w:p>
        </w:tc>
      </w:tr>
      <w:tr w:rsidR="00073B36" w:rsidRPr="007734FE" w:rsidTr="00073B36">
        <w:trPr>
          <w:gridAfter w:val="1"/>
          <w:wAfter w:w="4" w:type="pct"/>
          <w:trHeight w:val="542"/>
        </w:trPr>
        <w:tc>
          <w:tcPr>
            <w:tcW w:w="146" w:type="pct"/>
            <w:vMerge/>
            <w:shd w:val="clear" w:color="auto" w:fill="auto"/>
            <w:vAlign w:val="center"/>
            <w:hideMark/>
          </w:tcPr>
          <w:p w:rsidR="00073B36" w:rsidRPr="007734FE" w:rsidRDefault="00073B36" w:rsidP="001408A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73" w:type="pct"/>
            <w:vMerge/>
            <w:shd w:val="clear" w:color="auto" w:fill="auto"/>
            <w:vAlign w:val="center"/>
            <w:hideMark/>
          </w:tcPr>
          <w:p w:rsidR="00073B36" w:rsidRPr="007734FE" w:rsidRDefault="00073B36" w:rsidP="001408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  <w:hideMark/>
          </w:tcPr>
          <w:p w:rsidR="00073B36" w:rsidRPr="007734FE" w:rsidRDefault="00073B36" w:rsidP="001408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  <w:hideMark/>
          </w:tcPr>
          <w:p w:rsidR="00073B36" w:rsidRPr="007734FE" w:rsidRDefault="00073B36" w:rsidP="001408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073B36" w:rsidRPr="007734FE" w:rsidRDefault="00073B36" w:rsidP="00373E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Поставщик</w:t>
            </w: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№1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073B36" w:rsidRPr="007734FE" w:rsidRDefault="00073B36" w:rsidP="00373E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Поставщик</w:t>
            </w: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№2</w:t>
            </w:r>
          </w:p>
        </w:tc>
        <w:tc>
          <w:tcPr>
            <w:tcW w:w="516" w:type="pct"/>
            <w:shd w:val="clear" w:color="auto" w:fill="auto"/>
            <w:vAlign w:val="center"/>
            <w:hideMark/>
          </w:tcPr>
          <w:p w:rsidR="00073B36" w:rsidRPr="007734FE" w:rsidRDefault="00073B36" w:rsidP="00373EA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Поставщик</w:t>
            </w: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№3</w:t>
            </w:r>
          </w:p>
        </w:tc>
        <w:tc>
          <w:tcPr>
            <w:tcW w:w="809" w:type="pct"/>
            <w:shd w:val="clear" w:color="auto" w:fill="auto"/>
            <w:hideMark/>
          </w:tcPr>
          <w:p w:rsidR="00073B36" w:rsidRPr="007734FE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Минимальная цена, руб.</w:t>
            </w:r>
          </w:p>
        </w:tc>
        <w:tc>
          <w:tcPr>
            <w:tcW w:w="460" w:type="pct"/>
            <w:shd w:val="clear" w:color="auto" w:fill="auto"/>
            <w:vAlign w:val="center"/>
            <w:hideMark/>
          </w:tcPr>
          <w:p w:rsidR="00073B36" w:rsidRPr="007734FE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Цена за единицу изм. (руб.)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:rsidR="00073B36" w:rsidRPr="007734FE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Сумма (руб.)</w:t>
            </w:r>
          </w:p>
        </w:tc>
      </w:tr>
      <w:tr w:rsidR="00073B36" w:rsidRPr="007734FE" w:rsidTr="00073B36">
        <w:trPr>
          <w:gridAfter w:val="1"/>
          <w:wAfter w:w="4" w:type="pct"/>
          <w:trHeight w:val="315"/>
        </w:trPr>
        <w:tc>
          <w:tcPr>
            <w:tcW w:w="146" w:type="pct"/>
            <w:shd w:val="clear" w:color="auto" w:fill="auto"/>
            <w:noWrap/>
            <w:vAlign w:val="center"/>
            <w:hideMark/>
          </w:tcPr>
          <w:p w:rsidR="00073B36" w:rsidRPr="00A45B5B" w:rsidRDefault="00073B36" w:rsidP="00A45B5B">
            <w:pPr>
              <w:pStyle w:val="a8"/>
              <w:widowControl/>
              <w:numPr>
                <w:ilvl w:val="0"/>
                <w:numId w:val="1"/>
              </w:numPr>
              <w:ind w:left="470" w:hanging="3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73" w:type="pct"/>
            <w:shd w:val="clear" w:color="auto" w:fill="auto"/>
            <w:vAlign w:val="center"/>
            <w:hideMark/>
          </w:tcPr>
          <w:p w:rsidR="00073B36" w:rsidRPr="00F83F76" w:rsidRDefault="00073B36" w:rsidP="00A45B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83F76">
              <w:rPr>
                <w:rFonts w:ascii="Times New Roman" w:hAnsi="Times New Roman" w:cs="Times New Roman"/>
                <w:sz w:val="20"/>
                <w:szCs w:val="20"/>
              </w:rPr>
              <w:t>Тонер-картридж Xerox 006R04404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250" w:type="pct"/>
            <w:shd w:val="clear" w:color="auto" w:fill="auto"/>
            <w:noWrap/>
            <w:vAlign w:val="center"/>
            <w:hideMark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03" w:type="pct"/>
            <w:shd w:val="clear" w:color="auto" w:fill="auto"/>
            <w:vAlign w:val="center"/>
          </w:tcPr>
          <w:p w:rsidR="00073B36" w:rsidRPr="00EB6F98" w:rsidRDefault="00073B36" w:rsidP="004674B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10 690,00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073B36" w:rsidRPr="00EB6F98" w:rsidRDefault="00073B36" w:rsidP="004674B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10 000,00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073B36" w:rsidRPr="00EB6F98" w:rsidRDefault="00073B36" w:rsidP="004674B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13 535,00</w:t>
            </w:r>
          </w:p>
        </w:tc>
        <w:tc>
          <w:tcPr>
            <w:tcW w:w="809" w:type="pct"/>
            <w:shd w:val="clear" w:color="auto" w:fill="auto"/>
            <w:noWrap/>
            <w:vAlign w:val="center"/>
          </w:tcPr>
          <w:p w:rsidR="00073B36" w:rsidRPr="00EB6F98" w:rsidRDefault="00073B36" w:rsidP="00D72DC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10 000,00</w:t>
            </w:r>
          </w:p>
        </w:tc>
        <w:tc>
          <w:tcPr>
            <w:tcW w:w="460" w:type="pct"/>
            <w:shd w:val="clear" w:color="auto" w:fill="auto"/>
            <w:noWrap/>
            <w:vAlign w:val="center"/>
          </w:tcPr>
          <w:p w:rsidR="00073B36" w:rsidRPr="00EB6F98" w:rsidRDefault="00073B36" w:rsidP="00C44BC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10 000,00</w:t>
            </w:r>
          </w:p>
        </w:tc>
        <w:tc>
          <w:tcPr>
            <w:tcW w:w="376" w:type="pct"/>
            <w:shd w:val="clear" w:color="auto" w:fill="auto"/>
            <w:noWrap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40 000,00</w:t>
            </w:r>
          </w:p>
        </w:tc>
      </w:tr>
      <w:tr w:rsidR="00073B36" w:rsidRPr="007734FE" w:rsidTr="00073B36">
        <w:trPr>
          <w:gridAfter w:val="1"/>
          <w:wAfter w:w="4" w:type="pct"/>
          <w:trHeight w:val="315"/>
        </w:trPr>
        <w:tc>
          <w:tcPr>
            <w:tcW w:w="146" w:type="pct"/>
            <w:shd w:val="clear" w:color="auto" w:fill="auto"/>
            <w:noWrap/>
            <w:vAlign w:val="center"/>
          </w:tcPr>
          <w:p w:rsidR="00073B36" w:rsidRPr="00A45B5B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73" w:type="pct"/>
            <w:shd w:val="clear" w:color="auto" w:fill="auto"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B6F9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ИТОГО:</w:t>
            </w:r>
          </w:p>
        </w:tc>
        <w:tc>
          <w:tcPr>
            <w:tcW w:w="420" w:type="pct"/>
            <w:shd w:val="clear" w:color="auto" w:fill="auto"/>
            <w:noWrap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50" w:type="pct"/>
            <w:shd w:val="clear" w:color="auto" w:fill="auto"/>
            <w:noWrap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03" w:type="pct"/>
            <w:shd w:val="clear" w:color="auto" w:fill="auto"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44" w:type="pct"/>
            <w:shd w:val="clear" w:color="auto" w:fill="auto"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16" w:type="pct"/>
            <w:shd w:val="clear" w:color="auto" w:fill="auto"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09" w:type="pct"/>
            <w:shd w:val="clear" w:color="auto" w:fill="auto"/>
            <w:noWrap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76" w:type="pct"/>
            <w:shd w:val="clear" w:color="auto" w:fill="auto"/>
            <w:noWrap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40 000,00</w:t>
            </w:r>
          </w:p>
        </w:tc>
      </w:tr>
      <w:tr w:rsidR="00073B36" w:rsidRPr="007734FE" w:rsidTr="00073B36">
        <w:trPr>
          <w:gridAfter w:val="1"/>
          <w:wAfter w:w="4" w:type="pct"/>
          <w:trHeight w:val="315"/>
        </w:trPr>
        <w:tc>
          <w:tcPr>
            <w:tcW w:w="146" w:type="pct"/>
            <w:shd w:val="clear" w:color="auto" w:fill="auto"/>
            <w:noWrap/>
            <w:vAlign w:val="center"/>
          </w:tcPr>
          <w:p w:rsidR="00073B36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73" w:type="pct"/>
            <w:shd w:val="clear" w:color="auto" w:fill="auto"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  <w:noWrap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50" w:type="pct"/>
            <w:shd w:val="clear" w:color="auto" w:fill="auto"/>
            <w:noWrap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03" w:type="pct"/>
            <w:shd w:val="clear" w:color="auto" w:fill="auto"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44" w:type="pct"/>
            <w:shd w:val="clear" w:color="auto" w:fill="auto"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16" w:type="pct"/>
            <w:shd w:val="clear" w:color="auto" w:fill="auto"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09" w:type="pct"/>
            <w:shd w:val="clear" w:color="auto" w:fill="auto"/>
            <w:noWrap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76" w:type="pct"/>
            <w:shd w:val="clear" w:color="auto" w:fill="auto"/>
            <w:noWrap/>
            <w:vAlign w:val="center"/>
          </w:tcPr>
          <w:p w:rsidR="00073B36" w:rsidRPr="00EB6F98" w:rsidRDefault="00073B36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</w:p>
        </w:tc>
      </w:tr>
    </w:tbl>
    <w:p w:rsidR="00667649" w:rsidRDefault="00667649" w:rsidP="00667649">
      <w:pPr>
        <w:autoSpaceDE w:val="0"/>
        <w:autoSpaceDN w:val="0"/>
        <w:adjustRightInd w:val="0"/>
        <w:jc w:val="both"/>
        <w:rPr>
          <w:rFonts w:ascii="Times New Roman" w:hAnsi="Times New Roman"/>
          <w:highlight w:val="yellow"/>
        </w:rPr>
      </w:pPr>
    </w:p>
    <w:p w:rsidR="00667649" w:rsidRDefault="00667649" w:rsidP="00667649">
      <w:pPr>
        <w:autoSpaceDE w:val="0"/>
        <w:autoSpaceDN w:val="0"/>
        <w:adjustRightInd w:val="0"/>
        <w:jc w:val="both"/>
        <w:rPr>
          <w:rFonts w:ascii="Times New Roman" w:hAnsi="Times New Roman"/>
          <w:highlight w:val="yellow"/>
        </w:rPr>
      </w:pPr>
    </w:p>
    <w:p w:rsidR="00667649" w:rsidRDefault="00667649" w:rsidP="00667649">
      <w:pPr>
        <w:autoSpaceDE w:val="0"/>
        <w:autoSpaceDN w:val="0"/>
        <w:adjustRightInd w:val="0"/>
        <w:jc w:val="both"/>
        <w:rPr>
          <w:rFonts w:ascii="Times New Roman" w:hAnsi="Times New Roman"/>
          <w:highlight w:val="yellow"/>
        </w:rPr>
      </w:pPr>
    </w:p>
    <w:p w:rsidR="00914879" w:rsidRDefault="00914879" w:rsidP="003A0F4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:rsidR="00914879" w:rsidRPr="00914879" w:rsidRDefault="00914879" w:rsidP="003A0F4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0D3CF9" w:rsidRPr="000D3CF9" w:rsidRDefault="000D3CF9" w:rsidP="00E052D3">
      <w:pPr>
        <w:outlineLvl w:val="0"/>
        <w:rPr>
          <w:rFonts w:ascii="Times New Roman" w:hAnsi="Times New Roman"/>
          <w:b/>
          <w:bCs/>
        </w:rPr>
      </w:pPr>
      <w:r w:rsidRPr="000D3CF9">
        <w:rPr>
          <w:rFonts w:ascii="Times New Roman" w:hAnsi="Times New Roman" w:cs="Times New Roman"/>
          <w:b/>
          <w:iCs/>
          <w:color w:val="auto"/>
        </w:rPr>
        <w:t xml:space="preserve">НМЦК </w:t>
      </w:r>
      <w:r w:rsidRPr="000D3CF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составляет</w:t>
      </w:r>
      <w:r w:rsidRPr="000D3CF9">
        <w:rPr>
          <w:rFonts w:ascii="Times New Roman" w:hAnsi="Times New Roman"/>
          <w:b/>
        </w:rPr>
        <w:t xml:space="preserve">  </w:t>
      </w:r>
      <w:r w:rsidR="00073B36">
        <w:rPr>
          <w:rFonts w:ascii="Times New Roman" w:hAnsi="Times New Roman"/>
          <w:b/>
        </w:rPr>
        <w:t>40 000</w:t>
      </w:r>
      <w:r w:rsidR="00450C6D" w:rsidRPr="000A4542">
        <w:rPr>
          <w:rFonts w:ascii="Times New Roman" w:hAnsi="Times New Roman"/>
          <w:b/>
        </w:rPr>
        <w:t xml:space="preserve"> </w:t>
      </w:r>
      <w:r w:rsidR="00450C6D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рублей </w:t>
      </w:r>
      <w:r w:rsidR="00073B36">
        <w:rPr>
          <w:rFonts w:ascii="Times New Roman" w:hAnsi="Times New Roman"/>
          <w:b/>
        </w:rPr>
        <w:t>00</w:t>
      </w:r>
      <w:r w:rsidRPr="000D3CF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bCs/>
        </w:rPr>
        <w:t>копеек</w:t>
      </w:r>
    </w:p>
    <w:p w:rsidR="00914879" w:rsidRDefault="00914879" w:rsidP="003A0F4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:rsidR="003A0F45" w:rsidRDefault="00951792" w:rsidP="00951792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  <w:r>
        <w:rPr>
          <w:rFonts w:ascii="Times New Roman" w:hAnsi="Times New Roman" w:cs="Times New Roman"/>
          <w:i/>
          <w:iCs/>
          <w:color w:val="auto"/>
        </w:rPr>
        <w:t xml:space="preserve">Заведующий ____________________/ </w:t>
      </w:r>
      <w:r w:rsidR="006A0D0A">
        <w:rPr>
          <w:rFonts w:ascii="Times New Roman" w:hAnsi="Times New Roman" w:cs="Times New Roman"/>
          <w:i/>
          <w:iCs/>
          <w:color w:val="auto"/>
        </w:rPr>
        <w:t>М.А.Шиманская</w:t>
      </w:r>
      <w:r>
        <w:rPr>
          <w:rFonts w:ascii="Times New Roman" w:hAnsi="Times New Roman" w:cs="Times New Roman"/>
          <w:i/>
          <w:iCs/>
          <w:color w:val="auto"/>
        </w:rPr>
        <w:t>/</w:t>
      </w:r>
    </w:p>
    <w:sectPr w:rsidR="003A0F45" w:rsidSect="003D1901">
      <w:headerReference w:type="default" r:id="rId9"/>
      <w:type w:val="continuous"/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53D" w:rsidRDefault="0077753D">
      <w:r>
        <w:separator/>
      </w:r>
    </w:p>
  </w:endnote>
  <w:endnote w:type="continuationSeparator" w:id="1">
    <w:p w:rsidR="0077753D" w:rsidRDefault="007775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53D" w:rsidRDefault="0077753D">
      <w:r>
        <w:separator/>
      </w:r>
    </w:p>
  </w:footnote>
  <w:footnote w:type="continuationSeparator" w:id="1">
    <w:p w:rsidR="0077753D" w:rsidRDefault="007775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CE7" w:rsidRDefault="009215E1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A45B5B">
      <w:rPr>
        <w:noProof/>
      </w:rPr>
      <w:t>2</w:t>
    </w:r>
    <w:r>
      <w:fldChar w:fldCharType="end"/>
    </w:r>
  </w:p>
  <w:p w:rsidR="00950CE7" w:rsidRDefault="00950CE7" w:rsidP="00950CE7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D4E" w:rsidRDefault="009215E1">
    <w:pPr>
      <w:pStyle w:val="a5"/>
      <w:jc w:val="center"/>
    </w:pPr>
    <w:r>
      <w:fldChar w:fldCharType="begin"/>
    </w:r>
    <w:r w:rsidR="006C7D4E">
      <w:instrText>PAGE   \* MERGEFORMAT</w:instrText>
    </w:r>
    <w:r>
      <w:fldChar w:fldCharType="separate"/>
    </w:r>
    <w:r w:rsidR="00073B36">
      <w:rPr>
        <w:noProof/>
      </w:rPr>
      <w:t>2</w:t>
    </w:r>
    <w:r>
      <w:fldChar w:fldCharType="end"/>
    </w:r>
  </w:p>
  <w:p w:rsidR="006C7D4E" w:rsidRDefault="006C7D4E" w:rsidP="00950CE7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C2C51"/>
    <w:multiLevelType w:val="hybridMultilevel"/>
    <w:tmpl w:val="8FFAFA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10C7F"/>
    <w:rsid w:val="00012F6F"/>
    <w:rsid w:val="00073B36"/>
    <w:rsid w:val="00082682"/>
    <w:rsid w:val="00093A53"/>
    <w:rsid w:val="000A4542"/>
    <w:rsid w:val="000D1281"/>
    <w:rsid w:val="000D3CF9"/>
    <w:rsid w:val="00110D2C"/>
    <w:rsid w:val="00111C98"/>
    <w:rsid w:val="00131384"/>
    <w:rsid w:val="00153A50"/>
    <w:rsid w:val="001645AF"/>
    <w:rsid w:val="00182433"/>
    <w:rsid w:val="0018692B"/>
    <w:rsid w:val="001A34FF"/>
    <w:rsid w:val="001C21B9"/>
    <w:rsid w:val="00225F2E"/>
    <w:rsid w:val="0025698E"/>
    <w:rsid w:val="00275500"/>
    <w:rsid w:val="00282540"/>
    <w:rsid w:val="002A7B65"/>
    <w:rsid w:val="002B72D5"/>
    <w:rsid w:val="002C4D2F"/>
    <w:rsid w:val="00305454"/>
    <w:rsid w:val="0031240B"/>
    <w:rsid w:val="003178A0"/>
    <w:rsid w:val="00373EA8"/>
    <w:rsid w:val="003A0F45"/>
    <w:rsid w:val="003A2152"/>
    <w:rsid w:val="003B53D3"/>
    <w:rsid w:val="003D1901"/>
    <w:rsid w:val="00401120"/>
    <w:rsid w:val="00425CC1"/>
    <w:rsid w:val="00433079"/>
    <w:rsid w:val="004451BD"/>
    <w:rsid w:val="00450C6D"/>
    <w:rsid w:val="004674B9"/>
    <w:rsid w:val="00485D79"/>
    <w:rsid w:val="004B104E"/>
    <w:rsid w:val="004C3CC6"/>
    <w:rsid w:val="004C71DF"/>
    <w:rsid w:val="00535DF1"/>
    <w:rsid w:val="005518D0"/>
    <w:rsid w:val="0057442E"/>
    <w:rsid w:val="005751F5"/>
    <w:rsid w:val="005B301C"/>
    <w:rsid w:val="005C764A"/>
    <w:rsid w:val="005D024F"/>
    <w:rsid w:val="00602E1D"/>
    <w:rsid w:val="00667649"/>
    <w:rsid w:val="006844C6"/>
    <w:rsid w:val="00687C32"/>
    <w:rsid w:val="00697478"/>
    <w:rsid w:val="006A0D0A"/>
    <w:rsid w:val="006A66D3"/>
    <w:rsid w:val="006C754A"/>
    <w:rsid w:val="006C7D4E"/>
    <w:rsid w:val="006D2A57"/>
    <w:rsid w:val="006E419C"/>
    <w:rsid w:val="006F606A"/>
    <w:rsid w:val="00704755"/>
    <w:rsid w:val="00732A53"/>
    <w:rsid w:val="00732EF3"/>
    <w:rsid w:val="0074499B"/>
    <w:rsid w:val="007700D2"/>
    <w:rsid w:val="007707DB"/>
    <w:rsid w:val="00776540"/>
    <w:rsid w:val="0077753D"/>
    <w:rsid w:val="00797E60"/>
    <w:rsid w:val="007B139E"/>
    <w:rsid w:val="007C589E"/>
    <w:rsid w:val="00816BF7"/>
    <w:rsid w:val="00842BB5"/>
    <w:rsid w:val="00843098"/>
    <w:rsid w:val="008763D0"/>
    <w:rsid w:val="00895BEE"/>
    <w:rsid w:val="008E121F"/>
    <w:rsid w:val="008E4C61"/>
    <w:rsid w:val="00914879"/>
    <w:rsid w:val="009215E1"/>
    <w:rsid w:val="00921F73"/>
    <w:rsid w:val="00950CE7"/>
    <w:rsid w:val="00951792"/>
    <w:rsid w:val="00975BB3"/>
    <w:rsid w:val="009A7AEC"/>
    <w:rsid w:val="009D1AD4"/>
    <w:rsid w:val="009F7A6D"/>
    <w:rsid w:val="00A07E0C"/>
    <w:rsid w:val="00A43F93"/>
    <w:rsid w:val="00A45B5B"/>
    <w:rsid w:val="00A702A4"/>
    <w:rsid w:val="00A70305"/>
    <w:rsid w:val="00A919DF"/>
    <w:rsid w:val="00AD26A1"/>
    <w:rsid w:val="00AF43D5"/>
    <w:rsid w:val="00B03787"/>
    <w:rsid w:val="00B203B2"/>
    <w:rsid w:val="00B34B21"/>
    <w:rsid w:val="00B5612B"/>
    <w:rsid w:val="00B80E38"/>
    <w:rsid w:val="00B82CD8"/>
    <w:rsid w:val="00B97740"/>
    <w:rsid w:val="00BF50D6"/>
    <w:rsid w:val="00C01325"/>
    <w:rsid w:val="00C1548B"/>
    <w:rsid w:val="00C23DD0"/>
    <w:rsid w:val="00C44BCF"/>
    <w:rsid w:val="00C86404"/>
    <w:rsid w:val="00C865D3"/>
    <w:rsid w:val="00C961D8"/>
    <w:rsid w:val="00D858C9"/>
    <w:rsid w:val="00DA54EB"/>
    <w:rsid w:val="00DC0EE1"/>
    <w:rsid w:val="00DD03E6"/>
    <w:rsid w:val="00DD134B"/>
    <w:rsid w:val="00DD5B68"/>
    <w:rsid w:val="00DE5F3A"/>
    <w:rsid w:val="00DF6974"/>
    <w:rsid w:val="00E052D3"/>
    <w:rsid w:val="00E3016D"/>
    <w:rsid w:val="00E3051D"/>
    <w:rsid w:val="00E60588"/>
    <w:rsid w:val="00E84203"/>
    <w:rsid w:val="00EB136E"/>
    <w:rsid w:val="00ED27D5"/>
    <w:rsid w:val="00EE337F"/>
    <w:rsid w:val="00EF06A9"/>
    <w:rsid w:val="00F500E9"/>
    <w:rsid w:val="00F76CFC"/>
    <w:rsid w:val="00F83F76"/>
    <w:rsid w:val="00FB7294"/>
    <w:rsid w:val="00FC7219"/>
    <w:rsid w:val="00FE23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2152"/>
    <w:pPr>
      <w:keepNext/>
      <w:keepLines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="Calibri Light" w:eastAsia="Times New Roman" w:hAnsi="Calibri Light" w:cs="Times New Roman"/>
      <w:color w:val="1F3763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A2152"/>
    <w:rPr>
      <w:rFonts w:ascii="Calibri Light" w:eastAsia="Times New Roman" w:hAnsi="Calibri Light" w:cs="Times New Roman"/>
      <w:color w:val="2F5496"/>
      <w:sz w:val="26"/>
      <w:szCs w:val="26"/>
      <w:lang w:eastAsia="ru-RU" w:bidi="ru-RU"/>
    </w:rPr>
  </w:style>
  <w:style w:type="paragraph" w:styleId="a8">
    <w:name w:val="List Paragraph"/>
    <w:basedOn w:val="a"/>
    <w:uiPriority w:val="34"/>
    <w:qFormat/>
    <w:rsid w:val="00A45B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CBE9E-B426-409B-A611-8E4439B8F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        Приложение №2 к Извещению о проведении электронного аукциона</vt:lpstr>
      <vt:lpstr/>
      <vt:lpstr>        Предмет контракта: Поставка теневых навесов для детской площадки и навеса для ко</vt:lpstr>
      <vt:lpstr/>
      <vt:lpstr/>
      <vt:lpstr>«__» ______________ 2023 г.</vt:lpstr>
      <vt:lpstr/>
      <vt:lpstr>Расчет начальной (максимальной) цены контракта</vt:lpstr>
      <vt:lpstr>Государственное бюджетное дошкольное образовательное учреждение детский сад № 31</vt:lpstr>
      <vt:lpstr>комбинированного вида Красносельского района Санкт-Петербурга</vt:lpstr>
      <vt:lpstr/>
      <vt:lpstr>НМЦК  составляет  1 600 300  рублей 00 копеек</vt:lpstr>
    </vt:vector>
  </TitlesOfParts>
  <Company>Krokoz™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DS64</cp:lastModifiedBy>
  <cp:revision>28</cp:revision>
  <dcterms:created xsi:type="dcterms:W3CDTF">2024-03-04T14:34:00Z</dcterms:created>
  <dcterms:modified xsi:type="dcterms:W3CDTF">2024-10-08T09:21:00Z</dcterms:modified>
</cp:coreProperties>
</file>