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9D4E5" w14:textId="77777777" w:rsidR="00D2198A" w:rsidRPr="00A70DDC" w:rsidRDefault="0031335F">
      <w:pPr>
        <w:widowControl w:val="0"/>
        <w:shd w:val="clear" w:color="FFFFFF" w:themeColor="background1" w:fill="FFFFFF" w:themeFill="background1"/>
      </w:pPr>
      <w:r w:rsidRPr="00A70DDC">
        <w:rPr>
          <w:rFonts w:eastAsia="Times New Roman"/>
          <w:b/>
          <w:sz w:val="28"/>
          <w:szCs w:val="28"/>
        </w:rPr>
        <w:t xml:space="preserve">Приложение №1 </w:t>
      </w:r>
    </w:p>
    <w:p w14:paraId="5F793D31" w14:textId="6635DE14" w:rsidR="00D2198A" w:rsidRPr="00A70DDC" w:rsidRDefault="0031335F">
      <w:pPr>
        <w:widowControl w:val="0"/>
        <w:shd w:val="clear" w:color="FFFFFF" w:themeColor="background1" w:fill="FFFFFF" w:themeFill="background1"/>
        <w:rPr>
          <w:rFonts w:eastAsia="Times New Roman"/>
          <w:b/>
        </w:rPr>
      </w:pPr>
      <w:r w:rsidRPr="00A70DDC">
        <w:rPr>
          <w:rFonts w:eastAsia="Times New Roman"/>
          <w:b/>
        </w:rPr>
        <w:t>к Договору №</w:t>
      </w:r>
      <w:r>
        <w:rPr>
          <w:rFonts w:eastAsia="Times New Roman"/>
          <w:b/>
        </w:rPr>
        <w:t>__</w:t>
      </w:r>
      <w:r w:rsidRPr="00A70DDC">
        <w:rPr>
          <w:rFonts w:eastAsia="Times New Roman"/>
          <w:b/>
        </w:rPr>
        <w:t xml:space="preserve"> от </w:t>
      </w:r>
      <w:r>
        <w:rPr>
          <w:rFonts w:eastAsia="Times New Roman"/>
          <w:b/>
        </w:rPr>
        <w:t>______________________</w:t>
      </w:r>
      <w:r w:rsidRPr="00A70DDC">
        <w:rPr>
          <w:rFonts w:eastAsia="Times New Roman"/>
          <w:b/>
        </w:rPr>
        <w:t xml:space="preserve"> </w:t>
      </w:r>
    </w:p>
    <w:p w14:paraId="492D5F23" w14:textId="77777777" w:rsidR="00D2198A" w:rsidRPr="00A70DDC" w:rsidRDefault="0031335F">
      <w:pPr>
        <w:widowControl w:val="0"/>
        <w:shd w:val="clear" w:color="FFFFFF" w:themeColor="background1" w:fill="FFFFFF" w:themeFill="background1"/>
        <w:rPr>
          <w:rFonts w:eastAsia="Times New Roman"/>
          <w:b/>
          <w:bCs/>
        </w:rPr>
      </w:pPr>
      <w:r w:rsidRPr="00A70DDC">
        <w:rPr>
          <w:rFonts w:eastAsia="Times New Roman"/>
          <w:b/>
        </w:rPr>
        <w:t>(далее — «Приложение»)</w:t>
      </w:r>
    </w:p>
    <w:p w14:paraId="6CA78F7D" w14:textId="77777777" w:rsidR="00D2198A" w:rsidRPr="00A70DDC" w:rsidRDefault="00D2198A">
      <w:pPr>
        <w:widowControl w:val="0"/>
        <w:shd w:val="clear" w:color="FFFFFF" w:themeColor="background1" w:fill="FFFFFF" w:themeFill="background1"/>
        <w:rPr>
          <w:rFonts w:eastAsia="Times New Roman"/>
        </w:rPr>
      </w:pPr>
    </w:p>
    <w:tbl>
      <w:tblPr>
        <w:tblStyle w:val="StGen0"/>
        <w:tblW w:w="10064" w:type="dxa"/>
        <w:tblInd w:w="0" w:type="dxa"/>
        <w:tblLayout w:type="fixed"/>
        <w:tblLook w:val="0400" w:firstRow="0" w:lastRow="0" w:firstColumn="0" w:lastColumn="0" w:noHBand="0" w:noVBand="1"/>
      </w:tblPr>
      <w:tblGrid>
        <w:gridCol w:w="4819"/>
        <w:gridCol w:w="5245"/>
      </w:tblGrid>
      <w:tr w:rsidR="00D2198A" w:rsidRPr="00A70DDC" w14:paraId="3208A4AD" w14:textId="77777777" w:rsidTr="00A70DDC">
        <w:trPr>
          <w:trHeight w:val="395"/>
        </w:trPr>
        <w:tc>
          <w:tcPr>
            <w:tcW w:w="4819" w:type="dxa"/>
            <w:shd w:val="clear" w:color="auto" w:fill="auto"/>
            <w:vAlign w:val="center"/>
          </w:tcPr>
          <w:p w14:paraId="73389D14" w14:textId="77777777" w:rsidR="00D2198A" w:rsidRPr="00A70DDC" w:rsidRDefault="0031335F">
            <w:pPr>
              <w:widowControl w:val="0"/>
              <w:shd w:val="clear" w:color="FFFFFF" w:themeColor="background1" w:fill="FFFFFF" w:themeFill="background1"/>
              <w:jc w:val="both"/>
              <w:rPr>
                <w:rFonts w:eastAsia="Times New Roman"/>
                <w:color w:val="auto"/>
              </w:rPr>
            </w:pPr>
            <w:r w:rsidRPr="00A70DDC">
              <w:rPr>
                <w:rFonts w:eastAsia="Times New Roman"/>
                <w:color w:val="auto"/>
              </w:rPr>
              <w:t xml:space="preserve">г. Санкт-Петербург </w:t>
            </w:r>
            <w:r w:rsidRPr="00A70DDC">
              <w:rPr>
                <w:rFonts w:eastAsia="Times New Roman"/>
                <w:color w:val="auto"/>
              </w:rPr>
              <w:tab/>
            </w:r>
          </w:p>
        </w:tc>
        <w:tc>
          <w:tcPr>
            <w:tcW w:w="5245" w:type="dxa"/>
            <w:shd w:val="clear" w:color="auto" w:fill="auto"/>
            <w:vAlign w:val="center"/>
          </w:tcPr>
          <w:p w14:paraId="5DEEED0B" w14:textId="7DDB93C4" w:rsidR="00D2198A" w:rsidRPr="00A70DDC" w:rsidRDefault="0031335F">
            <w:pPr>
              <w:widowControl w:val="0"/>
              <w:shd w:val="clear" w:color="FFFFFF" w:themeColor="background1" w:fill="FFFFFF" w:themeFill="background1"/>
              <w:jc w:val="right"/>
              <w:rPr>
                <w:rFonts w:eastAsia="Times New Roman"/>
                <w:color w:val="auto"/>
              </w:rPr>
            </w:pPr>
            <w:r>
              <w:rPr>
                <w:rFonts w:eastAsia="Times New Roman"/>
                <w:color w:val="auto"/>
              </w:rPr>
              <w:t>________________________</w:t>
            </w:r>
            <w:r w:rsidRPr="00A70DDC">
              <w:rPr>
                <w:rFonts w:eastAsia="Times New Roman"/>
                <w:color w:val="auto"/>
              </w:rPr>
              <w:t xml:space="preserve"> </w:t>
            </w:r>
          </w:p>
        </w:tc>
      </w:tr>
    </w:tbl>
    <w:p w14:paraId="10A246FC"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rPr>
        <w:t xml:space="preserve"> </w:t>
      </w:r>
    </w:p>
    <w:p w14:paraId="3C89E59F" w14:textId="61E8FDCB" w:rsidR="00D2198A" w:rsidRPr="00A70DDC" w:rsidRDefault="0031335F">
      <w:pPr>
        <w:widowControl w:val="0"/>
        <w:shd w:val="clear" w:color="FFFFFF" w:themeColor="background1" w:fill="FFFFFF" w:themeFill="background1"/>
        <w:jc w:val="both"/>
        <w:rPr>
          <w:rFonts w:eastAsia="Times New Roman"/>
        </w:rPr>
      </w:pPr>
      <w:r>
        <w:rPr>
          <w:rFonts w:eastAsia="Times New Roman"/>
          <w:b/>
        </w:rPr>
        <w:t>__________________________________________________</w:t>
      </w:r>
      <w:r w:rsidRPr="00A70DDC">
        <w:rPr>
          <w:rFonts w:eastAsia="Times New Roman"/>
        </w:rPr>
        <w:t xml:space="preserve">в лице </w:t>
      </w:r>
      <w:r>
        <w:rPr>
          <w:rFonts w:eastAsia="Times New Roman"/>
        </w:rPr>
        <w:t>_______________________________________</w:t>
      </w:r>
      <w:r w:rsidRPr="00A70DDC">
        <w:rPr>
          <w:rFonts w:eastAsia="Times New Roman"/>
        </w:rPr>
        <w:t xml:space="preserve">, именуемое в дальнейшем «Исполнитель», с одной стороны, и </w:t>
      </w:r>
      <w:r w:rsidRPr="00A70DDC">
        <w:rPr>
          <w:rFonts w:eastAsia="Times New Roman"/>
          <w:b/>
        </w:rPr>
        <w:t xml:space="preserve">Санкт-Петербургское государственное бюджетное учреждение культуры «Санкт-Петербургский государственный музыкально-драматический театр «Буфф» имени И.Р. </w:t>
      </w:r>
      <w:proofErr w:type="spellStart"/>
      <w:r w:rsidRPr="00A70DDC">
        <w:rPr>
          <w:rFonts w:eastAsia="Times New Roman"/>
          <w:b/>
        </w:rPr>
        <w:t>Штокбанта</w:t>
      </w:r>
      <w:proofErr w:type="spellEnd"/>
      <w:r w:rsidRPr="00A70DDC">
        <w:rPr>
          <w:rFonts w:eastAsia="Times New Roman"/>
          <w:b/>
        </w:rPr>
        <w:t>»</w:t>
      </w:r>
      <w:r w:rsidRPr="00A70DDC">
        <w:rPr>
          <w:rFonts w:eastAsia="Times New Roman"/>
        </w:rPr>
        <w:t xml:space="preserve"> в лице </w:t>
      </w:r>
      <w:r w:rsidRPr="00A70DDC">
        <w:rPr>
          <w:rFonts w:eastAsia="Times New Roman"/>
          <w:b/>
        </w:rPr>
        <w:t xml:space="preserve">Файзрахмановой Алевтины </w:t>
      </w:r>
      <w:proofErr w:type="spellStart"/>
      <w:r w:rsidRPr="00A70DDC">
        <w:rPr>
          <w:rFonts w:eastAsia="Times New Roman"/>
          <w:b/>
        </w:rPr>
        <w:t>Хабибовны</w:t>
      </w:r>
      <w:proofErr w:type="spellEnd"/>
      <w:r w:rsidRPr="00A70DDC">
        <w:rPr>
          <w:rFonts w:eastAsia="Times New Roman"/>
        </w:rPr>
        <w:t>, действующего на основании устава, именуемое в дальнейшем «Заказчик», с другой стороны, далее совместно именуемые «Стороны», по отдельности именуемые «Сторона», подписали Приложение к Договору о нижеследующем.</w:t>
      </w:r>
    </w:p>
    <w:p w14:paraId="113AE7D2"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rPr>
        <w:t xml:space="preserve"> </w:t>
      </w:r>
    </w:p>
    <w:p w14:paraId="1BDC1BB6" w14:textId="77777777" w:rsidR="00D2198A" w:rsidRPr="00A70DDC" w:rsidRDefault="0031335F">
      <w:pPr>
        <w:widowControl w:val="0"/>
        <w:shd w:val="clear" w:color="FFFFFF" w:themeColor="background1" w:fill="FFFFFF" w:themeFill="background1"/>
        <w:ind w:right="45"/>
        <w:jc w:val="both"/>
        <w:rPr>
          <w:rFonts w:eastAsia="Times New Roman"/>
        </w:rPr>
      </w:pPr>
      <w:proofErr w:type="gramStart"/>
      <w:r w:rsidRPr="00A70DDC">
        <w:rPr>
          <w:rFonts w:eastAsia="Times New Roman"/>
        </w:rPr>
        <w:t>Заказчик  поручает</w:t>
      </w:r>
      <w:proofErr w:type="gramEnd"/>
      <w:r w:rsidRPr="00A70DDC">
        <w:rPr>
          <w:rFonts w:eastAsia="Times New Roman"/>
        </w:rPr>
        <w:t>, а Исполнитель принимает на себя обязательства выполнить работы, указанные в Приложении, на условиях Договора. Приложение составлено в соответствии с условиями Договора и после его подписания становится неотъемлемой частью Договора.</w:t>
      </w:r>
    </w:p>
    <w:p w14:paraId="661FE656" w14:textId="77777777" w:rsidR="00D2198A" w:rsidRPr="00A70DDC" w:rsidRDefault="00D2198A">
      <w:pPr>
        <w:widowControl w:val="0"/>
        <w:shd w:val="clear" w:color="FFFFFF" w:themeColor="background1" w:fill="FFFFFF" w:themeFill="background1"/>
        <w:rPr>
          <w:rFonts w:eastAsia="Times New Roman"/>
          <w:b/>
        </w:rPr>
      </w:pPr>
    </w:p>
    <w:p w14:paraId="70D46D8C"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 xml:space="preserve">1. </w:t>
      </w:r>
      <w:r w:rsidRPr="00A70DDC">
        <w:rPr>
          <w:rFonts w:eastAsia="Times New Roman"/>
          <w:b/>
        </w:rPr>
        <w:t>Термины, используемые в Приложении</w:t>
      </w:r>
    </w:p>
    <w:p w14:paraId="207B7AD0" w14:textId="77777777" w:rsidR="00D2198A" w:rsidRPr="00A70DDC" w:rsidRDefault="00D2198A">
      <w:pPr>
        <w:widowControl w:val="0"/>
        <w:shd w:val="clear" w:color="FFFFFF" w:themeColor="background1" w:fill="FFFFFF" w:themeFill="background1"/>
        <w:rPr>
          <w:rFonts w:eastAsia="Times New Roman"/>
        </w:rPr>
      </w:pPr>
    </w:p>
    <w:p w14:paraId="3C234738"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i/>
        </w:rPr>
        <w:t>Базовые элементы айдентики</w:t>
      </w:r>
      <w:r w:rsidRPr="00A70DDC">
        <w:rPr>
          <w:rFonts w:eastAsia="Times New Roman"/>
        </w:rPr>
        <w:t xml:space="preserve"> — фирменный знак и логотип, при этом фирменный знак — это графическая часть Логотипа, а Логотип — графическое изображение текстовой части индивидуального названия Заказчика, наименования его проекта, товара и/или услуги, предоставляемой или оказываемой Заказчиком.</w:t>
      </w:r>
      <w:r w:rsidRPr="00A70DDC">
        <w:rPr>
          <w:rFonts w:eastAsia="Times New Roman"/>
          <w:b/>
        </w:rPr>
        <w:t xml:space="preserve"> </w:t>
      </w:r>
    </w:p>
    <w:p w14:paraId="306FF807" w14:textId="77777777" w:rsidR="00D2198A" w:rsidRPr="00A70DDC" w:rsidRDefault="00D2198A">
      <w:pPr>
        <w:widowControl w:val="0"/>
        <w:shd w:val="clear" w:color="FFFFFF" w:themeColor="background1" w:fill="FFFFFF" w:themeFill="background1"/>
        <w:jc w:val="both"/>
        <w:rPr>
          <w:rFonts w:eastAsia="Times New Roman"/>
        </w:rPr>
      </w:pPr>
    </w:p>
    <w:p w14:paraId="528ADF5C"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i/>
        </w:rPr>
        <w:t>Концепция базовых и дополнительных элементов айдентики</w:t>
      </w:r>
      <w:r w:rsidRPr="00A70DDC">
        <w:rPr>
          <w:rFonts w:eastAsia="Times New Roman"/>
        </w:rPr>
        <w:t xml:space="preserve"> – общая визуальная концепция оформления базовых и дополнительных элементов айдентики, предоставляемая Заказчику в виде электронного документа в формате PDF.</w:t>
      </w:r>
    </w:p>
    <w:p w14:paraId="34A7BCD1"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rPr>
        <w:t xml:space="preserve"> </w:t>
      </w:r>
    </w:p>
    <w:p w14:paraId="22036316" w14:textId="77777777" w:rsidR="00D2198A" w:rsidRPr="00A70DDC" w:rsidRDefault="0031335F">
      <w:pPr>
        <w:widowControl w:val="0"/>
        <w:shd w:val="clear" w:color="FFFFFF" w:themeColor="background1" w:fill="FFFFFF" w:themeFill="background1"/>
        <w:ind w:right="45"/>
        <w:jc w:val="both"/>
        <w:rPr>
          <w:rFonts w:eastAsia="Times New Roman"/>
        </w:rPr>
      </w:pPr>
      <w:r w:rsidRPr="00A70DDC">
        <w:rPr>
          <w:rFonts w:eastAsia="Times New Roman"/>
          <w:b/>
          <w:i/>
        </w:rPr>
        <w:t xml:space="preserve">Руководство по использованию айдентики </w:t>
      </w:r>
      <w:r w:rsidRPr="00A70DDC">
        <w:rPr>
          <w:rFonts w:eastAsia="Times New Roman"/>
        </w:rPr>
        <w:t>–рекомендации по использованию элементов айдентики.</w:t>
      </w:r>
    </w:p>
    <w:p w14:paraId="76FD0F91" w14:textId="77777777" w:rsidR="00D2198A" w:rsidRPr="00A70DDC" w:rsidRDefault="00D2198A">
      <w:pPr>
        <w:widowControl w:val="0"/>
        <w:shd w:val="clear" w:color="FFFFFF" w:themeColor="background1" w:fill="FFFFFF" w:themeFill="background1"/>
        <w:ind w:right="45"/>
        <w:jc w:val="both"/>
        <w:rPr>
          <w:rFonts w:eastAsia="Times New Roman"/>
          <w:b/>
          <w:i/>
        </w:rPr>
      </w:pPr>
    </w:p>
    <w:p w14:paraId="654B1FF1" w14:textId="77777777" w:rsidR="00D2198A" w:rsidRPr="00A70DDC" w:rsidRDefault="0031335F">
      <w:pPr>
        <w:widowControl w:val="0"/>
        <w:shd w:val="clear" w:color="FFFFFF" w:themeColor="background1" w:fill="FFFFFF" w:themeFill="background1"/>
        <w:ind w:right="45"/>
        <w:jc w:val="both"/>
        <w:rPr>
          <w:rFonts w:eastAsia="Times New Roman"/>
        </w:rPr>
      </w:pPr>
      <w:r w:rsidRPr="00A70DDC">
        <w:rPr>
          <w:rFonts w:eastAsia="Times New Roman"/>
          <w:b/>
          <w:i/>
        </w:rPr>
        <w:t>Срок выполнения работ</w:t>
      </w:r>
      <w:r w:rsidRPr="00A70DDC">
        <w:rPr>
          <w:rFonts w:eastAsia="Times New Roman"/>
        </w:rPr>
        <w:t xml:space="preserve"> – 15 марта 2025 года. В срок выполнения работ не включается время, необходимое Заказчику для приемки работ, срок на оплату работ, за исключением случаев 100% (стопроцентного авансирования работ), и/или время необходимое для предоставления информационных материалов, необходимых для своевременного завершения работ. В случае возникновения просрочки в исполнении обязательств по вине Заказчика, срок выполнения работ автоматически пролонгируется на соответствующее просрочке количество дней.</w:t>
      </w:r>
    </w:p>
    <w:p w14:paraId="0E153A8B" w14:textId="77777777" w:rsidR="00D2198A" w:rsidRPr="00A70DDC" w:rsidRDefault="00D2198A">
      <w:pPr>
        <w:widowControl w:val="0"/>
        <w:shd w:val="clear" w:color="FFFFFF" w:themeColor="background1" w:fill="FFFFFF" w:themeFill="background1"/>
        <w:ind w:right="80"/>
        <w:rPr>
          <w:rFonts w:eastAsia="Times New Roman"/>
        </w:rPr>
      </w:pPr>
    </w:p>
    <w:p w14:paraId="5F739FBD"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2. Предмет Приложения</w:t>
      </w:r>
    </w:p>
    <w:p w14:paraId="71C40D2B"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rPr>
        <w:t>2.1.</w:t>
      </w:r>
      <w:r w:rsidRPr="00A70DDC">
        <w:rPr>
          <w:rFonts w:eastAsia="Times New Roman"/>
        </w:rPr>
        <w:t xml:space="preserve"> Заказчик поручает, а Исполнитель принимает на себя обязательство выполнить работы по созданию Базовых и дополнительных элементов айдентики Заказчика в следующем порядке.</w:t>
      </w:r>
    </w:p>
    <w:p w14:paraId="093A1FF6" w14:textId="77777777" w:rsidR="00D2198A" w:rsidRPr="00A70DDC" w:rsidRDefault="00D2198A">
      <w:pPr>
        <w:widowControl w:val="0"/>
        <w:shd w:val="clear" w:color="FFFFFF" w:themeColor="background1" w:fill="FFFFFF" w:themeFill="background1"/>
        <w:jc w:val="both"/>
        <w:rPr>
          <w:rFonts w:eastAsia="Times New Roman"/>
          <w:b/>
        </w:rPr>
      </w:pPr>
    </w:p>
    <w:p w14:paraId="15E8E53B" w14:textId="77777777" w:rsidR="00D2198A" w:rsidRPr="00A70DDC" w:rsidRDefault="0031335F">
      <w:pPr>
        <w:widowControl w:val="0"/>
        <w:shd w:val="clear" w:color="FFFFFF" w:themeColor="background1" w:fill="FFFFFF" w:themeFill="background1"/>
        <w:jc w:val="both"/>
        <w:rPr>
          <w:rFonts w:eastAsia="Times New Roman"/>
          <w:b/>
        </w:rPr>
      </w:pPr>
      <w:bookmarkStart w:id="0" w:name="_gjdgxs"/>
      <w:bookmarkEnd w:id="0"/>
      <w:r w:rsidRPr="00A70DDC">
        <w:rPr>
          <w:rFonts w:eastAsia="Times New Roman"/>
          <w:b/>
        </w:rPr>
        <w:t xml:space="preserve">2.1.1. Работы по созданию Дизайн-концепции </w:t>
      </w:r>
    </w:p>
    <w:p w14:paraId="22AEB924" w14:textId="77777777" w:rsidR="00D2198A" w:rsidRPr="00A70DDC" w:rsidRDefault="0031335F">
      <w:pPr>
        <w:widowControl w:val="0"/>
        <w:shd w:val="clear" w:color="FFFFFF" w:themeColor="background1" w:fill="FFFFFF" w:themeFill="background1"/>
        <w:ind w:right="45"/>
        <w:jc w:val="both"/>
        <w:rPr>
          <w:rFonts w:eastAsia="Times New Roman"/>
          <w:color w:val="000000"/>
        </w:rPr>
      </w:pPr>
      <w:r w:rsidRPr="00A70DDC">
        <w:rPr>
          <w:rFonts w:eastAsia="Times New Roman"/>
        </w:rPr>
        <w:t xml:space="preserve">Создание и разработка Концепции Базовых и Дополнительных элементов айдентики. </w:t>
      </w:r>
      <w:r w:rsidRPr="00A70DDC">
        <w:rPr>
          <w:rFonts w:eastAsia="Times New Roman"/>
          <w:color w:val="000000"/>
        </w:rPr>
        <w:t>Передача результатов работ осуществляется посредством электронной почты и в порядке, предусмотренном п. 2.3. Приложения №1.</w:t>
      </w:r>
    </w:p>
    <w:p w14:paraId="2401501A" w14:textId="77777777" w:rsidR="00D2198A" w:rsidRPr="00A70DDC" w:rsidRDefault="0031335F">
      <w:pPr>
        <w:widowControl w:val="0"/>
        <w:shd w:val="clear" w:color="FFFFFF" w:themeColor="background1" w:fill="FFFFFF" w:themeFill="background1"/>
        <w:ind w:right="45"/>
        <w:jc w:val="both"/>
        <w:rPr>
          <w:rFonts w:eastAsia="Times New Roman"/>
        </w:rPr>
      </w:pPr>
      <w:r w:rsidRPr="00A70DDC">
        <w:rPr>
          <w:rFonts w:eastAsia="Times New Roman"/>
          <w:color w:val="000000"/>
        </w:rPr>
        <w:lastRenderedPageBreak/>
        <w:t>Срок выполнения работ по этапу-</w:t>
      </w:r>
      <w:r w:rsidRPr="00A70DDC">
        <w:rPr>
          <w:rFonts w:eastAsia="Times New Roman"/>
          <w:color w:val="FF0000"/>
        </w:rPr>
        <w:t xml:space="preserve"> </w:t>
      </w:r>
      <w:r w:rsidRPr="00A70DDC">
        <w:rPr>
          <w:rFonts w:eastAsia="Times New Roman"/>
        </w:rPr>
        <w:t>15.03.2025 г</w:t>
      </w:r>
    </w:p>
    <w:p w14:paraId="616ACDDC" w14:textId="77777777" w:rsidR="00D2198A" w:rsidRPr="00A70DDC" w:rsidRDefault="0031335F">
      <w:pPr>
        <w:widowControl w:val="0"/>
        <w:shd w:val="clear" w:color="FFFFFF" w:themeColor="background1" w:fill="FFFFFF" w:themeFill="background1"/>
        <w:ind w:right="45"/>
        <w:jc w:val="both"/>
        <w:rPr>
          <w:rFonts w:eastAsia="Times New Roman"/>
          <w:color w:val="000000"/>
        </w:rPr>
      </w:pPr>
      <w:r w:rsidRPr="00A70DDC">
        <w:rPr>
          <w:rFonts w:eastAsia="Times New Roman"/>
          <w:color w:val="000000"/>
        </w:rPr>
        <w:t xml:space="preserve">Формат предоставления результатов работ: презентация трех концепций в </w:t>
      </w:r>
      <w:r w:rsidRPr="00A70DDC">
        <w:rPr>
          <w:rFonts w:eastAsia="Times New Roman"/>
        </w:rPr>
        <w:t>электронном</w:t>
      </w:r>
      <w:r w:rsidRPr="00A70DDC">
        <w:rPr>
          <w:rFonts w:eastAsia="Times New Roman"/>
          <w:color w:val="000000"/>
        </w:rPr>
        <w:t xml:space="preserve"> формате </w:t>
      </w:r>
    </w:p>
    <w:p w14:paraId="596857A6" w14:textId="77777777" w:rsidR="00D2198A" w:rsidRPr="00A70DDC" w:rsidRDefault="00D2198A">
      <w:pPr>
        <w:widowControl w:val="0"/>
        <w:shd w:val="clear" w:color="FFFFFF" w:themeColor="background1" w:fill="FFFFFF" w:themeFill="background1"/>
        <w:ind w:right="45"/>
        <w:jc w:val="both"/>
        <w:rPr>
          <w:rFonts w:eastAsia="Times New Roman"/>
        </w:rPr>
      </w:pPr>
    </w:p>
    <w:p w14:paraId="12F75645" w14:textId="77777777" w:rsidR="00D2198A" w:rsidRPr="00A70DDC" w:rsidRDefault="0031335F">
      <w:pPr>
        <w:widowControl w:val="0"/>
        <w:shd w:val="clear" w:color="FFFFFF" w:themeColor="background1" w:fill="FFFFFF" w:themeFill="background1"/>
        <w:jc w:val="both"/>
        <w:rPr>
          <w:rFonts w:eastAsia="Times New Roman"/>
          <w:b/>
        </w:rPr>
      </w:pPr>
      <w:r w:rsidRPr="00A70DDC">
        <w:rPr>
          <w:rFonts w:eastAsia="Times New Roman"/>
          <w:b/>
        </w:rPr>
        <w:t xml:space="preserve">2.1.2. Работы по созданию базовых элементов айдентики и </w:t>
      </w:r>
      <w:r w:rsidRPr="00A70DDC">
        <w:rPr>
          <w:rFonts w:eastAsia="Times New Roman"/>
          <w:b/>
          <w:color w:val="000000"/>
        </w:rPr>
        <w:t>шаблоны для типового контента соц. сетей</w:t>
      </w:r>
    </w:p>
    <w:p w14:paraId="35B55C2D" w14:textId="77777777" w:rsidR="00D2198A" w:rsidRPr="00A70DDC" w:rsidRDefault="0031335F">
      <w:pPr>
        <w:widowControl w:val="0"/>
        <w:shd w:val="clear" w:color="FFFFFF" w:themeColor="background1" w:fill="FFFFFF" w:themeFill="background1"/>
        <w:jc w:val="both"/>
        <w:rPr>
          <w:rFonts w:eastAsia="Times New Roman"/>
          <w:color w:val="000000"/>
        </w:rPr>
      </w:pPr>
      <w:r w:rsidRPr="00A70DDC">
        <w:rPr>
          <w:rFonts w:eastAsia="Times New Roman"/>
        </w:rPr>
        <w:t xml:space="preserve">Создание и разработка базовых элементов </w:t>
      </w:r>
      <w:proofErr w:type="gramStart"/>
      <w:r w:rsidRPr="00A70DDC">
        <w:rPr>
          <w:rFonts w:eastAsia="Times New Roman"/>
        </w:rPr>
        <w:t>айдентики</w:t>
      </w:r>
      <w:proofErr w:type="gramEnd"/>
      <w:r w:rsidRPr="00A70DDC">
        <w:rPr>
          <w:rFonts w:eastAsia="Times New Roman"/>
        </w:rPr>
        <w:t xml:space="preserve"> и шаблоны для типового контента соц. сетей в соответствии с утвержденной Концепцией.  </w:t>
      </w:r>
      <w:r w:rsidRPr="00A70DDC">
        <w:rPr>
          <w:rFonts w:eastAsia="Times New Roman"/>
          <w:color w:val="000000"/>
        </w:rPr>
        <w:t>Передача результатов работ осуществляется посредством электронной почты и в порядке, предусмотренном п. 2.3. Приложения.</w:t>
      </w:r>
      <w:r w:rsidRPr="00A70DDC">
        <w:rPr>
          <w:rFonts w:eastAsia="Times New Roman"/>
          <w:color w:val="000000"/>
        </w:rPr>
        <w:br/>
        <w:t xml:space="preserve">К шаблонам типового контента соц. сетей относятся: </w:t>
      </w:r>
    </w:p>
    <w:p w14:paraId="099DEC4A" w14:textId="77777777" w:rsidR="00D2198A" w:rsidRPr="00A70DDC" w:rsidRDefault="0031335F">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для постов «Отмена/замена спектакля»;</w:t>
      </w:r>
    </w:p>
    <w:p w14:paraId="0A7E805E"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Шаблон для </w:t>
      </w:r>
      <w:r w:rsidRPr="00A70DDC">
        <w:rPr>
          <w:rFonts w:eastAsia="Times New Roman"/>
          <w:color w:val="000000"/>
        </w:rPr>
        <w:t>постов «День рождения» «Юбилей»;</w:t>
      </w:r>
    </w:p>
    <w:p w14:paraId="320F5371"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обложки ВК;</w:t>
      </w:r>
    </w:p>
    <w:p w14:paraId="1100DFDC"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для живых обложек, 5 шт.;</w:t>
      </w:r>
    </w:p>
    <w:p w14:paraId="6998AB2C"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proofErr w:type="spellStart"/>
      <w:r w:rsidRPr="00A70DDC">
        <w:rPr>
          <w:rFonts w:eastAsia="Times New Roman"/>
          <w:color w:val="000000"/>
        </w:rPr>
        <w:t>Кпопки</w:t>
      </w:r>
      <w:proofErr w:type="spellEnd"/>
      <w:r w:rsidRPr="00A70DDC">
        <w:rPr>
          <w:rFonts w:eastAsia="Times New Roman"/>
          <w:color w:val="000000"/>
        </w:rPr>
        <w:t xml:space="preserve"> ВК - рассылка, делитесь отзывами, обсуждайте;</w:t>
      </w:r>
    </w:p>
    <w:p w14:paraId="20EBB64A"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Шаблон для постов про спектакли с фотографиями; </w:t>
      </w:r>
    </w:p>
    <w:p w14:paraId="0DBCFFAA"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Шаблон баннер для сайта театра. </w:t>
      </w:r>
    </w:p>
    <w:p w14:paraId="26A8DAE0" w14:textId="77777777" w:rsidR="00D2198A" w:rsidRPr="00A70DDC" w:rsidRDefault="0031335F">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rFonts w:eastAsia="Times New Roman"/>
        </w:rPr>
      </w:pPr>
      <w:r w:rsidRPr="00A70DDC">
        <w:rPr>
          <w:rFonts w:eastAsia="Times New Roman"/>
        </w:rPr>
        <w:t>Шаблон «Топ спектаклей недели» с фотографиями</w:t>
      </w:r>
    </w:p>
    <w:p w14:paraId="36E18D1B" w14:textId="77777777" w:rsidR="00D2198A" w:rsidRPr="00A70DDC" w:rsidRDefault="0031335F">
      <w:pPr>
        <w:widowControl w:val="0"/>
        <w:shd w:val="clear" w:color="FFFFFF" w:themeColor="background1" w:fill="FFFFFF" w:themeFill="background1"/>
        <w:ind w:right="45"/>
        <w:jc w:val="both"/>
        <w:rPr>
          <w:rFonts w:eastAsia="Times New Roman"/>
          <w:color w:val="000000"/>
        </w:rPr>
      </w:pPr>
      <w:r w:rsidRPr="00A70DDC">
        <w:rPr>
          <w:rFonts w:eastAsia="Times New Roman"/>
          <w:color w:val="000000"/>
        </w:rPr>
        <w:t xml:space="preserve">Срок выполнения работ по этапу - </w:t>
      </w:r>
      <w:r w:rsidRPr="00A70DDC">
        <w:rPr>
          <w:rFonts w:eastAsia="Times New Roman"/>
        </w:rPr>
        <w:t>15</w:t>
      </w:r>
      <w:r w:rsidRPr="00A70DDC">
        <w:rPr>
          <w:rFonts w:eastAsia="Times New Roman"/>
          <w:color w:val="000000"/>
        </w:rPr>
        <w:t>.0</w:t>
      </w:r>
      <w:r w:rsidRPr="00A70DDC">
        <w:rPr>
          <w:rFonts w:eastAsia="Times New Roman"/>
        </w:rPr>
        <w:t>3</w:t>
      </w:r>
      <w:r w:rsidRPr="00A70DDC">
        <w:rPr>
          <w:rFonts w:eastAsia="Times New Roman"/>
          <w:color w:val="000000"/>
        </w:rPr>
        <w:t>.202</w:t>
      </w:r>
      <w:r w:rsidRPr="00A70DDC">
        <w:rPr>
          <w:rFonts w:eastAsia="Times New Roman"/>
        </w:rPr>
        <w:t>5</w:t>
      </w:r>
      <w:r w:rsidRPr="00A70DDC">
        <w:rPr>
          <w:rFonts w:eastAsia="Times New Roman"/>
          <w:color w:val="000000"/>
        </w:rPr>
        <w:t xml:space="preserve"> г. </w:t>
      </w:r>
    </w:p>
    <w:p w14:paraId="05EF1476" w14:textId="77777777" w:rsidR="00D2198A" w:rsidRPr="00A70DDC" w:rsidRDefault="0031335F">
      <w:pPr>
        <w:widowControl w:val="0"/>
        <w:shd w:val="clear" w:color="FFFFFF" w:themeColor="background1" w:fill="FFFFFF" w:themeFill="background1"/>
        <w:rPr>
          <w:rFonts w:eastAsia="Times New Roman"/>
          <w:b/>
        </w:rPr>
      </w:pPr>
      <w:r w:rsidRPr="00A70DDC">
        <w:rPr>
          <w:rFonts w:eastAsia="Times New Roman"/>
          <w:color w:val="000000"/>
        </w:rPr>
        <w:t xml:space="preserve">Формат предоставления результатов работ: исходные материалы в </w:t>
      </w:r>
      <w:r w:rsidRPr="00A70DDC">
        <w:rPr>
          <w:rFonts w:eastAsia="Times New Roman"/>
        </w:rPr>
        <w:t>электронном</w:t>
      </w:r>
      <w:r w:rsidRPr="00A70DDC">
        <w:rPr>
          <w:rFonts w:eastAsia="Times New Roman"/>
          <w:color w:val="000000"/>
        </w:rPr>
        <w:t xml:space="preserve"> формате. </w:t>
      </w:r>
      <w:r w:rsidRPr="00A70DDC">
        <w:rPr>
          <w:rFonts w:eastAsia="Times New Roman"/>
          <w:color w:val="000000"/>
        </w:rPr>
        <w:br/>
      </w:r>
      <w:r w:rsidRPr="00A70DDC">
        <w:rPr>
          <w:rFonts w:eastAsia="Times New Roman"/>
          <w:b/>
        </w:rPr>
        <w:t>2.1.2. Работы по созданию дополнительных элементов айдентики</w:t>
      </w:r>
    </w:p>
    <w:p w14:paraId="3FF0A991" w14:textId="77777777" w:rsidR="00D2198A" w:rsidRPr="00A70DDC" w:rsidRDefault="0031335F">
      <w:pPr>
        <w:widowControl w:val="0"/>
        <w:shd w:val="clear" w:color="FFFFFF" w:themeColor="background1" w:fill="FFFFFF" w:themeFill="background1"/>
        <w:jc w:val="both"/>
        <w:rPr>
          <w:rFonts w:eastAsia="Times New Roman"/>
          <w:color w:val="000000"/>
        </w:rPr>
      </w:pPr>
      <w:r w:rsidRPr="00A70DDC">
        <w:rPr>
          <w:rFonts w:eastAsia="Times New Roman"/>
        </w:rPr>
        <w:t xml:space="preserve">Создание и разработка дополнительных </w:t>
      </w:r>
      <w:r w:rsidRPr="00A70DDC">
        <w:rPr>
          <w:rFonts w:eastAsia="Times New Roman"/>
        </w:rPr>
        <w:t>элементов айдентики в соответствии с утвержденной Концепцией.</w:t>
      </w:r>
      <w:r w:rsidRPr="00A70DDC">
        <w:rPr>
          <w:rFonts w:eastAsia="Times New Roman"/>
          <w:color w:val="000000"/>
        </w:rPr>
        <w:t xml:space="preserve"> Передача результатов работ осуществляется посредством электронной почты и в порядке, предусмотренном п. 2.3. Приложения.</w:t>
      </w:r>
      <w:r w:rsidRPr="00A70DDC">
        <w:rPr>
          <w:rFonts w:eastAsia="Times New Roman"/>
          <w:color w:val="000000"/>
        </w:rPr>
        <w:br/>
        <w:t xml:space="preserve">К дополнительным элементам айдентики относятся: </w:t>
      </w:r>
    </w:p>
    <w:p w14:paraId="0EA5EA15" w14:textId="77777777" w:rsidR="00D2198A" w:rsidRPr="00A70DDC" w:rsidRDefault="0031335F">
      <w:pPr>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Сводная афиша </w:t>
      </w:r>
      <w:r w:rsidRPr="00A70DDC">
        <w:rPr>
          <w:rFonts w:eastAsia="Times New Roman"/>
        </w:rPr>
        <w:t>«раскладушка»</w:t>
      </w:r>
      <w:r w:rsidRPr="00A70DDC">
        <w:rPr>
          <w:rFonts w:eastAsia="Times New Roman"/>
          <w:color w:val="000000"/>
        </w:rPr>
        <w:t>, размер 602х224 мм;</w:t>
      </w:r>
    </w:p>
    <w:p w14:paraId="0E11E945"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Сводная афиша, размер 117х144мм, размер А1;</w:t>
      </w:r>
    </w:p>
    <w:p w14:paraId="602EB409"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программки спектакля, размер А4;</w:t>
      </w:r>
    </w:p>
    <w:p w14:paraId="7ABDB168"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Флаер, размер А5;</w:t>
      </w:r>
    </w:p>
    <w:p w14:paraId="5A4BD173"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вертикальной афиши для фасада театра;</w:t>
      </w:r>
    </w:p>
    <w:p w14:paraId="29AF0D8F"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пригласительного билета;</w:t>
      </w:r>
    </w:p>
    <w:p w14:paraId="3BA7E630"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бейджа для сотрудников театра;</w:t>
      </w:r>
    </w:p>
    <w:p w14:paraId="3336A4F7"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Шаблон </w:t>
      </w:r>
      <w:r w:rsidRPr="00A70DDC">
        <w:rPr>
          <w:rFonts w:eastAsia="Times New Roman"/>
          <w:color w:val="000000"/>
        </w:rPr>
        <w:t>визитной карточки;</w:t>
      </w:r>
    </w:p>
    <w:p w14:paraId="5263764A"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Шаблон билета;</w:t>
      </w:r>
    </w:p>
    <w:p w14:paraId="4CBDD790" w14:textId="77777777" w:rsidR="00D2198A" w:rsidRPr="00A70DDC" w:rsidRDefault="003133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hd w:val="clear" w:color="FFFFFF" w:themeColor="background1" w:fill="FFFFFF" w:themeFill="background1"/>
        <w:ind w:hanging="360"/>
        <w:jc w:val="both"/>
        <w:rPr>
          <w:color w:val="000000"/>
        </w:rPr>
      </w:pPr>
      <w:r w:rsidRPr="00A70DDC">
        <w:rPr>
          <w:rFonts w:eastAsia="Times New Roman"/>
          <w:color w:val="000000"/>
        </w:rPr>
        <w:t xml:space="preserve">Шаблон для имиджевых афиш в фойе. </w:t>
      </w:r>
    </w:p>
    <w:p w14:paraId="2A03919F" w14:textId="77777777" w:rsidR="00D2198A" w:rsidRPr="00A70DDC" w:rsidRDefault="0031335F">
      <w:pPr>
        <w:widowControl w:val="0"/>
        <w:shd w:val="clear" w:color="FFFFFF" w:themeColor="background1" w:fill="FFFFFF" w:themeFill="background1"/>
        <w:ind w:right="45"/>
        <w:jc w:val="both"/>
        <w:rPr>
          <w:rFonts w:eastAsia="Times New Roman"/>
          <w:color w:val="000000"/>
        </w:rPr>
      </w:pPr>
      <w:r w:rsidRPr="00A70DDC">
        <w:rPr>
          <w:rFonts w:eastAsia="Times New Roman"/>
          <w:color w:val="000000"/>
        </w:rPr>
        <w:t xml:space="preserve">Срок выполнения работ по этапу - </w:t>
      </w:r>
      <w:r w:rsidRPr="00A70DDC">
        <w:rPr>
          <w:rFonts w:eastAsia="Times New Roman"/>
        </w:rPr>
        <w:t>15</w:t>
      </w:r>
      <w:r w:rsidRPr="00A70DDC">
        <w:rPr>
          <w:rFonts w:eastAsia="Times New Roman"/>
          <w:color w:val="000000"/>
        </w:rPr>
        <w:t>.0</w:t>
      </w:r>
      <w:r w:rsidRPr="00A70DDC">
        <w:rPr>
          <w:rFonts w:eastAsia="Times New Roman"/>
        </w:rPr>
        <w:t>3</w:t>
      </w:r>
      <w:r w:rsidRPr="00A70DDC">
        <w:rPr>
          <w:rFonts w:eastAsia="Times New Roman"/>
          <w:color w:val="000000"/>
        </w:rPr>
        <w:t>.202</w:t>
      </w:r>
      <w:r w:rsidRPr="00A70DDC">
        <w:rPr>
          <w:rFonts w:eastAsia="Times New Roman"/>
        </w:rPr>
        <w:t>5</w:t>
      </w:r>
      <w:r w:rsidRPr="00A70DDC">
        <w:rPr>
          <w:rFonts w:eastAsia="Times New Roman"/>
          <w:color w:val="000000"/>
        </w:rPr>
        <w:t xml:space="preserve"> г. </w:t>
      </w:r>
    </w:p>
    <w:p w14:paraId="65F64039" w14:textId="77777777" w:rsidR="00D2198A" w:rsidRPr="00A70DDC" w:rsidRDefault="0031335F">
      <w:pPr>
        <w:widowControl w:val="0"/>
        <w:shd w:val="clear" w:color="FFFFFF" w:themeColor="background1" w:fill="FFFFFF" w:themeFill="background1"/>
        <w:jc w:val="both"/>
        <w:rPr>
          <w:rFonts w:eastAsia="Times New Roman"/>
          <w:b/>
        </w:rPr>
      </w:pPr>
      <w:r w:rsidRPr="00A70DDC">
        <w:rPr>
          <w:rFonts w:eastAsia="Times New Roman"/>
          <w:color w:val="000000"/>
        </w:rPr>
        <w:t xml:space="preserve">Формат предоставления результатов работ: исходные материалы </w:t>
      </w:r>
      <w:proofErr w:type="gramStart"/>
      <w:r w:rsidRPr="00A70DDC">
        <w:rPr>
          <w:rFonts w:eastAsia="Times New Roman"/>
          <w:color w:val="000000"/>
        </w:rPr>
        <w:t>в электроном</w:t>
      </w:r>
      <w:proofErr w:type="gramEnd"/>
      <w:r w:rsidRPr="00A70DDC">
        <w:rPr>
          <w:rFonts w:eastAsia="Times New Roman"/>
          <w:color w:val="000000"/>
        </w:rPr>
        <w:t xml:space="preserve"> формате.</w:t>
      </w:r>
    </w:p>
    <w:p w14:paraId="330AC524"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color w:val="000000"/>
        </w:rPr>
        <w:t>2.2.</w:t>
      </w:r>
      <w:r w:rsidRPr="00A70DDC">
        <w:rPr>
          <w:rFonts w:eastAsia="Times New Roman"/>
          <w:color w:val="000000"/>
        </w:rPr>
        <w:t xml:space="preserve"> По окончании выполнения каждого этапа работ по Приложению, Исполнитель предоставляет </w:t>
      </w:r>
      <w:r w:rsidRPr="00A70DDC">
        <w:rPr>
          <w:rFonts w:eastAsia="Times New Roman"/>
        </w:rPr>
        <w:t>Заказчику</w:t>
      </w:r>
      <w:r w:rsidRPr="00A70DDC">
        <w:rPr>
          <w:rFonts w:eastAsia="Times New Roman"/>
          <w:color w:val="000000"/>
        </w:rPr>
        <w:t xml:space="preserve"> Акт сдачи-приемки работ. Стороны подписывают Акт сдачи-приемки выполненных Исполнителем работ в порядке, предусмотренном Договором.</w:t>
      </w:r>
    </w:p>
    <w:p w14:paraId="3F39C846"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rPr>
        <w:t>2.3.</w:t>
      </w:r>
      <w:r w:rsidRPr="00A70DDC">
        <w:rPr>
          <w:rFonts w:eastAsia="Times New Roman"/>
        </w:rPr>
        <w:t xml:space="preserve"> Сдача-приемка работ по Приложению осуществляется в порядке, предусмотренном в Договоре. В случае предоставления Заказчиком письменного отказа от приемки работ по любому из этапов работ, Заказчик указывает перечень необходимых доработок, которые Исполнитель обязуется осуществить за свой счет. Срок на внесение доработок не включается в срок выполнения работ и согласуется Сторонами дополнительно и в рабочем порядке. В случае возникновения необходимости во внесении доработок в результаты работ срок выполнения </w:t>
      </w:r>
      <w:r w:rsidRPr="00A70DDC">
        <w:rPr>
          <w:rFonts w:eastAsia="Times New Roman"/>
        </w:rPr>
        <w:t>работ увеличивается на соответствующее количество дней.</w:t>
      </w:r>
    </w:p>
    <w:p w14:paraId="26C5093C"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rPr>
        <w:t xml:space="preserve"> </w:t>
      </w:r>
    </w:p>
    <w:p w14:paraId="70001A89"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3. Сроки и условия платежей, срок действия Приложения</w:t>
      </w:r>
    </w:p>
    <w:p w14:paraId="4F06EE82" w14:textId="5D66072D" w:rsidR="00D2198A" w:rsidRPr="00A70DDC" w:rsidRDefault="0031335F">
      <w:pPr>
        <w:widowControl w:val="0"/>
        <w:shd w:val="clear" w:color="FFFFFF" w:themeColor="background1" w:fill="FFFFFF" w:themeFill="background1"/>
        <w:ind w:right="45"/>
        <w:jc w:val="both"/>
        <w:rPr>
          <w:rFonts w:eastAsia="Times New Roman"/>
        </w:rPr>
      </w:pPr>
      <w:r w:rsidRPr="00A70DDC">
        <w:rPr>
          <w:rFonts w:eastAsia="Times New Roman"/>
          <w:b/>
        </w:rPr>
        <w:lastRenderedPageBreak/>
        <w:t>3.1.</w:t>
      </w:r>
      <w:r w:rsidRPr="00A70DDC">
        <w:rPr>
          <w:rFonts w:eastAsia="Times New Roman"/>
        </w:rPr>
        <w:t xml:space="preserve"> Общая стоимость работ по Приложению составляет  </w:t>
      </w:r>
      <w:r>
        <w:rPr>
          <w:rFonts w:eastAsia="Times New Roman"/>
        </w:rPr>
        <w:t>_____________________________________________</w:t>
      </w:r>
      <w:r w:rsidRPr="00A70DDC">
        <w:rPr>
          <w:rFonts w:eastAsia="Times New Roman"/>
        </w:rPr>
        <w:t xml:space="preserve">, НДС </w:t>
      </w:r>
      <w:r>
        <w:rPr>
          <w:rFonts w:eastAsia="Times New Roman"/>
        </w:rPr>
        <w:t>____________________</w:t>
      </w:r>
      <w:r w:rsidRPr="00A70DDC">
        <w:rPr>
          <w:rFonts w:eastAsia="Times New Roman"/>
        </w:rPr>
        <w:t xml:space="preserve">. </w:t>
      </w:r>
    </w:p>
    <w:p w14:paraId="57F8CB10" w14:textId="47F739C8" w:rsidR="00D2198A" w:rsidRPr="00A70DDC" w:rsidRDefault="0031335F">
      <w:pPr>
        <w:widowControl w:val="0"/>
        <w:shd w:val="clear" w:color="FFFFFF" w:themeColor="background1" w:fill="FFFFFF" w:themeFill="background1"/>
        <w:ind w:right="45"/>
        <w:jc w:val="both"/>
        <w:rPr>
          <w:rFonts w:eastAsia="Times New Roman"/>
        </w:rPr>
      </w:pPr>
      <w:r w:rsidRPr="00A70DDC">
        <w:rPr>
          <w:rFonts w:eastAsia="Times New Roman"/>
          <w:b/>
        </w:rPr>
        <w:t xml:space="preserve">3.2. </w:t>
      </w:r>
      <w:r w:rsidRPr="00A70DDC">
        <w:rPr>
          <w:rFonts w:eastAsia="Times New Roman"/>
        </w:rPr>
        <w:t xml:space="preserve">Оплата производится в следующем порядке и сроки: </w:t>
      </w:r>
      <w:r>
        <w:rPr>
          <w:rFonts w:eastAsia="Times New Roman"/>
        </w:rPr>
        <w:t>10</w:t>
      </w:r>
      <w:r w:rsidRPr="00A70DDC">
        <w:rPr>
          <w:rFonts w:eastAsia="Times New Roman"/>
        </w:rPr>
        <w:t>0</w:t>
      </w:r>
      <w:proofErr w:type="gramStart"/>
      <w:r w:rsidRPr="00A70DDC">
        <w:rPr>
          <w:rFonts w:eastAsia="Times New Roman"/>
        </w:rPr>
        <w:t>%  —</w:t>
      </w:r>
      <w:proofErr w:type="gramEnd"/>
      <w:r w:rsidRPr="00A70DDC">
        <w:rPr>
          <w:rFonts w:eastAsia="Times New Roman"/>
        </w:rPr>
        <w:t xml:space="preserve"> после сдачи работ всего перечня работ. </w:t>
      </w:r>
    </w:p>
    <w:p w14:paraId="7E931CD8"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3.3.</w:t>
      </w:r>
      <w:r w:rsidRPr="00A70DDC">
        <w:rPr>
          <w:rFonts w:eastAsia="Times New Roman"/>
        </w:rPr>
        <w:t xml:space="preserve">  Настоящее Приложение вступает в силу с даты его подписания и действует до полного исполнения Сторонами принятых на себя обязательств.</w:t>
      </w:r>
    </w:p>
    <w:p w14:paraId="6CC68A38" w14:textId="77777777" w:rsidR="00D2198A" w:rsidRPr="00A70DDC" w:rsidRDefault="00D2198A">
      <w:pPr>
        <w:widowControl w:val="0"/>
        <w:shd w:val="clear" w:color="FFFFFF" w:themeColor="background1" w:fill="FFFFFF" w:themeFill="background1"/>
        <w:rPr>
          <w:rFonts w:eastAsia="Times New Roman"/>
        </w:rPr>
      </w:pPr>
    </w:p>
    <w:p w14:paraId="17B17B03"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4. Права на результаты интеллектуальной деятельности</w:t>
      </w:r>
    </w:p>
    <w:p w14:paraId="0EC8CE87"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rPr>
        <w:t>4.1.</w:t>
      </w:r>
      <w:r w:rsidRPr="00A70DDC">
        <w:rPr>
          <w:rFonts w:eastAsia="Times New Roman"/>
        </w:rPr>
        <w:t xml:space="preserve"> Исполнитель (за исключением прав на рекомендуемые шрифты) передает Заказчику исключительное право на результат работ в полном объеме, то есть отчуждает исключительное право приобретателю такого права – Заказчику. </w:t>
      </w:r>
    </w:p>
    <w:p w14:paraId="48A7B981" w14:textId="77777777" w:rsidR="00D2198A" w:rsidRPr="00A70DDC" w:rsidRDefault="0031335F">
      <w:pPr>
        <w:widowControl w:val="0"/>
        <w:shd w:val="clear" w:color="FFFFFF" w:themeColor="background1" w:fill="FFFFFF" w:themeFill="background1"/>
        <w:jc w:val="both"/>
        <w:rPr>
          <w:rFonts w:eastAsia="Times New Roman"/>
        </w:rPr>
      </w:pPr>
      <w:r w:rsidRPr="00A70DDC">
        <w:rPr>
          <w:rFonts w:eastAsia="Times New Roman"/>
          <w:b/>
        </w:rPr>
        <w:t xml:space="preserve">4.2. </w:t>
      </w:r>
      <w:r w:rsidRPr="00A70DDC">
        <w:rPr>
          <w:rFonts w:eastAsia="Times New Roman"/>
        </w:rPr>
        <w:t>Права, указанные в пункте 4.1 Приложения, передаются Заказчику для использования на территории всего мира на весь срок действия (охраны) прав, предусмотренный действующим законодательством Российской Федерации, со всеми продлениями. Исполнитель передает вышеуказанные права с даты подписания Сторонами последнего из Актов сдачи-приемки работ. Вознаграждение за передачу прав включено в общую стоимость работ по Приложению и составляет 10% от нее.</w:t>
      </w:r>
    </w:p>
    <w:p w14:paraId="658466FF" w14:textId="77777777" w:rsidR="00D2198A" w:rsidRPr="00A70DDC" w:rsidRDefault="00D2198A">
      <w:pPr>
        <w:widowControl w:val="0"/>
        <w:shd w:val="clear" w:color="FFFFFF" w:themeColor="background1" w:fill="FFFFFF" w:themeFill="background1"/>
        <w:rPr>
          <w:rFonts w:eastAsia="Times New Roman"/>
        </w:rPr>
      </w:pPr>
    </w:p>
    <w:p w14:paraId="23703C60" w14:textId="77777777" w:rsidR="00D2198A" w:rsidRPr="00A70DDC" w:rsidRDefault="0031335F">
      <w:pPr>
        <w:widowControl w:val="0"/>
        <w:shd w:val="clear" w:color="FFFFFF" w:themeColor="background1" w:fill="FFFFFF" w:themeFill="background1"/>
        <w:rPr>
          <w:rFonts w:eastAsia="Times New Roman"/>
        </w:rPr>
      </w:pPr>
      <w:r w:rsidRPr="00A70DDC">
        <w:rPr>
          <w:rFonts w:eastAsia="Times New Roman"/>
          <w:b/>
        </w:rPr>
        <w:t>5. Подписи Сторон</w:t>
      </w:r>
    </w:p>
    <w:p w14:paraId="23C8EC65" w14:textId="77777777" w:rsidR="00D2198A" w:rsidRPr="00A70DDC" w:rsidRDefault="0031335F" w:rsidP="00A70DDC">
      <w:r w:rsidRPr="00A70DDC">
        <w:rPr>
          <w:rFonts w:eastAsia="Times New Roman"/>
        </w:rPr>
        <w:br/>
      </w:r>
    </w:p>
    <w:tbl>
      <w:tblPr>
        <w:tblStyle w:val="StGen0"/>
        <w:tblW w:w="9974" w:type="dxa"/>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shd w:val="clear" w:color="auto" w:fill="FFFFFF" w:themeFill="background1"/>
        <w:tblLayout w:type="fixed"/>
        <w:tblLook w:val="0400" w:firstRow="0" w:lastRow="0" w:firstColumn="0" w:lastColumn="0" w:noHBand="0" w:noVBand="1"/>
      </w:tblPr>
      <w:tblGrid>
        <w:gridCol w:w="4987"/>
        <w:gridCol w:w="4987"/>
      </w:tblGrid>
      <w:tr w:rsidR="00D2198A" w:rsidRPr="00A70DDC" w14:paraId="612E8082" w14:textId="77777777" w:rsidTr="00A70DDC">
        <w:trPr>
          <w:trHeight w:val="1309"/>
        </w:trPr>
        <w:tc>
          <w:tcPr>
            <w:tcW w:w="4987" w:type="dxa"/>
            <w:tcBorders>
              <w:top w:val="none" w:sz="4" w:space="0" w:color="000000"/>
              <w:left w:val="none" w:sz="4" w:space="0" w:color="000000"/>
              <w:bottom w:val="none" w:sz="4" w:space="0" w:color="000000"/>
              <w:right w:val="none" w:sz="4" w:space="0" w:color="000000"/>
            </w:tcBorders>
            <w:shd w:val="clear" w:color="auto" w:fill="FFFFFF" w:themeFill="background1"/>
          </w:tcPr>
          <w:p w14:paraId="6E219709" w14:textId="77777777" w:rsidR="00D2198A" w:rsidRPr="00A70DDC" w:rsidRDefault="0031335F" w:rsidP="00A70DDC">
            <w:r w:rsidRPr="00A70DDC">
              <w:t>Заказчик</w:t>
            </w:r>
            <w:r w:rsidRPr="00A70DDC">
              <w:br/>
            </w:r>
          </w:p>
          <w:p w14:paraId="19AC24E4" w14:textId="77777777" w:rsidR="00D2198A" w:rsidRPr="00A70DDC" w:rsidRDefault="00D2198A" w:rsidP="00A70DDC"/>
          <w:p w14:paraId="7C0FF29A" w14:textId="77777777" w:rsidR="00D2198A" w:rsidRPr="00A70DDC" w:rsidRDefault="00D2198A" w:rsidP="00A70DDC"/>
          <w:p w14:paraId="0ADAEB7E" w14:textId="77777777" w:rsidR="00D2198A" w:rsidRPr="00A70DDC" w:rsidRDefault="0031335F" w:rsidP="00A70DDC">
            <w:r w:rsidRPr="00A70DDC">
              <w:br/>
              <w:t xml:space="preserve">_________________ Файзрахманова А.Х. </w:t>
            </w:r>
          </w:p>
          <w:p w14:paraId="0B8909D5" w14:textId="77777777" w:rsidR="00D2198A" w:rsidRPr="00A70DDC" w:rsidRDefault="00D2198A" w:rsidP="00A70DDC"/>
        </w:tc>
        <w:tc>
          <w:tcPr>
            <w:tcW w:w="4987" w:type="dxa"/>
            <w:tcBorders>
              <w:top w:val="none" w:sz="4" w:space="0" w:color="000000"/>
              <w:left w:val="none" w:sz="4" w:space="0" w:color="000000"/>
              <w:bottom w:val="none" w:sz="4" w:space="0" w:color="000000"/>
              <w:right w:val="none" w:sz="4" w:space="0" w:color="000000"/>
            </w:tcBorders>
            <w:shd w:val="clear" w:color="auto" w:fill="FFFFFF" w:themeFill="background1"/>
          </w:tcPr>
          <w:p w14:paraId="234AE7AE" w14:textId="77777777" w:rsidR="00D2198A" w:rsidRPr="00A70DDC" w:rsidRDefault="0031335F" w:rsidP="00A70DDC">
            <w:r w:rsidRPr="00A70DDC">
              <w:t>Исполнитель</w:t>
            </w:r>
            <w:r w:rsidRPr="00A70DDC">
              <w:br/>
            </w:r>
          </w:p>
          <w:p w14:paraId="0BA6B3A3" w14:textId="77777777" w:rsidR="00D2198A" w:rsidRPr="00A70DDC" w:rsidRDefault="00D2198A" w:rsidP="00A70DDC"/>
          <w:p w14:paraId="15463B40" w14:textId="77777777" w:rsidR="00D2198A" w:rsidRPr="00A70DDC" w:rsidRDefault="00D2198A" w:rsidP="00A70DDC"/>
          <w:p w14:paraId="425BC138" w14:textId="77777777" w:rsidR="00D2198A" w:rsidRPr="00A70DDC" w:rsidRDefault="00D2198A" w:rsidP="00A70DDC"/>
          <w:p w14:paraId="5510594F" w14:textId="281C2DFD" w:rsidR="00D2198A" w:rsidRPr="00A70DDC" w:rsidRDefault="0031335F" w:rsidP="00A70DDC">
            <w:r w:rsidRPr="00A70DDC">
              <w:t xml:space="preserve">___________________ </w:t>
            </w:r>
          </w:p>
          <w:p w14:paraId="6F3F0EFA" w14:textId="77777777" w:rsidR="00D2198A" w:rsidRPr="00A70DDC" w:rsidRDefault="00D2198A" w:rsidP="00A70DDC"/>
        </w:tc>
      </w:tr>
    </w:tbl>
    <w:p w14:paraId="5004E673" w14:textId="77777777" w:rsidR="00D2198A" w:rsidRPr="00A70DDC" w:rsidRDefault="00D2198A" w:rsidP="00A70DDC">
      <w:pPr>
        <w:widowControl w:val="0"/>
        <w:rPr>
          <w:rFonts w:eastAsia="Times New Roman"/>
        </w:rPr>
      </w:pPr>
    </w:p>
    <w:sectPr w:rsidR="00D2198A" w:rsidRPr="00A70DDC">
      <w:footerReference w:type="default" r:id="rId7"/>
      <w:pgSz w:w="12240" w:h="15840"/>
      <w:pgMar w:top="709" w:right="1133" w:bottom="851" w:left="1133" w:header="720" w:footer="38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CCABE" w14:textId="77777777" w:rsidR="00F95883" w:rsidRDefault="00F95883">
      <w:pPr>
        <w:spacing w:line="240" w:lineRule="auto"/>
      </w:pPr>
      <w:r>
        <w:separator/>
      </w:r>
    </w:p>
  </w:endnote>
  <w:endnote w:type="continuationSeparator" w:id="0">
    <w:p w14:paraId="0AF45D37" w14:textId="77777777" w:rsidR="00F95883" w:rsidRDefault="00F95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Trebuchet MS">
    <w:panose1 w:val="020B0603020202020204"/>
    <w:charset w:val="CC"/>
    <w:family w:val="swiss"/>
    <w:pitch w:val="variable"/>
    <w:sig w:usb0="00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E7B3B" w14:textId="77777777" w:rsidR="00D2198A" w:rsidRDefault="0031335F">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C5ADA" w14:textId="77777777" w:rsidR="00F95883" w:rsidRDefault="00F95883">
      <w:pPr>
        <w:spacing w:line="240" w:lineRule="auto"/>
      </w:pPr>
      <w:r>
        <w:separator/>
      </w:r>
    </w:p>
  </w:footnote>
  <w:footnote w:type="continuationSeparator" w:id="0">
    <w:p w14:paraId="2A63462F" w14:textId="77777777" w:rsidR="00F95883" w:rsidRDefault="00F958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F34C9"/>
    <w:multiLevelType w:val="hybridMultilevel"/>
    <w:tmpl w:val="A168BA58"/>
    <w:lvl w:ilvl="0" w:tplc="7B30490A">
      <w:start w:val="1"/>
      <w:numFmt w:val="bullet"/>
      <w:lvlText w:val="–"/>
      <w:lvlJc w:val="left"/>
      <w:pPr>
        <w:ind w:left="709" w:hanging="359"/>
      </w:pPr>
      <w:rPr>
        <w:rFonts w:ascii="Arial" w:eastAsia="Arial" w:hAnsi="Arial" w:cs="Arial"/>
      </w:rPr>
    </w:lvl>
    <w:lvl w:ilvl="1" w:tplc="7BBE9330">
      <w:start w:val="1"/>
      <w:numFmt w:val="bullet"/>
      <w:lvlText w:val="o"/>
      <w:lvlJc w:val="left"/>
      <w:pPr>
        <w:ind w:left="1429" w:hanging="360"/>
      </w:pPr>
      <w:rPr>
        <w:rFonts w:ascii="Courier New" w:eastAsia="Courier New" w:hAnsi="Courier New" w:cs="Courier New"/>
      </w:rPr>
    </w:lvl>
    <w:lvl w:ilvl="2" w:tplc="148451AA">
      <w:start w:val="1"/>
      <w:numFmt w:val="bullet"/>
      <w:lvlText w:val="▪"/>
      <w:lvlJc w:val="left"/>
      <w:pPr>
        <w:ind w:left="2149" w:hanging="360"/>
      </w:pPr>
      <w:rPr>
        <w:rFonts w:ascii="Noto Sans Symbols" w:eastAsia="Noto Sans Symbols" w:hAnsi="Noto Sans Symbols" w:cs="Noto Sans Symbols"/>
      </w:rPr>
    </w:lvl>
    <w:lvl w:ilvl="3" w:tplc="580E7690">
      <w:start w:val="1"/>
      <w:numFmt w:val="bullet"/>
      <w:lvlText w:val="●"/>
      <w:lvlJc w:val="left"/>
      <w:pPr>
        <w:ind w:left="2869" w:hanging="360"/>
      </w:pPr>
      <w:rPr>
        <w:rFonts w:ascii="Noto Sans Symbols" w:eastAsia="Noto Sans Symbols" w:hAnsi="Noto Sans Symbols" w:cs="Noto Sans Symbols"/>
      </w:rPr>
    </w:lvl>
    <w:lvl w:ilvl="4" w:tplc="DC9E4C62">
      <w:start w:val="1"/>
      <w:numFmt w:val="bullet"/>
      <w:lvlText w:val="o"/>
      <w:lvlJc w:val="left"/>
      <w:pPr>
        <w:ind w:left="3589" w:hanging="360"/>
      </w:pPr>
      <w:rPr>
        <w:rFonts w:ascii="Courier New" w:eastAsia="Courier New" w:hAnsi="Courier New" w:cs="Courier New"/>
      </w:rPr>
    </w:lvl>
    <w:lvl w:ilvl="5" w:tplc="A470ECA4">
      <w:start w:val="1"/>
      <w:numFmt w:val="bullet"/>
      <w:lvlText w:val="▪"/>
      <w:lvlJc w:val="left"/>
      <w:pPr>
        <w:ind w:left="4309" w:hanging="360"/>
      </w:pPr>
      <w:rPr>
        <w:rFonts w:ascii="Noto Sans Symbols" w:eastAsia="Noto Sans Symbols" w:hAnsi="Noto Sans Symbols" w:cs="Noto Sans Symbols"/>
      </w:rPr>
    </w:lvl>
    <w:lvl w:ilvl="6" w:tplc="EAA8EEC4">
      <w:start w:val="1"/>
      <w:numFmt w:val="bullet"/>
      <w:lvlText w:val="●"/>
      <w:lvlJc w:val="left"/>
      <w:pPr>
        <w:ind w:left="5029" w:hanging="360"/>
      </w:pPr>
      <w:rPr>
        <w:rFonts w:ascii="Noto Sans Symbols" w:eastAsia="Noto Sans Symbols" w:hAnsi="Noto Sans Symbols" w:cs="Noto Sans Symbols"/>
      </w:rPr>
    </w:lvl>
    <w:lvl w:ilvl="7" w:tplc="6D4EE316">
      <w:start w:val="1"/>
      <w:numFmt w:val="bullet"/>
      <w:lvlText w:val="o"/>
      <w:lvlJc w:val="left"/>
      <w:pPr>
        <w:ind w:left="5749" w:hanging="360"/>
      </w:pPr>
      <w:rPr>
        <w:rFonts w:ascii="Courier New" w:eastAsia="Courier New" w:hAnsi="Courier New" w:cs="Courier New"/>
      </w:rPr>
    </w:lvl>
    <w:lvl w:ilvl="8" w:tplc="7E4829B6">
      <w:start w:val="1"/>
      <w:numFmt w:val="bullet"/>
      <w:lvlText w:val="▪"/>
      <w:lvlJc w:val="left"/>
      <w:pPr>
        <w:ind w:left="6469" w:hanging="360"/>
      </w:pPr>
      <w:rPr>
        <w:rFonts w:ascii="Noto Sans Symbols" w:eastAsia="Noto Sans Symbols" w:hAnsi="Noto Sans Symbols" w:cs="Noto Sans Symbols"/>
      </w:rPr>
    </w:lvl>
  </w:abstractNum>
  <w:abstractNum w:abstractNumId="1" w15:restartNumberingAfterBreak="0">
    <w:nsid w:val="44FF2E60"/>
    <w:multiLevelType w:val="hybridMultilevel"/>
    <w:tmpl w:val="AEBAA5E6"/>
    <w:lvl w:ilvl="0" w:tplc="19AE6DB0">
      <w:start w:val="1"/>
      <w:numFmt w:val="bullet"/>
      <w:lvlText w:val="–"/>
      <w:lvlJc w:val="left"/>
      <w:pPr>
        <w:ind w:left="709" w:hanging="359"/>
      </w:pPr>
      <w:rPr>
        <w:rFonts w:ascii="Arial" w:eastAsia="Arial" w:hAnsi="Arial" w:cs="Arial"/>
      </w:rPr>
    </w:lvl>
    <w:lvl w:ilvl="1" w:tplc="7D3007DA">
      <w:start w:val="1"/>
      <w:numFmt w:val="bullet"/>
      <w:lvlText w:val="o"/>
      <w:lvlJc w:val="left"/>
      <w:pPr>
        <w:ind w:left="1429" w:hanging="360"/>
      </w:pPr>
      <w:rPr>
        <w:rFonts w:ascii="Courier New" w:eastAsia="Courier New" w:hAnsi="Courier New" w:cs="Courier New"/>
      </w:rPr>
    </w:lvl>
    <w:lvl w:ilvl="2" w:tplc="B80AECA2">
      <w:start w:val="1"/>
      <w:numFmt w:val="bullet"/>
      <w:lvlText w:val="▪"/>
      <w:lvlJc w:val="left"/>
      <w:pPr>
        <w:ind w:left="2149" w:hanging="360"/>
      </w:pPr>
      <w:rPr>
        <w:rFonts w:ascii="Noto Sans Symbols" w:eastAsia="Noto Sans Symbols" w:hAnsi="Noto Sans Symbols" w:cs="Noto Sans Symbols"/>
      </w:rPr>
    </w:lvl>
    <w:lvl w:ilvl="3" w:tplc="A872CB8A">
      <w:start w:val="1"/>
      <w:numFmt w:val="bullet"/>
      <w:lvlText w:val="●"/>
      <w:lvlJc w:val="left"/>
      <w:pPr>
        <w:ind w:left="2869" w:hanging="360"/>
      </w:pPr>
      <w:rPr>
        <w:rFonts w:ascii="Noto Sans Symbols" w:eastAsia="Noto Sans Symbols" w:hAnsi="Noto Sans Symbols" w:cs="Noto Sans Symbols"/>
      </w:rPr>
    </w:lvl>
    <w:lvl w:ilvl="4" w:tplc="1514F020">
      <w:start w:val="1"/>
      <w:numFmt w:val="bullet"/>
      <w:lvlText w:val="o"/>
      <w:lvlJc w:val="left"/>
      <w:pPr>
        <w:ind w:left="3589" w:hanging="360"/>
      </w:pPr>
      <w:rPr>
        <w:rFonts w:ascii="Courier New" w:eastAsia="Courier New" w:hAnsi="Courier New" w:cs="Courier New"/>
      </w:rPr>
    </w:lvl>
    <w:lvl w:ilvl="5" w:tplc="8E2251F6">
      <w:start w:val="1"/>
      <w:numFmt w:val="bullet"/>
      <w:lvlText w:val="▪"/>
      <w:lvlJc w:val="left"/>
      <w:pPr>
        <w:ind w:left="4309" w:hanging="360"/>
      </w:pPr>
      <w:rPr>
        <w:rFonts w:ascii="Noto Sans Symbols" w:eastAsia="Noto Sans Symbols" w:hAnsi="Noto Sans Symbols" w:cs="Noto Sans Symbols"/>
      </w:rPr>
    </w:lvl>
    <w:lvl w:ilvl="6" w:tplc="DCB47C46">
      <w:start w:val="1"/>
      <w:numFmt w:val="bullet"/>
      <w:lvlText w:val="●"/>
      <w:lvlJc w:val="left"/>
      <w:pPr>
        <w:ind w:left="5029" w:hanging="360"/>
      </w:pPr>
      <w:rPr>
        <w:rFonts w:ascii="Noto Sans Symbols" w:eastAsia="Noto Sans Symbols" w:hAnsi="Noto Sans Symbols" w:cs="Noto Sans Symbols"/>
      </w:rPr>
    </w:lvl>
    <w:lvl w:ilvl="7" w:tplc="092E65AC">
      <w:start w:val="1"/>
      <w:numFmt w:val="bullet"/>
      <w:lvlText w:val="o"/>
      <w:lvlJc w:val="left"/>
      <w:pPr>
        <w:ind w:left="5749" w:hanging="360"/>
      </w:pPr>
      <w:rPr>
        <w:rFonts w:ascii="Courier New" w:eastAsia="Courier New" w:hAnsi="Courier New" w:cs="Courier New"/>
      </w:rPr>
    </w:lvl>
    <w:lvl w:ilvl="8" w:tplc="E8E42810">
      <w:start w:val="1"/>
      <w:numFmt w:val="bullet"/>
      <w:lvlText w:val="▪"/>
      <w:lvlJc w:val="left"/>
      <w:pPr>
        <w:ind w:left="6469" w:hanging="360"/>
      </w:pPr>
      <w:rPr>
        <w:rFonts w:ascii="Noto Sans Symbols" w:eastAsia="Noto Sans Symbols" w:hAnsi="Noto Sans Symbols" w:cs="Noto Sans Symbols"/>
      </w:rPr>
    </w:lvl>
  </w:abstractNum>
  <w:abstractNum w:abstractNumId="2" w15:restartNumberingAfterBreak="0">
    <w:nsid w:val="4FD15709"/>
    <w:multiLevelType w:val="hybridMultilevel"/>
    <w:tmpl w:val="87C047A0"/>
    <w:lvl w:ilvl="0" w:tplc="33FA4F76">
      <w:start w:val="1"/>
      <w:numFmt w:val="bullet"/>
      <w:lvlText w:val="–"/>
      <w:lvlJc w:val="left"/>
      <w:pPr>
        <w:ind w:left="709" w:hanging="359"/>
      </w:pPr>
      <w:rPr>
        <w:rFonts w:ascii="Arial" w:eastAsia="Arial" w:hAnsi="Arial" w:cs="Arial"/>
      </w:rPr>
    </w:lvl>
    <w:lvl w:ilvl="1" w:tplc="F6F6D872">
      <w:start w:val="1"/>
      <w:numFmt w:val="bullet"/>
      <w:lvlText w:val="o"/>
      <w:lvlJc w:val="left"/>
      <w:pPr>
        <w:ind w:left="1429" w:hanging="360"/>
      </w:pPr>
      <w:rPr>
        <w:rFonts w:ascii="Courier New" w:eastAsia="Courier New" w:hAnsi="Courier New" w:cs="Courier New"/>
      </w:rPr>
    </w:lvl>
    <w:lvl w:ilvl="2" w:tplc="39FCC9CA">
      <w:start w:val="1"/>
      <w:numFmt w:val="bullet"/>
      <w:lvlText w:val="▪"/>
      <w:lvlJc w:val="left"/>
      <w:pPr>
        <w:ind w:left="2149" w:hanging="360"/>
      </w:pPr>
      <w:rPr>
        <w:rFonts w:ascii="Noto Sans Symbols" w:eastAsia="Noto Sans Symbols" w:hAnsi="Noto Sans Symbols" w:cs="Noto Sans Symbols"/>
      </w:rPr>
    </w:lvl>
    <w:lvl w:ilvl="3" w:tplc="E11C783C">
      <w:start w:val="1"/>
      <w:numFmt w:val="bullet"/>
      <w:lvlText w:val="●"/>
      <w:lvlJc w:val="left"/>
      <w:pPr>
        <w:ind w:left="2869" w:hanging="360"/>
      </w:pPr>
      <w:rPr>
        <w:rFonts w:ascii="Noto Sans Symbols" w:eastAsia="Noto Sans Symbols" w:hAnsi="Noto Sans Symbols" w:cs="Noto Sans Symbols"/>
      </w:rPr>
    </w:lvl>
    <w:lvl w:ilvl="4" w:tplc="197E7B60">
      <w:start w:val="1"/>
      <w:numFmt w:val="bullet"/>
      <w:lvlText w:val="o"/>
      <w:lvlJc w:val="left"/>
      <w:pPr>
        <w:ind w:left="3589" w:hanging="360"/>
      </w:pPr>
      <w:rPr>
        <w:rFonts w:ascii="Courier New" w:eastAsia="Courier New" w:hAnsi="Courier New" w:cs="Courier New"/>
      </w:rPr>
    </w:lvl>
    <w:lvl w:ilvl="5" w:tplc="A8BE17CA">
      <w:start w:val="1"/>
      <w:numFmt w:val="bullet"/>
      <w:lvlText w:val="▪"/>
      <w:lvlJc w:val="left"/>
      <w:pPr>
        <w:ind w:left="4309" w:hanging="360"/>
      </w:pPr>
      <w:rPr>
        <w:rFonts w:ascii="Noto Sans Symbols" w:eastAsia="Noto Sans Symbols" w:hAnsi="Noto Sans Symbols" w:cs="Noto Sans Symbols"/>
      </w:rPr>
    </w:lvl>
    <w:lvl w:ilvl="6" w:tplc="23FE240E">
      <w:start w:val="1"/>
      <w:numFmt w:val="bullet"/>
      <w:lvlText w:val="●"/>
      <w:lvlJc w:val="left"/>
      <w:pPr>
        <w:ind w:left="5029" w:hanging="360"/>
      </w:pPr>
      <w:rPr>
        <w:rFonts w:ascii="Noto Sans Symbols" w:eastAsia="Noto Sans Symbols" w:hAnsi="Noto Sans Symbols" w:cs="Noto Sans Symbols"/>
      </w:rPr>
    </w:lvl>
    <w:lvl w:ilvl="7" w:tplc="94866CC4">
      <w:start w:val="1"/>
      <w:numFmt w:val="bullet"/>
      <w:lvlText w:val="o"/>
      <w:lvlJc w:val="left"/>
      <w:pPr>
        <w:ind w:left="5749" w:hanging="360"/>
      </w:pPr>
      <w:rPr>
        <w:rFonts w:ascii="Courier New" w:eastAsia="Courier New" w:hAnsi="Courier New" w:cs="Courier New"/>
      </w:rPr>
    </w:lvl>
    <w:lvl w:ilvl="8" w:tplc="24C886C0">
      <w:start w:val="1"/>
      <w:numFmt w:val="bullet"/>
      <w:lvlText w:val="▪"/>
      <w:lvlJc w:val="left"/>
      <w:pPr>
        <w:ind w:left="6469" w:hanging="360"/>
      </w:pPr>
      <w:rPr>
        <w:rFonts w:ascii="Noto Sans Symbols" w:eastAsia="Noto Sans Symbols" w:hAnsi="Noto Sans Symbols" w:cs="Noto Sans Symbols"/>
      </w:rPr>
    </w:lvl>
  </w:abstractNum>
  <w:abstractNum w:abstractNumId="3" w15:restartNumberingAfterBreak="0">
    <w:nsid w:val="7D904DA4"/>
    <w:multiLevelType w:val="hybridMultilevel"/>
    <w:tmpl w:val="A978FEF0"/>
    <w:lvl w:ilvl="0" w:tplc="F5B024E0">
      <w:start w:val="1"/>
      <w:numFmt w:val="bullet"/>
      <w:lvlText w:val="–"/>
      <w:lvlJc w:val="left"/>
      <w:pPr>
        <w:ind w:left="709" w:hanging="359"/>
      </w:pPr>
      <w:rPr>
        <w:rFonts w:ascii="Arial" w:eastAsia="Arial" w:hAnsi="Arial" w:cs="Arial"/>
      </w:rPr>
    </w:lvl>
    <w:lvl w:ilvl="1" w:tplc="2EAE4F96">
      <w:start w:val="1"/>
      <w:numFmt w:val="bullet"/>
      <w:lvlText w:val="o"/>
      <w:lvlJc w:val="left"/>
      <w:pPr>
        <w:ind w:left="1429" w:hanging="360"/>
      </w:pPr>
      <w:rPr>
        <w:rFonts w:ascii="Courier New" w:eastAsia="Courier New" w:hAnsi="Courier New" w:cs="Courier New"/>
      </w:rPr>
    </w:lvl>
    <w:lvl w:ilvl="2" w:tplc="C02E186E">
      <w:start w:val="1"/>
      <w:numFmt w:val="bullet"/>
      <w:lvlText w:val="▪"/>
      <w:lvlJc w:val="left"/>
      <w:pPr>
        <w:ind w:left="2149" w:hanging="360"/>
      </w:pPr>
      <w:rPr>
        <w:rFonts w:ascii="Noto Sans Symbols" w:eastAsia="Noto Sans Symbols" w:hAnsi="Noto Sans Symbols" w:cs="Noto Sans Symbols"/>
      </w:rPr>
    </w:lvl>
    <w:lvl w:ilvl="3" w:tplc="8D0EFD38">
      <w:start w:val="1"/>
      <w:numFmt w:val="bullet"/>
      <w:lvlText w:val="●"/>
      <w:lvlJc w:val="left"/>
      <w:pPr>
        <w:ind w:left="2869" w:hanging="360"/>
      </w:pPr>
      <w:rPr>
        <w:rFonts w:ascii="Noto Sans Symbols" w:eastAsia="Noto Sans Symbols" w:hAnsi="Noto Sans Symbols" w:cs="Noto Sans Symbols"/>
      </w:rPr>
    </w:lvl>
    <w:lvl w:ilvl="4" w:tplc="CFF0A20C">
      <w:start w:val="1"/>
      <w:numFmt w:val="bullet"/>
      <w:lvlText w:val="o"/>
      <w:lvlJc w:val="left"/>
      <w:pPr>
        <w:ind w:left="3589" w:hanging="360"/>
      </w:pPr>
      <w:rPr>
        <w:rFonts w:ascii="Courier New" w:eastAsia="Courier New" w:hAnsi="Courier New" w:cs="Courier New"/>
      </w:rPr>
    </w:lvl>
    <w:lvl w:ilvl="5" w:tplc="48EA9334">
      <w:start w:val="1"/>
      <w:numFmt w:val="bullet"/>
      <w:lvlText w:val="▪"/>
      <w:lvlJc w:val="left"/>
      <w:pPr>
        <w:ind w:left="4309" w:hanging="360"/>
      </w:pPr>
      <w:rPr>
        <w:rFonts w:ascii="Noto Sans Symbols" w:eastAsia="Noto Sans Symbols" w:hAnsi="Noto Sans Symbols" w:cs="Noto Sans Symbols"/>
      </w:rPr>
    </w:lvl>
    <w:lvl w:ilvl="6" w:tplc="C0E481F2">
      <w:start w:val="1"/>
      <w:numFmt w:val="bullet"/>
      <w:lvlText w:val="●"/>
      <w:lvlJc w:val="left"/>
      <w:pPr>
        <w:ind w:left="5029" w:hanging="360"/>
      </w:pPr>
      <w:rPr>
        <w:rFonts w:ascii="Noto Sans Symbols" w:eastAsia="Noto Sans Symbols" w:hAnsi="Noto Sans Symbols" w:cs="Noto Sans Symbols"/>
      </w:rPr>
    </w:lvl>
    <w:lvl w:ilvl="7" w:tplc="8D1293B6">
      <w:start w:val="1"/>
      <w:numFmt w:val="bullet"/>
      <w:lvlText w:val="o"/>
      <w:lvlJc w:val="left"/>
      <w:pPr>
        <w:ind w:left="5749" w:hanging="360"/>
      </w:pPr>
      <w:rPr>
        <w:rFonts w:ascii="Courier New" w:eastAsia="Courier New" w:hAnsi="Courier New" w:cs="Courier New"/>
      </w:rPr>
    </w:lvl>
    <w:lvl w:ilvl="8" w:tplc="30B62E58">
      <w:start w:val="1"/>
      <w:numFmt w:val="bullet"/>
      <w:lvlText w:val="▪"/>
      <w:lvlJc w:val="left"/>
      <w:pPr>
        <w:ind w:left="6469" w:hanging="360"/>
      </w:pPr>
      <w:rPr>
        <w:rFonts w:ascii="Noto Sans Symbols" w:eastAsia="Noto Sans Symbols" w:hAnsi="Noto Sans Symbols" w:cs="Noto Sans Symbols"/>
      </w:rPr>
    </w:lvl>
  </w:abstractNum>
  <w:num w:numId="1" w16cid:durableId="2006981165">
    <w:abstractNumId w:val="0"/>
  </w:num>
  <w:num w:numId="2" w16cid:durableId="1049307037">
    <w:abstractNumId w:val="3"/>
  </w:num>
  <w:num w:numId="3" w16cid:durableId="1717043760">
    <w:abstractNumId w:val="1"/>
  </w:num>
  <w:num w:numId="4" w16cid:durableId="1116951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98A"/>
    <w:rsid w:val="0031335F"/>
    <w:rsid w:val="00A70DDC"/>
    <w:rsid w:val="00C7616A"/>
    <w:rsid w:val="00D2198A"/>
    <w:rsid w:val="00F53128"/>
    <w:rsid w:val="00F95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BC11"/>
  <w15:docId w15:val="{F3240ED3-6182-4CB7-991D-6456A6AA4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00"/>
      <w:outlineLvl w:val="0"/>
    </w:pPr>
    <w:rPr>
      <w:rFonts w:ascii="Trebuchet MS" w:eastAsia="Trebuchet MS" w:hAnsi="Trebuchet MS" w:cs="Trebuchet MS"/>
      <w:sz w:val="32"/>
      <w:szCs w:val="32"/>
    </w:rPr>
  </w:style>
  <w:style w:type="paragraph" w:styleId="2">
    <w:name w:val="heading 2"/>
    <w:basedOn w:val="a"/>
    <w:next w:val="a"/>
    <w:link w:val="20"/>
    <w:uiPriority w:val="9"/>
    <w:semiHidden/>
    <w:unhideWhenUsed/>
    <w:qFormat/>
    <w:pPr>
      <w:keepNext/>
      <w:keepLines/>
      <w:spacing w:before="200"/>
      <w:outlineLvl w:val="1"/>
    </w:pPr>
    <w:rPr>
      <w:rFonts w:ascii="Trebuchet MS" w:eastAsia="Trebuchet MS" w:hAnsi="Trebuchet MS" w:cs="Trebuchet MS"/>
      <w:b/>
      <w:sz w:val="26"/>
      <w:szCs w:val="26"/>
    </w:rPr>
  </w:style>
  <w:style w:type="paragraph" w:styleId="3">
    <w:name w:val="heading 3"/>
    <w:basedOn w:val="a"/>
    <w:next w:val="a"/>
    <w:link w:val="30"/>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4">
    <w:name w:val="heading 4"/>
    <w:basedOn w:val="a"/>
    <w:next w:val="a"/>
    <w:link w:val="40"/>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5">
    <w:name w:val="heading 5"/>
    <w:basedOn w:val="a"/>
    <w:next w:val="a"/>
    <w:link w:val="50"/>
    <w:uiPriority w:val="9"/>
    <w:semiHidden/>
    <w:unhideWhenUsed/>
    <w:qFormat/>
    <w:pPr>
      <w:keepNext/>
      <w:keepLines/>
      <w:spacing w:before="160"/>
      <w:outlineLvl w:val="4"/>
    </w:pPr>
    <w:rPr>
      <w:rFonts w:ascii="Trebuchet MS" w:eastAsia="Trebuchet MS" w:hAnsi="Trebuchet MS" w:cs="Trebuchet MS"/>
      <w:color w:val="666666"/>
    </w:rPr>
  </w:style>
  <w:style w:type="paragraph" w:styleId="6">
    <w:name w:val="heading 6"/>
    <w:basedOn w:val="a"/>
    <w:next w:val="a"/>
    <w:link w:val="60"/>
    <w:uiPriority w:val="9"/>
    <w:semiHidden/>
    <w:unhideWhenUsed/>
    <w:qFormat/>
    <w:pPr>
      <w:keepNext/>
      <w:keepLines/>
      <w:spacing w:before="160"/>
      <w:outlineLvl w:val="5"/>
    </w:pPr>
    <w:rPr>
      <w:rFonts w:ascii="Trebuchet MS" w:eastAsia="Trebuchet MS" w:hAnsi="Trebuchet MS" w:cs="Trebuchet MS"/>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line="240" w:lineRule="auto"/>
    </w:pPr>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5B9BD5"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6">
    <w:name w:val="Title"/>
    <w:basedOn w:val="a"/>
    <w:next w:val="a"/>
    <w:link w:val="a5"/>
    <w:uiPriority w:val="10"/>
    <w:qFormat/>
    <w:pPr>
      <w:keepNext/>
      <w:keepLines/>
    </w:pPr>
    <w:rPr>
      <w:rFonts w:ascii="Trebuchet MS" w:eastAsia="Trebuchet MS" w:hAnsi="Trebuchet MS" w:cs="Trebuchet MS"/>
      <w:sz w:val="42"/>
      <w:szCs w:val="42"/>
    </w:rPr>
  </w:style>
  <w:style w:type="paragraph" w:styleId="a8">
    <w:name w:val="Subtitle"/>
    <w:basedOn w:val="a"/>
    <w:next w:val="a"/>
    <w:link w:val="a7"/>
    <w:uiPriority w:val="11"/>
    <w:qFormat/>
    <w:pPr>
      <w:keepNext/>
      <w:keepLines/>
      <w:spacing w:after="200"/>
    </w:pPr>
    <w:rPr>
      <w:rFonts w:ascii="Trebuchet MS" w:eastAsia="Trebuchet MS" w:hAnsi="Trebuchet MS" w:cs="Trebuchet MS"/>
      <w:i/>
      <w:color w:val="666666"/>
      <w:sz w:val="26"/>
      <w:szCs w:val="26"/>
    </w:rPr>
  </w:style>
  <w:style w:type="table" w:customStyle="1" w:styleId="StGen0">
    <w:name w:val="StGen0"/>
    <w:basedOn w:val="TableNormal"/>
    <w:pPr>
      <w:spacing w:line="240" w:lineRule="auto"/>
    </w:pPr>
    <w:rPr>
      <w:color w:val="404040"/>
    </w:rPr>
    <w:tblPr>
      <w:tblStyleRowBandSize w:val="1"/>
      <w:tblStyleColBandSize w:val="1"/>
      <w:tblCellMar>
        <w:left w:w="115" w:type="dxa"/>
        <w:right w:w="115" w:type="dxa"/>
      </w:tblCellMar>
    </w:tblPr>
    <w:tcPr>
      <w:shd w:val="clear" w:color="auto" w:fill="A9D08E"/>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New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957</Words>
  <Characters>5459</Characters>
  <Application>Microsoft Office Word</Application>
  <DocSecurity>0</DocSecurity>
  <Lines>45</Lines>
  <Paragraphs>12</Paragraphs>
  <ScaleCrop>false</ScaleCrop>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BUFF-PC003</dc:creator>
  <cp:lastModifiedBy>Маргарита -</cp:lastModifiedBy>
  <cp:revision>2</cp:revision>
  <dcterms:created xsi:type="dcterms:W3CDTF">2024-12-11T11:09:00Z</dcterms:created>
  <dcterms:modified xsi:type="dcterms:W3CDTF">2024-12-11T11:09:00Z</dcterms:modified>
</cp:coreProperties>
</file>