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479" w:rsidRDefault="00DB32D8">
      <w:pPr>
        <w:pStyle w:val="aff1"/>
        <w:spacing w:after="0" w:line="240" w:lineRule="exact"/>
        <w:rPr>
          <w:rFonts w:ascii="Times New Roman" w:hAnsi="Times New Roman" w:cs="Times New Roman"/>
          <w:b/>
          <w:sz w:val="21"/>
          <w:szCs w:val="21"/>
          <w:u w:val="single"/>
        </w:rPr>
      </w:pPr>
      <w:r>
        <w:rPr>
          <w:rFonts w:ascii="Times New Roman" w:hAnsi="Times New Roman" w:cs="Times New Roman"/>
          <w:b/>
          <w:sz w:val="21"/>
          <w:szCs w:val="21"/>
          <w:u w:val="single"/>
        </w:rPr>
        <w:t>Описание объекта закупки в соответствии со статьей 33 Закона</w:t>
      </w:r>
    </w:p>
    <w:p w:rsidR="00B61479" w:rsidRDefault="00B61479">
      <w:pPr>
        <w:pStyle w:val="aff1"/>
        <w:spacing w:after="0" w:line="240" w:lineRule="exact"/>
        <w:rPr>
          <w:rFonts w:ascii="Times New Roman" w:hAnsi="Times New Roman" w:cs="Times New Roman"/>
          <w:b/>
          <w:sz w:val="21"/>
          <w:szCs w:val="21"/>
          <w:u w:val="single"/>
        </w:rPr>
      </w:pPr>
    </w:p>
    <w:p w:rsidR="00B61479" w:rsidRDefault="00DB32D8">
      <w:pPr>
        <w:jc w:val="center"/>
        <w:rPr>
          <w:b/>
          <w:sz w:val="26"/>
          <w:szCs w:val="26"/>
        </w:rPr>
      </w:pPr>
      <w:r>
        <w:rPr>
          <w:b/>
          <w:sz w:val="26"/>
          <w:szCs w:val="26"/>
        </w:rPr>
        <w:t>ТЕХНИЧЕСКОЕ ЗАДАНИЕ</w:t>
      </w:r>
    </w:p>
    <w:p w:rsidR="00B61479" w:rsidRDefault="00DB32D8">
      <w:pPr>
        <w:pStyle w:val="afff7"/>
        <w:jc w:val="center"/>
        <w:rPr>
          <w:b/>
          <w:sz w:val="26"/>
          <w:szCs w:val="26"/>
        </w:rPr>
      </w:pPr>
      <w:r>
        <w:rPr>
          <w:b/>
          <w:sz w:val="26"/>
          <w:szCs w:val="26"/>
        </w:rPr>
        <w:t xml:space="preserve">на поставку </w:t>
      </w:r>
      <w:r w:rsidR="00F94073">
        <w:rPr>
          <w:b/>
          <w:sz w:val="26"/>
          <w:szCs w:val="26"/>
        </w:rPr>
        <w:t>принтера этикеток</w:t>
      </w:r>
      <w:r>
        <w:rPr>
          <w:b/>
          <w:sz w:val="26"/>
          <w:szCs w:val="26"/>
        </w:rPr>
        <w:t xml:space="preserve"> </w:t>
      </w:r>
      <w:r w:rsidR="00F94073">
        <w:rPr>
          <w:b/>
          <w:sz w:val="26"/>
          <w:szCs w:val="26"/>
        </w:rPr>
        <w:t xml:space="preserve">АТОЛ ТТ42 </w:t>
      </w:r>
      <w:r>
        <w:rPr>
          <w:b/>
          <w:sz w:val="26"/>
          <w:szCs w:val="26"/>
        </w:rPr>
        <w:t xml:space="preserve">для </w:t>
      </w:r>
    </w:p>
    <w:p w:rsidR="00B61479" w:rsidRDefault="00DB32D8">
      <w:pPr>
        <w:pStyle w:val="afff7"/>
        <w:jc w:val="center"/>
        <w:rPr>
          <w:b/>
          <w:sz w:val="26"/>
          <w:szCs w:val="26"/>
        </w:rPr>
      </w:pPr>
      <w:r>
        <w:rPr>
          <w:b/>
          <w:sz w:val="26"/>
          <w:szCs w:val="26"/>
        </w:rPr>
        <w:t>СПб ГБУЗ «Александровская больница» в 202</w:t>
      </w:r>
      <w:r w:rsidR="008C6AB8">
        <w:rPr>
          <w:b/>
          <w:sz w:val="26"/>
          <w:szCs w:val="26"/>
        </w:rPr>
        <w:t>5</w:t>
      </w:r>
      <w:bookmarkStart w:id="0" w:name="_GoBack"/>
      <w:bookmarkEnd w:id="0"/>
      <w:r>
        <w:rPr>
          <w:b/>
          <w:sz w:val="26"/>
          <w:szCs w:val="26"/>
        </w:rPr>
        <w:t xml:space="preserve"> год</w:t>
      </w:r>
    </w:p>
    <w:tbl>
      <w:tblPr>
        <w:tblW w:w="1018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7210"/>
      </w:tblGrid>
      <w:tr w:rsidR="00B61479">
        <w:trPr>
          <w:trHeight w:val="296"/>
        </w:trPr>
        <w:tc>
          <w:tcPr>
            <w:tcW w:w="10187" w:type="dxa"/>
            <w:gridSpan w:val="3"/>
            <w:shd w:val="clear" w:color="auto" w:fill="auto"/>
          </w:tcPr>
          <w:p w:rsidR="00B61479" w:rsidRDefault="00DB32D8">
            <w:pPr>
              <w:pStyle w:val="afff9"/>
              <w:numPr>
                <w:ilvl w:val="0"/>
                <w:numId w:val="9"/>
              </w:numPr>
              <w:contextualSpacing/>
              <w:rPr>
                <w:b/>
                <w:sz w:val="20"/>
                <w:szCs w:val="20"/>
              </w:rPr>
            </w:pPr>
            <w:r>
              <w:rPr>
                <w:b/>
                <w:sz w:val="20"/>
                <w:szCs w:val="20"/>
              </w:rPr>
              <w:t xml:space="preserve">Информация о получателе </w:t>
            </w:r>
          </w:p>
        </w:tc>
      </w:tr>
      <w:tr w:rsidR="00B61479">
        <w:tc>
          <w:tcPr>
            <w:tcW w:w="567" w:type="dxa"/>
            <w:shd w:val="clear" w:color="auto" w:fill="auto"/>
          </w:tcPr>
          <w:p w:rsidR="00B61479" w:rsidRDefault="00B61479">
            <w:pPr>
              <w:pStyle w:val="afff9"/>
              <w:numPr>
                <w:ilvl w:val="1"/>
                <w:numId w:val="9"/>
              </w:numPr>
              <w:ind w:left="0"/>
              <w:contextualSpacing/>
              <w:jc w:val="center"/>
              <w:rPr>
                <w:sz w:val="20"/>
                <w:szCs w:val="20"/>
              </w:rPr>
            </w:pPr>
          </w:p>
        </w:tc>
        <w:tc>
          <w:tcPr>
            <w:tcW w:w="2410" w:type="dxa"/>
            <w:shd w:val="clear" w:color="auto" w:fill="auto"/>
          </w:tcPr>
          <w:p w:rsidR="00B61479" w:rsidRDefault="00DB32D8">
            <w:pPr>
              <w:rPr>
                <w:sz w:val="20"/>
                <w:szCs w:val="20"/>
              </w:rPr>
            </w:pPr>
            <w:r>
              <w:rPr>
                <w:sz w:val="20"/>
                <w:szCs w:val="20"/>
              </w:rPr>
              <w:t>Наименование организации Получателя</w:t>
            </w:r>
          </w:p>
        </w:tc>
        <w:tc>
          <w:tcPr>
            <w:tcW w:w="7210" w:type="dxa"/>
            <w:shd w:val="clear" w:color="auto" w:fill="auto"/>
          </w:tcPr>
          <w:p w:rsidR="00B61479" w:rsidRDefault="00DB32D8">
            <w:pPr>
              <w:rPr>
                <w:b/>
                <w:sz w:val="20"/>
                <w:szCs w:val="20"/>
              </w:rPr>
            </w:pPr>
            <w:r>
              <w:rPr>
                <w:b/>
                <w:bCs/>
                <w:sz w:val="20"/>
                <w:szCs w:val="20"/>
              </w:rPr>
              <w:t>СПб ГБУЗ «Александровская больница»</w:t>
            </w:r>
          </w:p>
        </w:tc>
      </w:tr>
      <w:tr w:rsidR="00B61479">
        <w:tc>
          <w:tcPr>
            <w:tcW w:w="567" w:type="dxa"/>
            <w:shd w:val="clear" w:color="auto" w:fill="auto"/>
          </w:tcPr>
          <w:p w:rsidR="00B61479" w:rsidRDefault="00B61479">
            <w:pPr>
              <w:pStyle w:val="afff9"/>
              <w:numPr>
                <w:ilvl w:val="1"/>
                <w:numId w:val="9"/>
              </w:numPr>
              <w:ind w:left="0"/>
              <w:contextualSpacing/>
              <w:jc w:val="center"/>
              <w:rPr>
                <w:sz w:val="20"/>
                <w:szCs w:val="20"/>
              </w:rPr>
            </w:pPr>
          </w:p>
        </w:tc>
        <w:tc>
          <w:tcPr>
            <w:tcW w:w="2410" w:type="dxa"/>
            <w:shd w:val="clear" w:color="auto" w:fill="auto"/>
          </w:tcPr>
          <w:p w:rsidR="00B61479" w:rsidRDefault="00DB32D8">
            <w:pPr>
              <w:rPr>
                <w:sz w:val="20"/>
                <w:szCs w:val="20"/>
              </w:rPr>
            </w:pPr>
            <w:r>
              <w:rPr>
                <w:sz w:val="20"/>
                <w:szCs w:val="20"/>
              </w:rPr>
              <w:t>ИНН Получателя</w:t>
            </w:r>
          </w:p>
        </w:tc>
        <w:tc>
          <w:tcPr>
            <w:tcW w:w="7210" w:type="dxa"/>
            <w:shd w:val="clear" w:color="auto" w:fill="auto"/>
          </w:tcPr>
          <w:p w:rsidR="00B61479" w:rsidRDefault="00DB32D8">
            <w:pPr>
              <w:rPr>
                <w:b/>
                <w:sz w:val="20"/>
                <w:szCs w:val="20"/>
              </w:rPr>
            </w:pPr>
            <w:r>
              <w:rPr>
                <w:b/>
                <w:bCs/>
                <w:sz w:val="20"/>
                <w:szCs w:val="20"/>
              </w:rPr>
              <w:t>7811018700</w:t>
            </w:r>
          </w:p>
        </w:tc>
      </w:tr>
      <w:tr w:rsidR="00B61479">
        <w:trPr>
          <w:trHeight w:val="69"/>
        </w:trPr>
        <w:tc>
          <w:tcPr>
            <w:tcW w:w="567" w:type="dxa"/>
            <w:shd w:val="clear" w:color="auto" w:fill="auto"/>
          </w:tcPr>
          <w:p w:rsidR="00B61479" w:rsidRDefault="00B61479">
            <w:pPr>
              <w:pStyle w:val="afff9"/>
              <w:numPr>
                <w:ilvl w:val="1"/>
                <w:numId w:val="9"/>
              </w:numPr>
              <w:ind w:left="0"/>
              <w:contextualSpacing/>
              <w:jc w:val="center"/>
              <w:rPr>
                <w:sz w:val="20"/>
                <w:szCs w:val="20"/>
              </w:rPr>
            </w:pPr>
          </w:p>
        </w:tc>
        <w:tc>
          <w:tcPr>
            <w:tcW w:w="2410" w:type="dxa"/>
            <w:shd w:val="clear" w:color="auto" w:fill="auto"/>
          </w:tcPr>
          <w:p w:rsidR="00B61479" w:rsidRDefault="00DB32D8">
            <w:pPr>
              <w:rPr>
                <w:sz w:val="20"/>
                <w:szCs w:val="20"/>
              </w:rPr>
            </w:pPr>
            <w:r>
              <w:rPr>
                <w:sz w:val="20"/>
                <w:szCs w:val="20"/>
              </w:rPr>
              <w:t>Адрес Получателя</w:t>
            </w:r>
          </w:p>
        </w:tc>
        <w:tc>
          <w:tcPr>
            <w:tcW w:w="7210" w:type="dxa"/>
            <w:shd w:val="clear" w:color="auto" w:fill="auto"/>
          </w:tcPr>
          <w:p w:rsidR="00B61479" w:rsidRDefault="00DB32D8">
            <w:pPr>
              <w:rPr>
                <w:b/>
                <w:sz w:val="20"/>
                <w:szCs w:val="20"/>
              </w:rPr>
            </w:pPr>
            <w:r>
              <w:rPr>
                <w:b/>
                <w:sz w:val="20"/>
                <w:szCs w:val="20"/>
              </w:rPr>
              <w:t>193312, Санкт-Петербург, пр. Солидарности, д. 4</w:t>
            </w:r>
          </w:p>
        </w:tc>
      </w:tr>
      <w:tr w:rsidR="00B61479">
        <w:tc>
          <w:tcPr>
            <w:tcW w:w="567" w:type="dxa"/>
            <w:shd w:val="clear" w:color="auto" w:fill="auto"/>
          </w:tcPr>
          <w:p w:rsidR="00B61479" w:rsidRDefault="00B61479">
            <w:pPr>
              <w:pStyle w:val="afff9"/>
              <w:numPr>
                <w:ilvl w:val="1"/>
                <w:numId w:val="9"/>
              </w:numPr>
              <w:ind w:left="0"/>
              <w:contextualSpacing/>
              <w:jc w:val="center"/>
              <w:rPr>
                <w:sz w:val="20"/>
                <w:szCs w:val="20"/>
              </w:rPr>
            </w:pPr>
          </w:p>
        </w:tc>
        <w:tc>
          <w:tcPr>
            <w:tcW w:w="2410" w:type="dxa"/>
            <w:shd w:val="clear" w:color="auto" w:fill="auto"/>
          </w:tcPr>
          <w:p w:rsidR="00B61479" w:rsidRDefault="00DB32D8">
            <w:pPr>
              <w:rPr>
                <w:sz w:val="20"/>
                <w:szCs w:val="20"/>
              </w:rPr>
            </w:pPr>
            <w:r>
              <w:rPr>
                <w:sz w:val="20"/>
                <w:szCs w:val="20"/>
              </w:rPr>
              <w:t>Адрес поставки товара</w:t>
            </w:r>
          </w:p>
        </w:tc>
        <w:tc>
          <w:tcPr>
            <w:tcW w:w="7210" w:type="dxa"/>
            <w:shd w:val="clear" w:color="auto" w:fill="auto"/>
          </w:tcPr>
          <w:p w:rsidR="00B61479" w:rsidRDefault="00DB32D8">
            <w:pPr>
              <w:rPr>
                <w:b/>
                <w:bCs/>
                <w:sz w:val="20"/>
                <w:szCs w:val="20"/>
              </w:rPr>
            </w:pPr>
            <w:r>
              <w:rPr>
                <w:b/>
                <w:sz w:val="20"/>
                <w:szCs w:val="20"/>
              </w:rPr>
              <w:t>193312, Санкт-Петербург, пр. Солидарности, д. 4</w:t>
            </w:r>
          </w:p>
        </w:tc>
      </w:tr>
      <w:tr w:rsidR="00B61479">
        <w:trPr>
          <w:trHeight w:val="70"/>
        </w:trPr>
        <w:tc>
          <w:tcPr>
            <w:tcW w:w="567" w:type="dxa"/>
            <w:shd w:val="clear" w:color="auto" w:fill="auto"/>
          </w:tcPr>
          <w:p w:rsidR="00B61479" w:rsidRDefault="00B61479">
            <w:pPr>
              <w:pStyle w:val="afff9"/>
              <w:numPr>
                <w:ilvl w:val="1"/>
                <w:numId w:val="9"/>
              </w:numPr>
              <w:ind w:left="0"/>
              <w:contextualSpacing/>
              <w:jc w:val="center"/>
              <w:rPr>
                <w:sz w:val="20"/>
                <w:szCs w:val="20"/>
              </w:rPr>
            </w:pPr>
          </w:p>
        </w:tc>
        <w:tc>
          <w:tcPr>
            <w:tcW w:w="2410" w:type="dxa"/>
            <w:shd w:val="clear" w:color="auto" w:fill="auto"/>
          </w:tcPr>
          <w:p w:rsidR="00B61479" w:rsidRDefault="00DB32D8">
            <w:pPr>
              <w:rPr>
                <w:sz w:val="20"/>
                <w:szCs w:val="20"/>
              </w:rPr>
            </w:pPr>
            <w:r>
              <w:rPr>
                <w:sz w:val="20"/>
                <w:szCs w:val="20"/>
              </w:rPr>
              <w:t>ФИО контактного лица Получателя</w:t>
            </w:r>
          </w:p>
        </w:tc>
        <w:tc>
          <w:tcPr>
            <w:tcW w:w="7210" w:type="dxa"/>
            <w:shd w:val="clear" w:color="auto" w:fill="auto"/>
          </w:tcPr>
          <w:p w:rsidR="00B61479" w:rsidRDefault="00DB32D8">
            <w:pPr>
              <w:rPr>
                <w:b/>
                <w:sz w:val="20"/>
                <w:szCs w:val="20"/>
              </w:rPr>
            </w:pPr>
            <w:r>
              <w:rPr>
                <w:b/>
                <w:bCs/>
                <w:sz w:val="20"/>
                <w:szCs w:val="20"/>
              </w:rPr>
              <w:t>Петров Александр Владимирович</w:t>
            </w:r>
          </w:p>
        </w:tc>
      </w:tr>
      <w:tr w:rsidR="00B61479">
        <w:tc>
          <w:tcPr>
            <w:tcW w:w="567" w:type="dxa"/>
            <w:shd w:val="clear" w:color="auto" w:fill="auto"/>
          </w:tcPr>
          <w:p w:rsidR="00B61479" w:rsidRDefault="00B61479">
            <w:pPr>
              <w:pStyle w:val="afff9"/>
              <w:numPr>
                <w:ilvl w:val="1"/>
                <w:numId w:val="9"/>
              </w:numPr>
              <w:ind w:left="0"/>
              <w:contextualSpacing/>
              <w:jc w:val="center"/>
              <w:rPr>
                <w:sz w:val="20"/>
                <w:szCs w:val="20"/>
              </w:rPr>
            </w:pPr>
          </w:p>
        </w:tc>
        <w:tc>
          <w:tcPr>
            <w:tcW w:w="2410" w:type="dxa"/>
            <w:shd w:val="clear" w:color="auto" w:fill="auto"/>
          </w:tcPr>
          <w:p w:rsidR="00B61479" w:rsidRDefault="00DB32D8">
            <w:pPr>
              <w:rPr>
                <w:sz w:val="20"/>
                <w:szCs w:val="20"/>
              </w:rPr>
            </w:pPr>
            <w:r>
              <w:rPr>
                <w:sz w:val="20"/>
                <w:szCs w:val="20"/>
              </w:rPr>
              <w:t>Телефон Получателя</w:t>
            </w:r>
          </w:p>
        </w:tc>
        <w:tc>
          <w:tcPr>
            <w:tcW w:w="7210" w:type="dxa"/>
            <w:shd w:val="clear" w:color="auto" w:fill="auto"/>
          </w:tcPr>
          <w:p w:rsidR="00B61479" w:rsidRDefault="00DB32D8">
            <w:pPr>
              <w:rPr>
                <w:b/>
                <w:sz w:val="20"/>
                <w:szCs w:val="20"/>
              </w:rPr>
            </w:pPr>
            <w:r>
              <w:rPr>
                <w:b/>
                <w:bCs/>
                <w:sz w:val="20"/>
                <w:szCs w:val="20"/>
              </w:rPr>
              <w:t>+79319848414, +79216358801</w:t>
            </w:r>
          </w:p>
        </w:tc>
      </w:tr>
      <w:tr w:rsidR="00B61479">
        <w:trPr>
          <w:trHeight w:val="304"/>
        </w:trPr>
        <w:tc>
          <w:tcPr>
            <w:tcW w:w="10187" w:type="dxa"/>
            <w:gridSpan w:val="3"/>
            <w:shd w:val="clear" w:color="auto" w:fill="auto"/>
          </w:tcPr>
          <w:p w:rsidR="00B61479" w:rsidRDefault="00DB32D8">
            <w:pPr>
              <w:pStyle w:val="afff9"/>
              <w:numPr>
                <w:ilvl w:val="0"/>
                <w:numId w:val="9"/>
              </w:numPr>
              <w:contextualSpacing/>
              <w:rPr>
                <w:b/>
                <w:sz w:val="20"/>
                <w:szCs w:val="20"/>
              </w:rPr>
            </w:pPr>
            <w:r>
              <w:rPr>
                <w:b/>
                <w:sz w:val="20"/>
                <w:szCs w:val="20"/>
              </w:rPr>
              <w:t xml:space="preserve">Информация о финансировании </w:t>
            </w:r>
          </w:p>
        </w:tc>
      </w:tr>
      <w:tr w:rsidR="00B61479">
        <w:tc>
          <w:tcPr>
            <w:tcW w:w="567" w:type="dxa"/>
            <w:shd w:val="clear" w:color="auto" w:fill="auto"/>
          </w:tcPr>
          <w:p w:rsidR="00B61479" w:rsidRDefault="00B61479">
            <w:pPr>
              <w:pStyle w:val="afff9"/>
              <w:numPr>
                <w:ilvl w:val="1"/>
                <w:numId w:val="9"/>
              </w:numPr>
              <w:ind w:left="0"/>
              <w:contextualSpacing/>
              <w:jc w:val="center"/>
              <w:rPr>
                <w:sz w:val="20"/>
                <w:szCs w:val="20"/>
              </w:rPr>
            </w:pPr>
          </w:p>
        </w:tc>
        <w:tc>
          <w:tcPr>
            <w:tcW w:w="2410" w:type="dxa"/>
            <w:shd w:val="clear" w:color="auto" w:fill="auto"/>
          </w:tcPr>
          <w:p w:rsidR="00B61479" w:rsidRDefault="00DB32D8">
            <w:pPr>
              <w:rPr>
                <w:sz w:val="20"/>
                <w:szCs w:val="20"/>
              </w:rPr>
            </w:pPr>
            <w:r>
              <w:rPr>
                <w:sz w:val="20"/>
                <w:szCs w:val="20"/>
              </w:rPr>
              <w:t>Заказчик</w:t>
            </w:r>
          </w:p>
        </w:tc>
        <w:tc>
          <w:tcPr>
            <w:tcW w:w="7210" w:type="dxa"/>
            <w:shd w:val="clear" w:color="auto" w:fill="auto"/>
          </w:tcPr>
          <w:p w:rsidR="00B61479" w:rsidRDefault="00DB32D8">
            <w:pPr>
              <w:rPr>
                <w:sz w:val="20"/>
                <w:szCs w:val="20"/>
              </w:rPr>
            </w:pPr>
            <w:r>
              <w:rPr>
                <w:b/>
                <w:bCs/>
                <w:sz w:val="20"/>
                <w:szCs w:val="20"/>
              </w:rPr>
              <w:t>СПб ГБУЗ «Александровская больница»</w:t>
            </w:r>
          </w:p>
        </w:tc>
      </w:tr>
      <w:tr w:rsidR="00B61479">
        <w:trPr>
          <w:trHeight w:val="489"/>
        </w:trPr>
        <w:tc>
          <w:tcPr>
            <w:tcW w:w="567" w:type="dxa"/>
            <w:shd w:val="clear" w:color="auto" w:fill="auto"/>
            <w:vAlign w:val="center"/>
          </w:tcPr>
          <w:p w:rsidR="00B61479" w:rsidRDefault="00B61479">
            <w:pPr>
              <w:pStyle w:val="afff9"/>
              <w:numPr>
                <w:ilvl w:val="1"/>
                <w:numId w:val="9"/>
              </w:numPr>
              <w:ind w:left="0"/>
              <w:contextualSpacing/>
              <w:rPr>
                <w:sz w:val="20"/>
                <w:szCs w:val="20"/>
              </w:rPr>
            </w:pPr>
          </w:p>
        </w:tc>
        <w:tc>
          <w:tcPr>
            <w:tcW w:w="2410" w:type="dxa"/>
            <w:shd w:val="clear" w:color="auto" w:fill="auto"/>
            <w:vAlign w:val="center"/>
          </w:tcPr>
          <w:p w:rsidR="00B61479" w:rsidRDefault="00DB32D8">
            <w:pPr>
              <w:rPr>
                <w:sz w:val="20"/>
                <w:szCs w:val="20"/>
              </w:rPr>
            </w:pPr>
            <w:r>
              <w:rPr>
                <w:sz w:val="20"/>
                <w:szCs w:val="20"/>
              </w:rPr>
              <w:t>Начальная (максимальная) цена</w:t>
            </w:r>
          </w:p>
        </w:tc>
        <w:tc>
          <w:tcPr>
            <w:tcW w:w="7210" w:type="dxa"/>
            <w:shd w:val="clear" w:color="auto" w:fill="auto"/>
            <w:vAlign w:val="center"/>
          </w:tcPr>
          <w:p w:rsidR="00B61479" w:rsidRDefault="00F94073">
            <w:pPr>
              <w:rPr>
                <w:b/>
                <w:sz w:val="20"/>
                <w:szCs w:val="20"/>
              </w:rPr>
            </w:pPr>
            <w:r>
              <w:rPr>
                <w:b/>
                <w:color w:val="000000"/>
                <w:sz w:val="20"/>
                <w:szCs w:val="20"/>
                <w:lang w:val="en-US"/>
              </w:rPr>
              <w:t>20</w:t>
            </w:r>
            <w:r w:rsidR="00DB32D8">
              <w:rPr>
                <w:b/>
                <w:color w:val="000000"/>
                <w:sz w:val="20"/>
                <w:szCs w:val="20"/>
              </w:rPr>
              <w:t> </w:t>
            </w:r>
            <w:r w:rsidR="00DB32D8">
              <w:rPr>
                <w:b/>
                <w:color w:val="000000"/>
                <w:sz w:val="20"/>
                <w:szCs w:val="20"/>
                <w:lang w:val="en-US"/>
              </w:rPr>
              <w:t>0</w:t>
            </w:r>
            <w:r w:rsidR="00DB32D8">
              <w:rPr>
                <w:b/>
                <w:color w:val="000000"/>
                <w:sz w:val="20"/>
                <w:szCs w:val="20"/>
              </w:rPr>
              <w:t>00,00 руб.</w:t>
            </w:r>
          </w:p>
        </w:tc>
      </w:tr>
      <w:tr w:rsidR="00B61479">
        <w:tc>
          <w:tcPr>
            <w:tcW w:w="567" w:type="dxa"/>
            <w:shd w:val="clear" w:color="auto" w:fill="auto"/>
          </w:tcPr>
          <w:p w:rsidR="00B61479" w:rsidRDefault="00B61479">
            <w:pPr>
              <w:pStyle w:val="afff9"/>
              <w:numPr>
                <w:ilvl w:val="1"/>
                <w:numId w:val="9"/>
              </w:numPr>
              <w:ind w:left="0"/>
              <w:contextualSpacing/>
              <w:jc w:val="center"/>
              <w:rPr>
                <w:sz w:val="20"/>
                <w:szCs w:val="20"/>
              </w:rPr>
            </w:pPr>
          </w:p>
        </w:tc>
        <w:tc>
          <w:tcPr>
            <w:tcW w:w="2410" w:type="dxa"/>
            <w:shd w:val="clear" w:color="auto" w:fill="auto"/>
          </w:tcPr>
          <w:p w:rsidR="00B61479" w:rsidRDefault="00DB32D8">
            <w:pPr>
              <w:rPr>
                <w:sz w:val="20"/>
                <w:szCs w:val="20"/>
              </w:rPr>
            </w:pPr>
            <w:r>
              <w:rPr>
                <w:sz w:val="20"/>
                <w:szCs w:val="20"/>
              </w:rPr>
              <w:t>Основание для поставки товара</w:t>
            </w:r>
          </w:p>
        </w:tc>
        <w:tc>
          <w:tcPr>
            <w:tcW w:w="7210" w:type="dxa"/>
            <w:shd w:val="clear" w:color="auto" w:fill="auto"/>
          </w:tcPr>
          <w:p w:rsidR="00B61479" w:rsidRDefault="00DB32D8">
            <w:pPr>
              <w:rPr>
                <w:color w:val="000000"/>
                <w:sz w:val="20"/>
                <w:szCs w:val="20"/>
              </w:rPr>
            </w:pPr>
            <w:r>
              <w:rPr>
                <w:color w:val="000000"/>
                <w:sz w:val="20"/>
                <w:szCs w:val="20"/>
              </w:rPr>
              <w:t xml:space="preserve">– Закон Санкт-Петербурга от 29 ноября 2023 № 714-144 «О бюджете </w:t>
            </w:r>
          </w:p>
          <w:p w:rsidR="00B61479" w:rsidRDefault="00DB32D8">
            <w:pPr>
              <w:rPr>
                <w:color w:val="000000"/>
                <w:sz w:val="20"/>
                <w:szCs w:val="20"/>
              </w:rPr>
            </w:pPr>
            <w:r>
              <w:rPr>
                <w:color w:val="000000"/>
                <w:sz w:val="20"/>
                <w:szCs w:val="20"/>
              </w:rPr>
              <w:t>Санкт-Петербурга на 2024 год и на плановый период 2025 и 2026 года»</w:t>
            </w:r>
          </w:p>
          <w:p w:rsidR="00B61479" w:rsidRDefault="00DB32D8">
            <w:pPr>
              <w:rPr>
                <w:b/>
                <w:sz w:val="20"/>
                <w:szCs w:val="20"/>
                <w:highlight w:val="yellow"/>
              </w:rPr>
            </w:pPr>
            <w:r>
              <w:rPr>
                <w:color w:val="000000"/>
                <w:sz w:val="20"/>
                <w:szCs w:val="20"/>
              </w:rPr>
              <w:t>– Постановление Правительства Санкт-Петербурга от 30.12.2013 №1095 «О системе закупок товаров, работ, услуг для обеспечения нужд Санкт-Петербурга»</w:t>
            </w:r>
          </w:p>
        </w:tc>
      </w:tr>
      <w:tr w:rsidR="00B61479">
        <w:tc>
          <w:tcPr>
            <w:tcW w:w="567" w:type="dxa"/>
            <w:shd w:val="clear" w:color="auto" w:fill="auto"/>
          </w:tcPr>
          <w:p w:rsidR="00B61479" w:rsidRDefault="00B61479">
            <w:pPr>
              <w:pStyle w:val="afff9"/>
              <w:numPr>
                <w:ilvl w:val="1"/>
                <w:numId w:val="9"/>
              </w:numPr>
              <w:ind w:left="0"/>
              <w:contextualSpacing/>
              <w:jc w:val="center"/>
              <w:rPr>
                <w:sz w:val="20"/>
                <w:szCs w:val="20"/>
              </w:rPr>
            </w:pPr>
          </w:p>
        </w:tc>
        <w:tc>
          <w:tcPr>
            <w:tcW w:w="2410" w:type="dxa"/>
            <w:shd w:val="clear" w:color="auto" w:fill="auto"/>
          </w:tcPr>
          <w:p w:rsidR="00B61479" w:rsidRDefault="00DB32D8">
            <w:pPr>
              <w:rPr>
                <w:sz w:val="20"/>
                <w:szCs w:val="20"/>
              </w:rPr>
            </w:pPr>
            <w:r>
              <w:rPr>
                <w:sz w:val="20"/>
                <w:szCs w:val="20"/>
              </w:rPr>
              <w:t>Источник финансирования</w:t>
            </w:r>
          </w:p>
        </w:tc>
        <w:tc>
          <w:tcPr>
            <w:tcW w:w="7210" w:type="dxa"/>
            <w:shd w:val="clear" w:color="auto" w:fill="auto"/>
          </w:tcPr>
          <w:p w:rsidR="00B61479" w:rsidRDefault="00DB32D8">
            <w:pPr>
              <w:rPr>
                <w:sz w:val="20"/>
                <w:szCs w:val="20"/>
              </w:rPr>
            </w:pPr>
            <w:r>
              <w:rPr>
                <w:sz w:val="20"/>
                <w:szCs w:val="20"/>
              </w:rPr>
              <w:t>Внебюджетные средства</w:t>
            </w:r>
          </w:p>
        </w:tc>
      </w:tr>
      <w:tr w:rsidR="00B61479">
        <w:tc>
          <w:tcPr>
            <w:tcW w:w="10187" w:type="dxa"/>
            <w:gridSpan w:val="3"/>
            <w:shd w:val="clear" w:color="auto" w:fill="auto"/>
          </w:tcPr>
          <w:p w:rsidR="00B61479" w:rsidRDefault="00DB32D8">
            <w:pPr>
              <w:pStyle w:val="afff9"/>
              <w:numPr>
                <w:ilvl w:val="0"/>
                <w:numId w:val="9"/>
              </w:numPr>
              <w:contextualSpacing/>
              <w:rPr>
                <w:b/>
                <w:sz w:val="20"/>
                <w:szCs w:val="20"/>
              </w:rPr>
            </w:pPr>
            <w:r>
              <w:br w:type="page"/>
            </w:r>
            <w:r>
              <w:rPr>
                <w:b/>
                <w:sz w:val="20"/>
                <w:szCs w:val="20"/>
              </w:rPr>
              <w:t xml:space="preserve">Предмет, условия и сроки поставки товара </w:t>
            </w:r>
          </w:p>
        </w:tc>
      </w:tr>
      <w:tr w:rsidR="00B61479">
        <w:tc>
          <w:tcPr>
            <w:tcW w:w="567" w:type="dxa"/>
            <w:shd w:val="clear" w:color="auto" w:fill="auto"/>
          </w:tcPr>
          <w:p w:rsidR="00B61479" w:rsidRDefault="00B61479">
            <w:pPr>
              <w:pStyle w:val="afff9"/>
              <w:numPr>
                <w:ilvl w:val="1"/>
                <w:numId w:val="9"/>
              </w:numPr>
              <w:ind w:left="0"/>
              <w:contextualSpacing/>
              <w:jc w:val="center"/>
              <w:rPr>
                <w:sz w:val="20"/>
                <w:szCs w:val="20"/>
              </w:rPr>
            </w:pPr>
          </w:p>
        </w:tc>
        <w:tc>
          <w:tcPr>
            <w:tcW w:w="2410" w:type="dxa"/>
            <w:shd w:val="clear" w:color="auto" w:fill="auto"/>
          </w:tcPr>
          <w:p w:rsidR="00B61479" w:rsidRDefault="00DB32D8">
            <w:pPr>
              <w:rPr>
                <w:sz w:val="20"/>
                <w:szCs w:val="20"/>
              </w:rPr>
            </w:pPr>
            <w:r>
              <w:rPr>
                <w:sz w:val="20"/>
                <w:szCs w:val="20"/>
              </w:rPr>
              <w:t>Предмет закупки</w:t>
            </w:r>
          </w:p>
        </w:tc>
        <w:tc>
          <w:tcPr>
            <w:tcW w:w="7210" w:type="dxa"/>
            <w:shd w:val="clear" w:color="auto" w:fill="auto"/>
          </w:tcPr>
          <w:p w:rsidR="00B61479" w:rsidRDefault="00F94073">
            <w:pPr>
              <w:rPr>
                <w:rFonts w:cs="Calibri"/>
                <w:sz w:val="20"/>
                <w:szCs w:val="20"/>
              </w:rPr>
            </w:pPr>
            <w:r>
              <w:rPr>
                <w:iCs/>
                <w:sz w:val="20"/>
                <w:szCs w:val="20"/>
              </w:rPr>
              <w:t>Принтер этикеток АТОЛ ТТ42</w:t>
            </w:r>
          </w:p>
        </w:tc>
      </w:tr>
      <w:tr w:rsidR="00B61479">
        <w:tc>
          <w:tcPr>
            <w:tcW w:w="567" w:type="dxa"/>
            <w:shd w:val="clear" w:color="auto" w:fill="auto"/>
          </w:tcPr>
          <w:p w:rsidR="00B61479" w:rsidRDefault="00B61479">
            <w:pPr>
              <w:pStyle w:val="afff9"/>
              <w:numPr>
                <w:ilvl w:val="1"/>
                <w:numId w:val="9"/>
              </w:numPr>
              <w:ind w:left="0"/>
              <w:contextualSpacing/>
              <w:jc w:val="center"/>
              <w:rPr>
                <w:sz w:val="20"/>
                <w:szCs w:val="20"/>
              </w:rPr>
            </w:pPr>
          </w:p>
        </w:tc>
        <w:tc>
          <w:tcPr>
            <w:tcW w:w="2410" w:type="dxa"/>
            <w:shd w:val="clear" w:color="auto" w:fill="auto"/>
          </w:tcPr>
          <w:p w:rsidR="00B61479" w:rsidRDefault="00DB32D8">
            <w:pPr>
              <w:rPr>
                <w:sz w:val="20"/>
                <w:szCs w:val="20"/>
              </w:rPr>
            </w:pPr>
            <w:r>
              <w:rPr>
                <w:sz w:val="20"/>
                <w:szCs w:val="20"/>
              </w:rPr>
              <w:t>Срок поставки</w:t>
            </w:r>
          </w:p>
        </w:tc>
        <w:tc>
          <w:tcPr>
            <w:tcW w:w="7210" w:type="dxa"/>
            <w:shd w:val="clear" w:color="auto" w:fill="auto"/>
          </w:tcPr>
          <w:p w:rsidR="00B61479" w:rsidRDefault="00F94073" w:rsidP="00F94073">
            <w:pPr>
              <w:rPr>
                <w:rFonts w:cs="Calibri"/>
                <w:sz w:val="20"/>
                <w:szCs w:val="20"/>
              </w:rPr>
            </w:pPr>
            <w:r>
              <w:rPr>
                <w:iCs/>
                <w:sz w:val="20"/>
                <w:szCs w:val="20"/>
              </w:rPr>
              <w:t>январь</w:t>
            </w:r>
            <w:r w:rsidR="00DB32D8">
              <w:rPr>
                <w:iCs/>
                <w:sz w:val="20"/>
                <w:szCs w:val="20"/>
              </w:rPr>
              <w:t xml:space="preserve"> 202</w:t>
            </w:r>
            <w:r>
              <w:rPr>
                <w:iCs/>
                <w:sz w:val="20"/>
                <w:szCs w:val="20"/>
              </w:rPr>
              <w:t>5</w:t>
            </w:r>
            <w:r w:rsidR="00DB32D8">
              <w:rPr>
                <w:iCs/>
                <w:sz w:val="20"/>
                <w:szCs w:val="20"/>
              </w:rPr>
              <w:t xml:space="preserve"> года</w:t>
            </w:r>
          </w:p>
        </w:tc>
      </w:tr>
      <w:tr w:rsidR="00B61479">
        <w:tc>
          <w:tcPr>
            <w:tcW w:w="567" w:type="dxa"/>
            <w:shd w:val="clear" w:color="auto" w:fill="auto"/>
          </w:tcPr>
          <w:p w:rsidR="00B61479" w:rsidRDefault="00B61479">
            <w:pPr>
              <w:pStyle w:val="afff9"/>
              <w:numPr>
                <w:ilvl w:val="1"/>
                <w:numId w:val="9"/>
              </w:numPr>
              <w:ind w:left="0"/>
              <w:contextualSpacing/>
              <w:jc w:val="center"/>
              <w:rPr>
                <w:sz w:val="20"/>
                <w:szCs w:val="20"/>
              </w:rPr>
            </w:pPr>
          </w:p>
        </w:tc>
        <w:tc>
          <w:tcPr>
            <w:tcW w:w="2410" w:type="dxa"/>
            <w:shd w:val="clear" w:color="auto" w:fill="auto"/>
          </w:tcPr>
          <w:p w:rsidR="00B61479" w:rsidRDefault="00DB32D8">
            <w:pPr>
              <w:rPr>
                <w:sz w:val="20"/>
                <w:szCs w:val="20"/>
              </w:rPr>
            </w:pPr>
            <w:r>
              <w:rPr>
                <w:sz w:val="20"/>
                <w:szCs w:val="20"/>
              </w:rPr>
              <w:t>Цель данной закупки</w:t>
            </w:r>
          </w:p>
        </w:tc>
        <w:tc>
          <w:tcPr>
            <w:tcW w:w="7210" w:type="dxa"/>
            <w:shd w:val="clear" w:color="auto" w:fill="auto"/>
          </w:tcPr>
          <w:p w:rsidR="00B61479" w:rsidRDefault="00DB32D8">
            <w:pPr>
              <w:autoSpaceDE w:val="0"/>
              <w:autoSpaceDN w:val="0"/>
              <w:adjustRightInd w:val="0"/>
              <w:jc w:val="both"/>
              <w:rPr>
                <w:iCs/>
                <w:sz w:val="20"/>
                <w:szCs w:val="20"/>
              </w:rPr>
            </w:pPr>
            <w:r>
              <w:rPr>
                <w:sz w:val="20"/>
                <w:szCs w:val="20"/>
              </w:rPr>
              <w:t xml:space="preserve">обеспечение </w:t>
            </w:r>
            <w:r w:rsidR="00F94073">
              <w:rPr>
                <w:sz w:val="20"/>
                <w:szCs w:val="20"/>
              </w:rPr>
              <w:t>лаборатории</w:t>
            </w:r>
            <w:r>
              <w:rPr>
                <w:sz w:val="20"/>
                <w:szCs w:val="20"/>
              </w:rPr>
              <w:t xml:space="preserve">          </w:t>
            </w:r>
          </w:p>
          <w:p w:rsidR="00B61479" w:rsidRDefault="00B61479">
            <w:pPr>
              <w:rPr>
                <w:rFonts w:cs="Calibri"/>
                <w:sz w:val="20"/>
                <w:szCs w:val="20"/>
              </w:rPr>
            </w:pPr>
          </w:p>
        </w:tc>
      </w:tr>
      <w:tr w:rsidR="00B61479">
        <w:tc>
          <w:tcPr>
            <w:tcW w:w="567" w:type="dxa"/>
            <w:shd w:val="clear" w:color="auto" w:fill="auto"/>
          </w:tcPr>
          <w:p w:rsidR="00B61479" w:rsidRDefault="00B61479">
            <w:pPr>
              <w:pStyle w:val="afff9"/>
              <w:numPr>
                <w:ilvl w:val="1"/>
                <w:numId w:val="9"/>
              </w:numPr>
              <w:ind w:left="0"/>
              <w:contextualSpacing/>
              <w:jc w:val="center"/>
              <w:rPr>
                <w:sz w:val="20"/>
                <w:szCs w:val="20"/>
              </w:rPr>
            </w:pPr>
          </w:p>
        </w:tc>
        <w:tc>
          <w:tcPr>
            <w:tcW w:w="2410" w:type="dxa"/>
            <w:shd w:val="clear" w:color="auto" w:fill="auto"/>
          </w:tcPr>
          <w:p w:rsidR="00B61479" w:rsidRDefault="00DB32D8">
            <w:pPr>
              <w:rPr>
                <w:sz w:val="20"/>
                <w:szCs w:val="20"/>
              </w:rPr>
            </w:pPr>
            <w:r>
              <w:rPr>
                <w:sz w:val="20"/>
                <w:szCs w:val="20"/>
              </w:rPr>
              <w:t>ОКПД2</w:t>
            </w:r>
          </w:p>
        </w:tc>
        <w:tc>
          <w:tcPr>
            <w:tcW w:w="7210" w:type="dxa"/>
            <w:shd w:val="clear" w:color="auto" w:fill="auto"/>
          </w:tcPr>
          <w:p w:rsidR="00B61479" w:rsidRDefault="00B61479">
            <w:pPr>
              <w:rPr>
                <w:rFonts w:cs="Calibri"/>
                <w:sz w:val="20"/>
                <w:szCs w:val="20"/>
              </w:rPr>
            </w:pPr>
          </w:p>
        </w:tc>
      </w:tr>
      <w:tr w:rsidR="00B61479">
        <w:tc>
          <w:tcPr>
            <w:tcW w:w="567" w:type="dxa"/>
            <w:shd w:val="clear" w:color="auto" w:fill="auto"/>
          </w:tcPr>
          <w:p w:rsidR="00B61479" w:rsidRDefault="00B61479">
            <w:pPr>
              <w:pStyle w:val="afff9"/>
              <w:numPr>
                <w:ilvl w:val="1"/>
                <w:numId w:val="9"/>
              </w:numPr>
              <w:ind w:left="0"/>
              <w:contextualSpacing/>
              <w:jc w:val="center"/>
              <w:rPr>
                <w:sz w:val="20"/>
                <w:szCs w:val="20"/>
              </w:rPr>
            </w:pPr>
          </w:p>
        </w:tc>
        <w:tc>
          <w:tcPr>
            <w:tcW w:w="2410" w:type="dxa"/>
            <w:shd w:val="clear" w:color="auto" w:fill="auto"/>
          </w:tcPr>
          <w:p w:rsidR="00B61479" w:rsidRDefault="00DB32D8">
            <w:pPr>
              <w:rPr>
                <w:sz w:val="20"/>
                <w:szCs w:val="20"/>
              </w:rPr>
            </w:pPr>
            <w:r>
              <w:rPr>
                <w:sz w:val="20"/>
                <w:szCs w:val="20"/>
              </w:rPr>
              <w:t>КТРУ / ККН</w:t>
            </w:r>
          </w:p>
        </w:tc>
        <w:tc>
          <w:tcPr>
            <w:tcW w:w="7210" w:type="dxa"/>
            <w:shd w:val="clear" w:color="auto" w:fill="auto"/>
          </w:tcPr>
          <w:p w:rsidR="00B61479" w:rsidRDefault="00DB32D8">
            <w:pPr>
              <w:rPr>
                <w:color w:val="000000"/>
                <w:sz w:val="20"/>
                <w:szCs w:val="20"/>
              </w:rPr>
            </w:pPr>
            <w:r>
              <w:rPr>
                <w:color w:val="000000"/>
                <w:sz w:val="20"/>
                <w:szCs w:val="20"/>
              </w:rPr>
              <w:t xml:space="preserve">КТРУ - </w:t>
            </w:r>
            <w:r w:rsidR="00F94073">
              <w:rPr>
                <w:sz w:val="20"/>
                <w:szCs w:val="20"/>
              </w:rPr>
              <w:t>26.20.16.120</w:t>
            </w:r>
            <w:r>
              <w:t>-00000014</w:t>
            </w:r>
          </w:p>
        </w:tc>
      </w:tr>
      <w:tr w:rsidR="00B61479">
        <w:tc>
          <w:tcPr>
            <w:tcW w:w="567" w:type="dxa"/>
            <w:shd w:val="clear" w:color="auto" w:fill="auto"/>
          </w:tcPr>
          <w:p w:rsidR="00B61479" w:rsidRDefault="00B61479">
            <w:pPr>
              <w:pStyle w:val="afff9"/>
              <w:numPr>
                <w:ilvl w:val="1"/>
                <w:numId w:val="9"/>
              </w:numPr>
              <w:ind w:left="0"/>
              <w:contextualSpacing/>
              <w:jc w:val="center"/>
              <w:rPr>
                <w:sz w:val="20"/>
                <w:szCs w:val="20"/>
              </w:rPr>
            </w:pPr>
          </w:p>
        </w:tc>
        <w:tc>
          <w:tcPr>
            <w:tcW w:w="2410" w:type="dxa"/>
            <w:shd w:val="clear" w:color="auto" w:fill="auto"/>
          </w:tcPr>
          <w:p w:rsidR="00B61479" w:rsidRDefault="00DB32D8">
            <w:pPr>
              <w:rPr>
                <w:sz w:val="20"/>
                <w:szCs w:val="20"/>
              </w:rPr>
            </w:pPr>
            <w:r>
              <w:rPr>
                <w:sz w:val="20"/>
                <w:szCs w:val="20"/>
              </w:rPr>
              <w:t>Способ определения поставщика</w:t>
            </w:r>
          </w:p>
        </w:tc>
        <w:tc>
          <w:tcPr>
            <w:tcW w:w="7210" w:type="dxa"/>
            <w:shd w:val="clear" w:color="auto" w:fill="auto"/>
          </w:tcPr>
          <w:p w:rsidR="00B61479" w:rsidRDefault="00DB32D8">
            <w:pPr>
              <w:autoSpaceDE w:val="0"/>
              <w:autoSpaceDN w:val="0"/>
              <w:adjustRightInd w:val="0"/>
              <w:rPr>
                <w:sz w:val="20"/>
                <w:szCs w:val="20"/>
              </w:rPr>
            </w:pPr>
            <w:r>
              <w:rPr>
                <w:color w:val="000000"/>
                <w:sz w:val="20"/>
                <w:szCs w:val="20"/>
                <w:lang w:bidi="ru-RU"/>
              </w:rPr>
              <w:t>В соответствии с частью 12 статьи 93 закона  44-ФЗ</w:t>
            </w:r>
          </w:p>
        </w:tc>
      </w:tr>
      <w:tr w:rsidR="00B61479">
        <w:trPr>
          <w:trHeight w:val="304"/>
        </w:trPr>
        <w:tc>
          <w:tcPr>
            <w:tcW w:w="10187" w:type="dxa"/>
            <w:gridSpan w:val="3"/>
            <w:shd w:val="clear" w:color="auto" w:fill="auto"/>
          </w:tcPr>
          <w:p w:rsidR="00B61479" w:rsidRDefault="00DB32D8">
            <w:pPr>
              <w:pStyle w:val="afff9"/>
              <w:numPr>
                <w:ilvl w:val="0"/>
                <w:numId w:val="9"/>
              </w:numPr>
              <w:contextualSpacing/>
              <w:rPr>
                <w:b/>
                <w:sz w:val="20"/>
                <w:szCs w:val="20"/>
              </w:rPr>
            </w:pPr>
            <w:r>
              <w:rPr>
                <w:sz w:val="20"/>
                <w:szCs w:val="20"/>
              </w:rPr>
              <w:br w:type="page"/>
            </w:r>
            <w:r>
              <w:rPr>
                <w:b/>
                <w:sz w:val="20"/>
                <w:szCs w:val="20"/>
              </w:rPr>
              <w:t xml:space="preserve">Условия и сроки поставки товара </w:t>
            </w:r>
          </w:p>
        </w:tc>
      </w:tr>
      <w:tr w:rsidR="00B61479">
        <w:tc>
          <w:tcPr>
            <w:tcW w:w="567" w:type="dxa"/>
            <w:shd w:val="clear" w:color="auto" w:fill="auto"/>
          </w:tcPr>
          <w:p w:rsidR="00B61479" w:rsidRDefault="00B61479">
            <w:pPr>
              <w:pStyle w:val="afff9"/>
              <w:numPr>
                <w:ilvl w:val="1"/>
                <w:numId w:val="9"/>
              </w:numPr>
              <w:ind w:left="0"/>
              <w:contextualSpacing/>
              <w:jc w:val="center"/>
              <w:rPr>
                <w:sz w:val="20"/>
                <w:szCs w:val="20"/>
              </w:rPr>
            </w:pPr>
          </w:p>
        </w:tc>
        <w:tc>
          <w:tcPr>
            <w:tcW w:w="2410" w:type="dxa"/>
            <w:shd w:val="clear" w:color="auto" w:fill="auto"/>
          </w:tcPr>
          <w:p w:rsidR="00B61479" w:rsidRDefault="00DB32D8">
            <w:pPr>
              <w:rPr>
                <w:sz w:val="20"/>
                <w:szCs w:val="20"/>
              </w:rPr>
            </w:pPr>
            <w:r>
              <w:rPr>
                <w:sz w:val="20"/>
                <w:szCs w:val="20"/>
              </w:rPr>
              <w:t>Срок поставки</w:t>
            </w:r>
          </w:p>
        </w:tc>
        <w:tc>
          <w:tcPr>
            <w:tcW w:w="7210" w:type="dxa"/>
            <w:shd w:val="clear" w:color="auto" w:fill="auto"/>
          </w:tcPr>
          <w:p w:rsidR="00B61479" w:rsidRDefault="00DB32D8">
            <w:pPr>
              <w:widowControl w:val="0"/>
              <w:autoSpaceDE w:val="0"/>
              <w:autoSpaceDN w:val="0"/>
              <w:jc w:val="both"/>
              <w:rPr>
                <w:sz w:val="20"/>
                <w:szCs w:val="20"/>
              </w:rPr>
            </w:pPr>
            <w:r>
              <w:rPr>
                <w:sz w:val="20"/>
                <w:szCs w:val="20"/>
              </w:rPr>
              <w:t>в течение 5 рабочих дней с даты заключения контракта.</w:t>
            </w:r>
          </w:p>
          <w:p w:rsidR="00B61479" w:rsidRDefault="00B61479">
            <w:pPr>
              <w:rPr>
                <w:sz w:val="20"/>
                <w:szCs w:val="20"/>
              </w:rPr>
            </w:pPr>
          </w:p>
        </w:tc>
      </w:tr>
      <w:tr w:rsidR="00B61479">
        <w:tc>
          <w:tcPr>
            <w:tcW w:w="567" w:type="dxa"/>
            <w:shd w:val="clear" w:color="auto" w:fill="auto"/>
          </w:tcPr>
          <w:p w:rsidR="00B61479" w:rsidRDefault="00B61479">
            <w:pPr>
              <w:pStyle w:val="afff9"/>
              <w:numPr>
                <w:ilvl w:val="1"/>
                <w:numId w:val="9"/>
              </w:numPr>
              <w:ind w:left="0"/>
              <w:contextualSpacing/>
              <w:jc w:val="center"/>
              <w:rPr>
                <w:sz w:val="20"/>
                <w:szCs w:val="20"/>
              </w:rPr>
            </w:pPr>
          </w:p>
        </w:tc>
        <w:tc>
          <w:tcPr>
            <w:tcW w:w="2410" w:type="dxa"/>
            <w:shd w:val="clear" w:color="auto" w:fill="auto"/>
          </w:tcPr>
          <w:p w:rsidR="00B61479" w:rsidRDefault="00DB32D8">
            <w:pPr>
              <w:rPr>
                <w:sz w:val="20"/>
                <w:szCs w:val="20"/>
              </w:rPr>
            </w:pPr>
            <w:r>
              <w:rPr>
                <w:sz w:val="20"/>
                <w:szCs w:val="20"/>
              </w:rPr>
              <w:t>Гарантийный срок</w:t>
            </w:r>
          </w:p>
        </w:tc>
        <w:tc>
          <w:tcPr>
            <w:tcW w:w="7210" w:type="dxa"/>
            <w:shd w:val="clear" w:color="auto" w:fill="auto"/>
          </w:tcPr>
          <w:p w:rsidR="00B61479" w:rsidRDefault="00DB32D8">
            <w:pPr>
              <w:rPr>
                <w:sz w:val="20"/>
                <w:szCs w:val="20"/>
              </w:rPr>
            </w:pPr>
            <w:r>
              <w:rPr>
                <w:sz w:val="20"/>
                <w:szCs w:val="20"/>
              </w:rPr>
              <w:t>12 месяцев с момента подписания акта приема-передачи</w:t>
            </w:r>
          </w:p>
        </w:tc>
      </w:tr>
    </w:tbl>
    <w:p w:rsidR="00B61479" w:rsidRDefault="00B61479">
      <w:pPr>
        <w:pStyle w:val="aff1"/>
        <w:spacing w:after="0" w:line="240" w:lineRule="exact"/>
        <w:rPr>
          <w:rFonts w:ascii="Times New Roman" w:hAnsi="Times New Roman" w:cs="Times New Roman"/>
          <w:b/>
          <w:sz w:val="21"/>
          <w:szCs w:val="21"/>
          <w:u w:val="single"/>
        </w:rPr>
      </w:pPr>
    </w:p>
    <w:p w:rsidR="00B61479" w:rsidRDefault="00B61479">
      <w:pPr>
        <w:autoSpaceDE w:val="0"/>
        <w:autoSpaceDN w:val="0"/>
        <w:adjustRightInd w:val="0"/>
        <w:rPr>
          <w:b/>
          <w:sz w:val="21"/>
          <w:szCs w:val="21"/>
          <w:u w:val="single"/>
        </w:rPr>
      </w:pPr>
    </w:p>
    <w:p w:rsidR="00B61479" w:rsidRDefault="00B61479">
      <w:pPr>
        <w:jc w:val="center"/>
        <w:rPr>
          <w:rFonts w:eastAsia="Arial Unicode MS"/>
          <w:b/>
          <w:color w:val="000000"/>
        </w:rPr>
      </w:pPr>
    </w:p>
    <w:p w:rsidR="00B61479" w:rsidRDefault="00DB32D8">
      <w:pPr>
        <w:pStyle w:val="aff1"/>
        <w:spacing w:after="0" w:line="240" w:lineRule="exact"/>
        <w:jc w:val="left"/>
        <w:rPr>
          <w:rFonts w:ascii="Times New Roman" w:hAnsi="Times New Roman" w:cs="Times New Roman"/>
          <w:b/>
          <w:sz w:val="21"/>
          <w:szCs w:val="21"/>
          <w:u w:val="single"/>
        </w:rPr>
      </w:pPr>
      <w:r>
        <w:rPr>
          <w:rFonts w:ascii="Times New Roman" w:hAnsi="Times New Roman" w:cs="Times New Roman"/>
          <w:b/>
          <w:bCs/>
        </w:rPr>
        <w:t>Функциональные характеристики системы</w:t>
      </w:r>
    </w:p>
    <w:p w:rsidR="00B61479" w:rsidRDefault="00B61479">
      <w:pPr>
        <w:autoSpaceDE w:val="0"/>
        <w:autoSpaceDN w:val="0"/>
        <w:adjustRightInd w:val="0"/>
        <w:rPr>
          <w:b/>
          <w:sz w:val="21"/>
          <w:szCs w:val="21"/>
          <w:u w:val="single"/>
        </w:rPr>
      </w:pPr>
    </w:p>
    <w:p w:rsidR="00B61479" w:rsidRDefault="00DB32D8">
      <w:pPr>
        <w:autoSpaceDE w:val="0"/>
        <w:autoSpaceDN w:val="0"/>
        <w:adjustRightInd w:val="0"/>
        <w:ind w:firstLine="284"/>
        <w:jc w:val="both"/>
        <w:rPr>
          <w:bCs/>
          <w:sz w:val="21"/>
          <w:szCs w:val="21"/>
        </w:rPr>
      </w:pPr>
      <w:r>
        <w:rPr>
          <w:iCs/>
        </w:rPr>
        <w:t xml:space="preserve">1. Поставка </w:t>
      </w:r>
      <w:r w:rsidR="00F94073">
        <w:rPr>
          <w:iCs/>
        </w:rPr>
        <w:t>принтера этикеток</w:t>
      </w:r>
      <w:r>
        <w:rPr>
          <w:iCs/>
        </w:rPr>
        <w:t xml:space="preserve"> (далее – товар).</w:t>
      </w:r>
    </w:p>
    <w:p w:rsidR="00B61479" w:rsidRDefault="00DB32D8">
      <w:pPr>
        <w:pStyle w:val="afff9"/>
        <w:tabs>
          <w:tab w:val="left" w:pos="567"/>
        </w:tabs>
        <w:autoSpaceDE w:val="0"/>
        <w:autoSpaceDN w:val="0"/>
        <w:adjustRightInd w:val="0"/>
        <w:ind w:left="0" w:firstLine="567"/>
        <w:jc w:val="both"/>
        <w:rPr>
          <w:b/>
          <w:bCs/>
          <w:sz w:val="21"/>
          <w:szCs w:val="21"/>
        </w:rPr>
      </w:pPr>
      <w:r>
        <w:rPr>
          <w:b/>
          <w:bCs/>
          <w:sz w:val="21"/>
          <w:szCs w:val="21"/>
        </w:rPr>
        <w:t>2.</w:t>
      </w:r>
      <w:r>
        <w:rPr>
          <w:b/>
          <w:bCs/>
          <w:sz w:val="21"/>
          <w:szCs w:val="21"/>
        </w:rPr>
        <w:tab/>
        <w:t>Требования к функциональным, техническим и эксплуатационным характеристикам объекта закупки</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2.1.</w:t>
      </w:r>
      <w:r>
        <w:rPr>
          <w:bCs/>
          <w:sz w:val="21"/>
          <w:szCs w:val="21"/>
        </w:rPr>
        <w:tab/>
        <w:t>Весь поставляемый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Приложении № 1 к Описанию объекта закупки.</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2.2.</w:t>
      </w:r>
      <w:r>
        <w:rPr>
          <w:bCs/>
          <w:sz w:val="21"/>
          <w:szCs w:val="21"/>
        </w:rPr>
        <w:tab/>
        <w:t>Все содержащиеся в Описании объекта закупки и приложениях к нему товарные знаки сопровождаются словами «или эквивалент».</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2.3.</w:t>
      </w:r>
      <w:r>
        <w:rPr>
          <w:bCs/>
          <w:sz w:val="21"/>
          <w:szCs w:val="21"/>
        </w:rPr>
        <w:tab/>
        <w:t>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2.4.</w:t>
      </w:r>
      <w:r>
        <w:rPr>
          <w:bCs/>
          <w:sz w:val="21"/>
          <w:szCs w:val="21"/>
        </w:rPr>
        <w:tab/>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2.5.</w:t>
      </w:r>
      <w:r>
        <w:rPr>
          <w:bCs/>
          <w:sz w:val="21"/>
          <w:szCs w:val="21"/>
        </w:rPr>
        <w:tab/>
        <w:t>Поставляемый товар должен быть новым, не ранее 2024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lastRenderedPageBreak/>
        <w:t>2.6.</w:t>
      </w:r>
      <w:r>
        <w:rPr>
          <w:bCs/>
          <w:sz w:val="21"/>
          <w:szCs w:val="21"/>
        </w:rPr>
        <w:tab/>
        <w:t>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2.7.</w:t>
      </w:r>
      <w:r>
        <w:rPr>
          <w:bCs/>
          <w:sz w:val="21"/>
          <w:szCs w:val="21"/>
        </w:rPr>
        <w:tab/>
        <w:t>Информация о товаре должна быть на русском языке или продублирована на русском языке.</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2.8.</w:t>
      </w:r>
      <w:r>
        <w:rPr>
          <w:bCs/>
          <w:sz w:val="21"/>
          <w:szCs w:val="21"/>
        </w:rPr>
        <w:tab/>
        <w:t>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rsidR="00B61479" w:rsidRDefault="00B61479">
      <w:pPr>
        <w:pStyle w:val="afff9"/>
        <w:tabs>
          <w:tab w:val="left" w:pos="567"/>
        </w:tabs>
        <w:autoSpaceDE w:val="0"/>
        <w:autoSpaceDN w:val="0"/>
        <w:adjustRightInd w:val="0"/>
        <w:ind w:left="0" w:firstLine="567"/>
        <w:jc w:val="both"/>
        <w:rPr>
          <w:bCs/>
          <w:sz w:val="21"/>
          <w:szCs w:val="21"/>
        </w:rPr>
      </w:pPr>
    </w:p>
    <w:p w:rsidR="00B61479" w:rsidRDefault="00DB32D8">
      <w:pPr>
        <w:pStyle w:val="afff9"/>
        <w:tabs>
          <w:tab w:val="left" w:pos="567"/>
        </w:tabs>
        <w:autoSpaceDE w:val="0"/>
        <w:autoSpaceDN w:val="0"/>
        <w:adjustRightInd w:val="0"/>
        <w:ind w:left="0" w:firstLine="567"/>
        <w:jc w:val="both"/>
        <w:rPr>
          <w:b/>
          <w:bCs/>
          <w:sz w:val="21"/>
          <w:szCs w:val="21"/>
        </w:rPr>
      </w:pPr>
      <w:r>
        <w:rPr>
          <w:b/>
          <w:bCs/>
          <w:sz w:val="21"/>
          <w:szCs w:val="21"/>
        </w:rPr>
        <w:t>3. Требования к условиям транспортировки товара, упаковке и маркировке</w:t>
      </w:r>
    </w:p>
    <w:p w:rsidR="00B61479" w:rsidRDefault="00B61479">
      <w:pPr>
        <w:pStyle w:val="afff9"/>
        <w:tabs>
          <w:tab w:val="left" w:pos="567"/>
        </w:tabs>
        <w:autoSpaceDE w:val="0"/>
        <w:autoSpaceDN w:val="0"/>
        <w:adjustRightInd w:val="0"/>
        <w:ind w:left="0" w:firstLine="567"/>
        <w:jc w:val="both"/>
        <w:rPr>
          <w:bCs/>
          <w:sz w:val="21"/>
          <w:szCs w:val="21"/>
        </w:rPr>
      </w:pP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3.1.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3.2. 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rsidR="00B61479" w:rsidRDefault="00B61479">
      <w:pPr>
        <w:pStyle w:val="afff9"/>
        <w:tabs>
          <w:tab w:val="left" w:pos="567"/>
        </w:tabs>
        <w:autoSpaceDE w:val="0"/>
        <w:autoSpaceDN w:val="0"/>
        <w:adjustRightInd w:val="0"/>
        <w:ind w:left="0" w:firstLine="567"/>
        <w:jc w:val="both"/>
        <w:rPr>
          <w:bCs/>
          <w:sz w:val="21"/>
          <w:szCs w:val="21"/>
        </w:rPr>
      </w:pPr>
    </w:p>
    <w:p w:rsidR="00B61479" w:rsidRDefault="00DB32D8">
      <w:pPr>
        <w:pStyle w:val="afff9"/>
        <w:tabs>
          <w:tab w:val="left" w:pos="567"/>
        </w:tabs>
        <w:autoSpaceDE w:val="0"/>
        <w:autoSpaceDN w:val="0"/>
        <w:adjustRightInd w:val="0"/>
        <w:ind w:left="0"/>
        <w:jc w:val="center"/>
        <w:rPr>
          <w:b/>
          <w:bCs/>
          <w:sz w:val="21"/>
          <w:szCs w:val="21"/>
        </w:rPr>
      </w:pPr>
      <w:r>
        <w:rPr>
          <w:b/>
          <w:bCs/>
          <w:sz w:val="21"/>
          <w:szCs w:val="21"/>
        </w:rPr>
        <w:t>4. Требования к гарантии качества товара</w:t>
      </w:r>
    </w:p>
    <w:p w:rsidR="00B61479" w:rsidRDefault="00B61479">
      <w:pPr>
        <w:pStyle w:val="afff9"/>
        <w:tabs>
          <w:tab w:val="left" w:pos="567"/>
        </w:tabs>
        <w:autoSpaceDE w:val="0"/>
        <w:autoSpaceDN w:val="0"/>
        <w:adjustRightInd w:val="0"/>
        <w:ind w:left="0"/>
        <w:jc w:val="center"/>
        <w:rPr>
          <w:bCs/>
          <w:sz w:val="21"/>
          <w:szCs w:val="21"/>
        </w:rPr>
      </w:pP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4.1. Поставщик гарантирует, что товар, поставленный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Техническими требованиями, технической и эксплуатационной документацией производителя (изготовителя) товара.</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4.2.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4.3.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B61479" w:rsidRDefault="00DB32D8">
      <w:pPr>
        <w:pStyle w:val="afff9"/>
        <w:tabs>
          <w:tab w:val="left" w:pos="567"/>
        </w:tabs>
        <w:autoSpaceDE w:val="0"/>
        <w:autoSpaceDN w:val="0"/>
        <w:adjustRightInd w:val="0"/>
        <w:ind w:left="0" w:firstLine="567"/>
        <w:jc w:val="both"/>
        <w:rPr>
          <w:sz w:val="21"/>
          <w:szCs w:val="21"/>
        </w:rPr>
      </w:pPr>
      <w:r>
        <w:rPr>
          <w:bCs/>
          <w:sz w:val="21"/>
          <w:szCs w:val="21"/>
        </w:rPr>
        <w:t xml:space="preserve">4.4. </w:t>
      </w:r>
      <w:r>
        <w:rPr>
          <w:sz w:val="21"/>
          <w:szCs w:val="21"/>
        </w:rPr>
        <w:t>Гарантия Поставщика на поставленный товар составляет не менее 12 месяцев. Гарантия производителя товара составляет не менее 12 месяцев. Гарантийный срок начинает исчисляться со дня подписания соответствующего документа о приемке в единой информационной системе в сфере закупок.</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4.5.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4.6. Поставщик не несет гарантийной ответственности за неполадки и неисправности товара, если они произошли:</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а) в результате внесения Заказчиком или третьей стороной модификаций или изменений товара без письменного согласия Поставщика;</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4.7. Срок устранения недостатков, дефектов устанавливается сторонами, но не должен превышать 30 календарных дней.</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4.8. Поставщик обязуется в порядке и сроки, предусмотренные Контрактом, надлежащим образом оказать услуги по доставке и разгрузке поставляемого товара.</w:t>
      </w:r>
    </w:p>
    <w:p w:rsidR="00B61479" w:rsidRDefault="00B61479">
      <w:pPr>
        <w:pStyle w:val="afff9"/>
        <w:tabs>
          <w:tab w:val="left" w:pos="567"/>
        </w:tabs>
        <w:autoSpaceDE w:val="0"/>
        <w:autoSpaceDN w:val="0"/>
        <w:adjustRightInd w:val="0"/>
        <w:ind w:left="0" w:firstLine="567"/>
        <w:jc w:val="both"/>
        <w:rPr>
          <w:bCs/>
          <w:i/>
          <w:sz w:val="21"/>
          <w:szCs w:val="21"/>
        </w:rPr>
      </w:pPr>
    </w:p>
    <w:p w:rsidR="00B61479" w:rsidRDefault="00DB32D8">
      <w:pPr>
        <w:pStyle w:val="afff9"/>
        <w:tabs>
          <w:tab w:val="left" w:pos="567"/>
        </w:tabs>
        <w:autoSpaceDE w:val="0"/>
        <w:autoSpaceDN w:val="0"/>
        <w:adjustRightInd w:val="0"/>
        <w:ind w:left="0" w:firstLine="567"/>
        <w:jc w:val="both"/>
        <w:rPr>
          <w:b/>
          <w:bCs/>
          <w:sz w:val="21"/>
          <w:szCs w:val="21"/>
        </w:rPr>
      </w:pPr>
      <w:r>
        <w:rPr>
          <w:b/>
          <w:bCs/>
          <w:sz w:val="21"/>
          <w:szCs w:val="21"/>
        </w:rPr>
        <w:t>5. Требования энергетической эффективности товаров</w:t>
      </w:r>
    </w:p>
    <w:p w:rsidR="00B61479" w:rsidRDefault="00B61479">
      <w:pPr>
        <w:pStyle w:val="afff9"/>
        <w:tabs>
          <w:tab w:val="left" w:pos="567"/>
        </w:tabs>
        <w:autoSpaceDE w:val="0"/>
        <w:autoSpaceDN w:val="0"/>
        <w:adjustRightInd w:val="0"/>
        <w:ind w:left="0" w:firstLine="567"/>
        <w:jc w:val="both"/>
        <w:rPr>
          <w:bCs/>
          <w:sz w:val="21"/>
          <w:szCs w:val="21"/>
        </w:rPr>
      </w:pP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 xml:space="preserve">5.1. Товар должен соответствовать требованиям: </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-Федерального закона от 23.11.2009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-Постановление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w:t>
      </w:r>
    </w:p>
    <w:p w:rsidR="00B61479" w:rsidRDefault="00B61479">
      <w:pPr>
        <w:pStyle w:val="afff9"/>
        <w:tabs>
          <w:tab w:val="left" w:pos="567"/>
        </w:tabs>
        <w:autoSpaceDE w:val="0"/>
        <w:autoSpaceDN w:val="0"/>
        <w:adjustRightInd w:val="0"/>
        <w:ind w:left="0" w:firstLine="567"/>
        <w:jc w:val="both"/>
        <w:rPr>
          <w:bCs/>
          <w:sz w:val="21"/>
          <w:szCs w:val="21"/>
        </w:rPr>
      </w:pPr>
    </w:p>
    <w:p w:rsidR="00B61479" w:rsidRDefault="00DB32D8">
      <w:pPr>
        <w:pStyle w:val="afff9"/>
        <w:tabs>
          <w:tab w:val="left" w:pos="567"/>
        </w:tabs>
        <w:autoSpaceDE w:val="0"/>
        <w:autoSpaceDN w:val="0"/>
        <w:adjustRightInd w:val="0"/>
        <w:ind w:left="0" w:firstLine="567"/>
        <w:jc w:val="both"/>
        <w:rPr>
          <w:b/>
          <w:bCs/>
          <w:sz w:val="21"/>
          <w:szCs w:val="21"/>
        </w:rPr>
      </w:pPr>
      <w:r>
        <w:rPr>
          <w:b/>
          <w:bCs/>
          <w:sz w:val="21"/>
          <w:szCs w:val="21"/>
        </w:rPr>
        <w:t>6. Перечень приложений, являющихся неотъемлемой частью Описания объекта закупки</w:t>
      </w:r>
    </w:p>
    <w:p w:rsidR="00B61479" w:rsidRDefault="00B61479">
      <w:pPr>
        <w:pStyle w:val="afff9"/>
        <w:tabs>
          <w:tab w:val="left" w:pos="567"/>
        </w:tabs>
        <w:autoSpaceDE w:val="0"/>
        <w:autoSpaceDN w:val="0"/>
        <w:adjustRightInd w:val="0"/>
        <w:ind w:left="0" w:firstLine="567"/>
        <w:jc w:val="both"/>
        <w:rPr>
          <w:b/>
          <w:bCs/>
          <w:sz w:val="21"/>
          <w:szCs w:val="21"/>
        </w:rPr>
      </w:pPr>
    </w:p>
    <w:p w:rsidR="00B61479" w:rsidRDefault="00DB32D8">
      <w:pPr>
        <w:pStyle w:val="afff9"/>
        <w:tabs>
          <w:tab w:val="left" w:pos="567"/>
        </w:tabs>
        <w:autoSpaceDE w:val="0"/>
        <w:autoSpaceDN w:val="0"/>
        <w:adjustRightInd w:val="0"/>
        <w:ind w:left="0" w:firstLine="567"/>
        <w:jc w:val="both"/>
        <w:rPr>
          <w:bCs/>
          <w:sz w:val="21"/>
          <w:szCs w:val="21"/>
        </w:rPr>
      </w:pPr>
      <w:r>
        <w:rPr>
          <w:bCs/>
          <w:sz w:val="21"/>
          <w:szCs w:val="21"/>
        </w:rPr>
        <w:t>6.1.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B61479" w:rsidRDefault="00B61479"/>
    <w:p w:rsidR="00B61479" w:rsidRDefault="00B61479"/>
    <w:p w:rsidR="00B61479" w:rsidRDefault="00B61479"/>
    <w:p w:rsidR="00B61479" w:rsidRDefault="00B61479">
      <w:pPr>
        <w:sectPr w:rsidR="00B61479">
          <w:headerReference w:type="even" r:id="rId8"/>
          <w:headerReference w:type="default" r:id="rId9"/>
          <w:footerReference w:type="even" r:id="rId10"/>
          <w:footerReference w:type="default" r:id="rId11"/>
          <w:footerReference w:type="first" r:id="rId12"/>
          <w:pgSz w:w="11906" w:h="16838"/>
          <w:pgMar w:top="1134" w:right="851" w:bottom="1134" w:left="1134" w:header="397" w:footer="397" w:gutter="0"/>
          <w:cols w:space="720"/>
          <w:docGrid w:linePitch="326"/>
        </w:sectPr>
      </w:pPr>
    </w:p>
    <w:p w:rsidR="00B61479" w:rsidRDefault="00DB32D8">
      <w:pPr>
        <w:autoSpaceDE w:val="0"/>
        <w:autoSpaceDN w:val="0"/>
        <w:adjustRightInd w:val="0"/>
        <w:spacing w:line="276" w:lineRule="auto"/>
        <w:jc w:val="right"/>
        <w:rPr>
          <w:b/>
        </w:rPr>
      </w:pPr>
      <w:r>
        <w:rPr>
          <w:b/>
        </w:rPr>
        <w:lastRenderedPageBreak/>
        <w:t xml:space="preserve">Приложение № 1 </w:t>
      </w:r>
    </w:p>
    <w:p w:rsidR="00B61479" w:rsidRDefault="00DB32D8">
      <w:pPr>
        <w:autoSpaceDE w:val="0"/>
        <w:autoSpaceDN w:val="0"/>
        <w:adjustRightInd w:val="0"/>
        <w:spacing w:line="276" w:lineRule="auto"/>
        <w:jc w:val="right"/>
        <w:rPr>
          <w:b/>
        </w:rPr>
      </w:pPr>
      <w:r>
        <w:rPr>
          <w:b/>
        </w:rPr>
        <w:t>к Описанию объекта закупки</w:t>
      </w:r>
    </w:p>
    <w:p w:rsidR="00B61479" w:rsidRDefault="00B61479">
      <w:pPr>
        <w:autoSpaceDE w:val="0"/>
        <w:autoSpaceDN w:val="0"/>
        <w:adjustRightInd w:val="0"/>
        <w:spacing w:line="276" w:lineRule="auto"/>
        <w:jc w:val="right"/>
      </w:pPr>
    </w:p>
    <w:p w:rsidR="00B61479" w:rsidRDefault="00DB32D8">
      <w:pPr>
        <w:autoSpaceDE w:val="0"/>
        <w:autoSpaceDN w:val="0"/>
        <w:adjustRightInd w:val="0"/>
        <w:spacing w:line="276" w:lineRule="auto"/>
        <w:jc w:val="center"/>
        <w:rPr>
          <w:b/>
        </w:rPr>
      </w:pPr>
      <w:r>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B61479" w:rsidRDefault="00B61479">
      <w:pPr>
        <w:autoSpaceDE w:val="0"/>
        <w:autoSpaceDN w:val="0"/>
        <w:adjustRightInd w:val="0"/>
        <w:spacing w:line="276" w:lineRule="auto"/>
        <w:jc w:val="center"/>
        <w:rPr>
          <w:b/>
        </w:rPr>
      </w:pPr>
    </w:p>
    <w:p w:rsidR="00B61479" w:rsidRDefault="00B61479">
      <w:pPr>
        <w:spacing w:line="276" w:lineRule="auto"/>
        <w:rPr>
          <w:rFonts w:eastAsia="MS Mincho"/>
        </w:rPr>
      </w:pPr>
    </w:p>
    <w:tbl>
      <w:tblPr>
        <w:tblW w:w="16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
        <w:gridCol w:w="1216"/>
        <w:gridCol w:w="2127"/>
        <w:gridCol w:w="744"/>
        <w:gridCol w:w="1665"/>
        <w:gridCol w:w="2238"/>
        <w:gridCol w:w="1603"/>
        <w:gridCol w:w="3167"/>
        <w:gridCol w:w="1623"/>
        <w:gridCol w:w="16"/>
        <w:gridCol w:w="1118"/>
        <w:gridCol w:w="17"/>
      </w:tblGrid>
      <w:tr w:rsidR="00B61479">
        <w:tc>
          <w:tcPr>
            <w:tcW w:w="14884" w:type="dxa"/>
            <w:gridSpan w:val="10"/>
            <w:shd w:val="clear" w:color="auto" w:fill="auto"/>
          </w:tcPr>
          <w:p w:rsidR="00B61479" w:rsidRDefault="00DB32D8">
            <w:pPr>
              <w:autoSpaceDE w:val="0"/>
              <w:autoSpaceDN w:val="0"/>
              <w:adjustRightInd w:val="0"/>
              <w:jc w:val="center"/>
            </w:pPr>
            <w:r>
              <w:t>Тип объекта закупки</w:t>
            </w:r>
          </w:p>
        </w:tc>
        <w:tc>
          <w:tcPr>
            <w:tcW w:w="1135" w:type="dxa"/>
            <w:gridSpan w:val="2"/>
            <w:shd w:val="clear" w:color="auto" w:fill="auto"/>
          </w:tcPr>
          <w:p w:rsidR="00B61479" w:rsidRDefault="00DB32D8">
            <w:pPr>
              <w:autoSpaceDE w:val="0"/>
              <w:autoSpaceDN w:val="0"/>
              <w:adjustRightInd w:val="0"/>
              <w:jc w:val="center"/>
            </w:pPr>
            <w:r>
              <w:t>Товар</w:t>
            </w:r>
          </w:p>
        </w:tc>
      </w:tr>
      <w:tr w:rsidR="00B61479">
        <w:trPr>
          <w:gridAfter w:val="1"/>
          <w:wAfter w:w="17" w:type="dxa"/>
        </w:trPr>
        <w:tc>
          <w:tcPr>
            <w:tcW w:w="485" w:type="dxa"/>
            <w:shd w:val="clear" w:color="auto" w:fill="auto"/>
          </w:tcPr>
          <w:p w:rsidR="00B61479" w:rsidRDefault="00DB32D8">
            <w:pPr>
              <w:autoSpaceDE w:val="0"/>
              <w:autoSpaceDN w:val="0"/>
              <w:adjustRightInd w:val="0"/>
              <w:jc w:val="center"/>
            </w:pPr>
            <w:r>
              <w:t>№ п/п</w:t>
            </w:r>
          </w:p>
        </w:tc>
        <w:tc>
          <w:tcPr>
            <w:tcW w:w="1216" w:type="dxa"/>
            <w:shd w:val="clear" w:color="auto" w:fill="auto"/>
          </w:tcPr>
          <w:p w:rsidR="00B61479" w:rsidRDefault="00DB32D8">
            <w:pPr>
              <w:autoSpaceDE w:val="0"/>
              <w:autoSpaceDN w:val="0"/>
              <w:adjustRightInd w:val="0"/>
              <w:jc w:val="center"/>
            </w:pPr>
            <w:r>
              <w:t>Наименование товара</w:t>
            </w:r>
          </w:p>
        </w:tc>
        <w:tc>
          <w:tcPr>
            <w:tcW w:w="2127" w:type="dxa"/>
            <w:shd w:val="clear" w:color="auto" w:fill="auto"/>
          </w:tcPr>
          <w:p w:rsidR="00B61479" w:rsidRDefault="00DB32D8">
            <w:pPr>
              <w:autoSpaceDE w:val="0"/>
              <w:autoSpaceDN w:val="0"/>
              <w:adjustRightInd w:val="0"/>
              <w:jc w:val="center"/>
            </w:pPr>
            <w:r>
              <w:t>Код позиции (КТРУ или ОКПД2 (при отсутствии КТРУ)</w:t>
            </w:r>
          </w:p>
        </w:tc>
        <w:tc>
          <w:tcPr>
            <w:tcW w:w="744" w:type="dxa"/>
            <w:shd w:val="clear" w:color="auto" w:fill="auto"/>
          </w:tcPr>
          <w:p w:rsidR="00B61479" w:rsidRDefault="00DB32D8">
            <w:pPr>
              <w:pStyle w:val="afffffe"/>
              <w:shd w:val="clear" w:color="auto" w:fill="auto"/>
              <w:ind w:firstLine="0"/>
              <w:jc w:val="center"/>
            </w:pPr>
            <w:r>
              <w:t>№ п/п характеристики</w:t>
            </w:r>
          </w:p>
        </w:tc>
        <w:tc>
          <w:tcPr>
            <w:tcW w:w="1665" w:type="dxa"/>
            <w:shd w:val="clear" w:color="auto" w:fill="auto"/>
          </w:tcPr>
          <w:p w:rsidR="00B61479" w:rsidRDefault="00DB32D8">
            <w:pPr>
              <w:pStyle w:val="afffffe"/>
              <w:shd w:val="clear" w:color="auto" w:fill="auto"/>
              <w:ind w:firstLine="0"/>
              <w:jc w:val="center"/>
            </w:pPr>
            <w:r>
              <w:t>Наименование характеристики</w:t>
            </w:r>
          </w:p>
        </w:tc>
        <w:tc>
          <w:tcPr>
            <w:tcW w:w="2238" w:type="dxa"/>
            <w:shd w:val="clear" w:color="auto" w:fill="auto"/>
          </w:tcPr>
          <w:p w:rsidR="00B61479" w:rsidRDefault="00DB32D8">
            <w:pPr>
              <w:autoSpaceDE w:val="0"/>
              <w:autoSpaceDN w:val="0"/>
              <w:adjustRightInd w:val="0"/>
              <w:jc w:val="center"/>
            </w:pPr>
            <w:r>
              <w:t>Значение характеристики</w:t>
            </w:r>
          </w:p>
        </w:tc>
        <w:tc>
          <w:tcPr>
            <w:tcW w:w="1603" w:type="dxa"/>
            <w:shd w:val="clear" w:color="auto" w:fill="auto"/>
          </w:tcPr>
          <w:p w:rsidR="00B61479" w:rsidRDefault="00DB32D8">
            <w:pPr>
              <w:autoSpaceDE w:val="0"/>
              <w:autoSpaceDN w:val="0"/>
              <w:adjustRightInd w:val="0"/>
              <w:jc w:val="center"/>
            </w:pPr>
            <w:r>
              <w:t>Единица измерения характеристики</w:t>
            </w:r>
          </w:p>
        </w:tc>
        <w:tc>
          <w:tcPr>
            <w:tcW w:w="3167" w:type="dxa"/>
            <w:shd w:val="clear" w:color="auto" w:fill="auto"/>
          </w:tcPr>
          <w:p w:rsidR="00B61479" w:rsidRDefault="00DB32D8">
            <w:pPr>
              <w:autoSpaceDE w:val="0"/>
              <w:autoSpaceDN w:val="0"/>
              <w:adjustRightInd w:val="0"/>
              <w:jc w:val="center"/>
            </w:pPr>
            <w:r>
              <w:t>Инструкция по заполнению характеристик в заявке</w:t>
            </w:r>
          </w:p>
        </w:tc>
        <w:tc>
          <w:tcPr>
            <w:tcW w:w="1623" w:type="dxa"/>
            <w:shd w:val="clear" w:color="auto" w:fill="auto"/>
          </w:tcPr>
          <w:p w:rsidR="00B61479" w:rsidRDefault="00DB32D8">
            <w:pPr>
              <w:jc w:val="center"/>
            </w:pPr>
            <w:r>
              <w:t>Обоснование необходимости включения дополнительной информации, не содержащейся в КТРУ</w:t>
            </w:r>
          </w:p>
        </w:tc>
        <w:tc>
          <w:tcPr>
            <w:tcW w:w="1134" w:type="dxa"/>
            <w:gridSpan w:val="2"/>
            <w:shd w:val="clear" w:color="auto" w:fill="auto"/>
          </w:tcPr>
          <w:p w:rsidR="00B61479" w:rsidRDefault="00DB32D8">
            <w:pPr>
              <w:pStyle w:val="afffffe"/>
              <w:shd w:val="clear" w:color="auto" w:fill="auto"/>
              <w:ind w:firstLine="0"/>
              <w:jc w:val="center"/>
            </w:pPr>
            <w:r>
              <w:t>Кол-во, Единица измерения</w:t>
            </w:r>
          </w:p>
        </w:tc>
      </w:tr>
      <w:tr w:rsidR="00B61479">
        <w:trPr>
          <w:gridAfter w:val="1"/>
          <w:wAfter w:w="17" w:type="dxa"/>
        </w:trPr>
        <w:tc>
          <w:tcPr>
            <w:tcW w:w="485" w:type="dxa"/>
            <w:vMerge w:val="restart"/>
            <w:shd w:val="clear" w:color="auto" w:fill="auto"/>
          </w:tcPr>
          <w:p w:rsidR="00B61479" w:rsidRDefault="00DB32D8">
            <w:pPr>
              <w:autoSpaceDE w:val="0"/>
              <w:autoSpaceDN w:val="0"/>
              <w:adjustRightInd w:val="0"/>
              <w:jc w:val="center"/>
            </w:pPr>
            <w:r>
              <w:t>1</w:t>
            </w:r>
          </w:p>
        </w:tc>
        <w:tc>
          <w:tcPr>
            <w:tcW w:w="1216" w:type="dxa"/>
            <w:vMerge w:val="restart"/>
            <w:shd w:val="clear" w:color="auto" w:fill="auto"/>
          </w:tcPr>
          <w:p w:rsidR="00B61479" w:rsidRDefault="00F94073">
            <w:pPr>
              <w:autoSpaceDE w:val="0"/>
              <w:autoSpaceDN w:val="0"/>
              <w:adjustRightInd w:val="0"/>
              <w:jc w:val="center"/>
              <w:rPr>
                <w:iCs/>
              </w:rPr>
            </w:pPr>
            <w:r w:rsidRPr="00F94073">
              <w:rPr>
                <w:iCs/>
              </w:rPr>
              <w:t xml:space="preserve">Термотрансферный принтер этикеток </w:t>
            </w:r>
          </w:p>
          <w:p w:rsidR="00F94073" w:rsidRDefault="00F94073">
            <w:pPr>
              <w:autoSpaceDE w:val="0"/>
              <w:autoSpaceDN w:val="0"/>
              <w:adjustRightInd w:val="0"/>
              <w:jc w:val="center"/>
            </w:pPr>
            <w:r>
              <w:rPr>
                <w:iCs/>
              </w:rPr>
              <w:t>АТОЛ ТТ42</w:t>
            </w: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tc>
        <w:tc>
          <w:tcPr>
            <w:tcW w:w="2127" w:type="dxa"/>
            <w:vMerge w:val="restart"/>
            <w:shd w:val="clear" w:color="auto" w:fill="auto"/>
          </w:tcPr>
          <w:p w:rsidR="00B61479" w:rsidRDefault="00DB32D8">
            <w:pPr>
              <w:autoSpaceDE w:val="0"/>
              <w:autoSpaceDN w:val="0"/>
              <w:adjustRightInd w:val="0"/>
            </w:pPr>
            <w:r>
              <w:t xml:space="preserve">КТРУ </w:t>
            </w:r>
            <w:r w:rsidR="00F94073" w:rsidRPr="00F94073">
              <w:t>26.20.16.120</w:t>
            </w:r>
            <w:r>
              <w:t>-00000014</w:t>
            </w: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p w:rsidR="00B61479" w:rsidRDefault="00B61479">
            <w:pPr>
              <w:autoSpaceDE w:val="0"/>
              <w:autoSpaceDN w:val="0"/>
              <w:adjustRightInd w:val="0"/>
              <w:jc w:val="center"/>
            </w:pPr>
          </w:p>
        </w:tc>
        <w:tc>
          <w:tcPr>
            <w:tcW w:w="744" w:type="dxa"/>
            <w:shd w:val="clear" w:color="auto" w:fill="auto"/>
          </w:tcPr>
          <w:p w:rsidR="00B61479" w:rsidRDefault="00B61479">
            <w:pPr>
              <w:pStyle w:val="afff9"/>
              <w:numPr>
                <w:ilvl w:val="0"/>
                <w:numId w:val="10"/>
              </w:numPr>
              <w:autoSpaceDE w:val="0"/>
              <w:autoSpaceDN w:val="0"/>
              <w:adjustRightInd w:val="0"/>
              <w:jc w:val="center"/>
            </w:pPr>
          </w:p>
        </w:tc>
        <w:tc>
          <w:tcPr>
            <w:tcW w:w="1665" w:type="dxa"/>
            <w:tcBorders>
              <w:top w:val="single" w:sz="4" w:space="0" w:color="auto"/>
              <w:left w:val="single" w:sz="4" w:space="0" w:color="auto"/>
              <w:bottom w:val="single" w:sz="4" w:space="0" w:color="auto"/>
              <w:right w:val="single" w:sz="4" w:space="0" w:color="auto"/>
            </w:tcBorders>
            <w:shd w:val="clear" w:color="auto" w:fill="auto"/>
          </w:tcPr>
          <w:p w:rsidR="00B61479" w:rsidRDefault="00F94073" w:rsidP="00F94073">
            <w:pPr>
              <w:jc w:val="center"/>
            </w:pPr>
            <w:r w:rsidRPr="00F94073">
              <w:t>Тип подключения</w:t>
            </w:r>
          </w:p>
        </w:tc>
        <w:tc>
          <w:tcPr>
            <w:tcW w:w="2238" w:type="dxa"/>
            <w:shd w:val="clear" w:color="auto" w:fill="auto"/>
            <w:vAlign w:val="center"/>
          </w:tcPr>
          <w:p w:rsidR="00B61479" w:rsidRPr="00F94073" w:rsidRDefault="00F94073">
            <w:pPr>
              <w:widowControl w:val="0"/>
              <w:jc w:val="center"/>
              <w:rPr>
                <w:lang w:val="en-US"/>
              </w:rPr>
            </w:pPr>
            <w:r>
              <w:rPr>
                <w:lang w:val="en-US"/>
              </w:rPr>
              <w:t>USB</w:t>
            </w:r>
            <w:r w:rsidRPr="00F94073">
              <w:rPr>
                <w:lang w:val="en-US"/>
              </w:rPr>
              <w:t>, Ethernet</w:t>
            </w:r>
          </w:p>
        </w:tc>
        <w:tc>
          <w:tcPr>
            <w:tcW w:w="1603" w:type="dxa"/>
            <w:shd w:val="clear" w:color="auto" w:fill="auto"/>
            <w:vAlign w:val="center"/>
          </w:tcPr>
          <w:p w:rsidR="00B61479" w:rsidRDefault="00F94073">
            <w:pPr>
              <w:widowControl w:val="0"/>
              <w:jc w:val="center"/>
            </w:pPr>
            <w:r>
              <w:t>проводной</w:t>
            </w:r>
          </w:p>
        </w:tc>
        <w:tc>
          <w:tcPr>
            <w:tcW w:w="3167" w:type="dxa"/>
            <w:shd w:val="clear" w:color="auto" w:fill="auto"/>
            <w:vAlign w:val="center"/>
          </w:tcPr>
          <w:p w:rsidR="00B61479" w:rsidRDefault="00F94073">
            <w:pPr>
              <w:jc w:val="center"/>
              <w:rPr>
                <w:shd w:val="clear" w:color="auto" w:fill="FFFFFF"/>
              </w:rPr>
            </w:pPr>
            <w:r w:rsidRPr="00F94073">
              <w:rPr>
                <w:shd w:val="clear" w:color="auto" w:fill="FFFFFF"/>
              </w:rPr>
              <w:t>Значение характеристики не может изменяться участником закупки</w:t>
            </w:r>
          </w:p>
        </w:tc>
        <w:tc>
          <w:tcPr>
            <w:tcW w:w="1623" w:type="dxa"/>
            <w:vMerge w:val="restart"/>
            <w:shd w:val="clear" w:color="auto" w:fill="auto"/>
          </w:tcPr>
          <w:p w:rsidR="00B61479" w:rsidRDefault="00DB32D8">
            <w:pPr>
              <w:autoSpaceDE w:val="0"/>
              <w:autoSpaceDN w:val="0"/>
              <w:adjustRightInd w:val="0"/>
              <w:jc w:val="center"/>
            </w:pPr>
            <w:r>
              <w:t>В соответствии с КТРУ</w:t>
            </w:r>
          </w:p>
        </w:tc>
        <w:tc>
          <w:tcPr>
            <w:tcW w:w="1134" w:type="dxa"/>
            <w:gridSpan w:val="2"/>
            <w:vMerge w:val="restart"/>
            <w:shd w:val="clear" w:color="auto" w:fill="auto"/>
          </w:tcPr>
          <w:p w:rsidR="00B61479" w:rsidRDefault="00F94073">
            <w:pPr>
              <w:autoSpaceDE w:val="0"/>
              <w:autoSpaceDN w:val="0"/>
              <w:adjustRightInd w:val="0"/>
              <w:jc w:val="center"/>
            </w:pPr>
            <w:r>
              <w:t>1</w:t>
            </w:r>
            <w:r w:rsidR="00DB32D8">
              <w:rPr>
                <w:lang w:val="en-US"/>
              </w:rPr>
              <w:t xml:space="preserve"> </w:t>
            </w:r>
            <w:r w:rsidR="00DB32D8">
              <w:t>шт</w:t>
            </w:r>
          </w:p>
        </w:tc>
      </w:tr>
      <w:tr w:rsidR="00B61479">
        <w:trPr>
          <w:gridAfter w:val="1"/>
          <w:wAfter w:w="17" w:type="dxa"/>
        </w:trPr>
        <w:tc>
          <w:tcPr>
            <w:tcW w:w="485" w:type="dxa"/>
            <w:vMerge/>
            <w:shd w:val="clear" w:color="auto" w:fill="auto"/>
          </w:tcPr>
          <w:p w:rsidR="00B61479" w:rsidRDefault="00B61479">
            <w:pPr>
              <w:autoSpaceDE w:val="0"/>
              <w:autoSpaceDN w:val="0"/>
              <w:adjustRightInd w:val="0"/>
              <w:jc w:val="center"/>
            </w:pPr>
          </w:p>
        </w:tc>
        <w:tc>
          <w:tcPr>
            <w:tcW w:w="1216" w:type="dxa"/>
            <w:vMerge/>
            <w:shd w:val="clear" w:color="auto" w:fill="auto"/>
          </w:tcPr>
          <w:p w:rsidR="00B61479" w:rsidRDefault="00B61479">
            <w:pPr>
              <w:autoSpaceDE w:val="0"/>
              <w:autoSpaceDN w:val="0"/>
              <w:adjustRightInd w:val="0"/>
              <w:jc w:val="center"/>
            </w:pPr>
          </w:p>
        </w:tc>
        <w:tc>
          <w:tcPr>
            <w:tcW w:w="2127" w:type="dxa"/>
            <w:vMerge/>
            <w:shd w:val="clear" w:color="auto" w:fill="auto"/>
          </w:tcPr>
          <w:p w:rsidR="00B61479" w:rsidRDefault="00B61479">
            <w:pPr>
              <w:autoSpaceDE w:val="0"/>
              <w:autoSpaceDN w:val="0"/>
              <w:adjustRightInd w:val="0"/>
              <w:jc w:val="center"/>
            </w:pPr>
          </w:p>
        </w:tc>
        <w:tc>
          <w:tcPr>
            <w:tcW w:w="744" w:type="dxa"/>
            <w:shd w:val="clear" w:color="auto" w:fill="auto"/>
          </w:tcPr>
          <w:p w:rsidR="00B61479" w:rsidRDefault="00B61479">
            <w:pPr>
              <w:pStyle w:val="afff9"/>
              <w:numPr>
                <w:ilvl w:val="0"/>
                <w:numId w:val="10"/>
              </w:numPr>
              <w:autoSpaceDE w:val="0"/>
              <w:autoSpaceDN w:val="0"/>
              <w:adjustRightInd w:val="0"/>
              <w:jc w:val="center"/>
            </w:pPr>
          </w:p>
        </w:tc>
        <w:tc>
          <w:tcPr>
            <w:tcW w:w="1665" w:type="dxa"/>
            <w:tcBorders>
              <w:top w:val="nil"/>
              <w:left w:val="single" w:sz="4" w:space="0" w:color="auto"/>
              <w:bottom w:val="single" w:sz="4" w:space="0" w:color="auto"/>
              <w:right w:val="single" w:sz="4" w:space="0" w:color="auto"/>
            </w:tcBorders>
            <w:shd w:val="clear" w:color="auto" w:fill="auto"/>
          </w:tcPr>
          <w:p w:rsidR="00B61479" w:rsidRDefault="00F94073" w:rsidP="00F94073">
            <w:pPr>
              <w:jc w:val="center"/>
            </w:pPr>
            <w:r>
              <w:t>Оперативная память</w:t>
            </w:r>
          </w:p>
        </w:tc>
        <w:tc>
          <w:tcPr>
            <w:tcW w:w="2238" w:type="dxa"/>
            <w:shd w:val="clear" w:color="auto" w:fill="auto"/>
            <w:vAlign w:val="center"/>
          </w:tcPr>
          <w:p w:rsidR="00B61479" w:rsidRDefault="00DB32D8" w:rsidP="00F94073">
            <w:pPr>
              <w:widowControl w:val="0"/>
              <w:jc w:val="center"/>
            </w:pPr>
            <w:r>
              <w:t xml:space="preserve">≥ </w:t>
            </w:r>
            <w:r w:rsidR="00F94073">
              <w:t>8</w:t>
            </w:r>
          </w:p>
        </w:tc>
        <w:tc>
          <w:tcPr>
            <w:tcW w:w="1603" w:type="dxa"/>
            <w:shd w:val="clear" w:color="auto" w:fill="auto"/>
            <w:vAlign w:val="center"/>
          </w:tcPr>
          <w:p w:rsidR="00B61479" w:rsidRDefault="00F94073">
            <w:pPr>
              <w:widowControl w:val="0"/>
              <w:jc w:val="center"/>
            </w:pPr>
            <w:r w:rsidRPr="00F94073">
              <w:t>Мб</w:t>
            </w:r>
          </w:p>
        </w:tc>
        <w:tc>
          <w:tcPr>
            <w:tcW w:w="3167" w:type="dxa"/>
            <w:shd w:val="clear" w:color="auto" w:fill="auto"/>
            <w:vAlign w:val="center"/>
          </w:tcPr>
          <w:p w:rsidR="00B61479" w:rsidRDefault="00F94073">
            <w:pPr>
              <w:jc w:val="center"/>
              <w:rPr>
                <w:shd w:val="clear" w:color="auto" w:fill="FFFFFF"/>
              </w:rPr>
            </w:pPr>
            <w:r w:rsidRPr="00F94073">
              <w:rPr>
                <w:shd w:val="clear" w:color="auto" w:fill="FFFFFF"/>
              </w:rPr>
              <w:t>Значение характеристики не может изменяться участником закупки</w:t>
            </w:r>
          </w:p>
        </w:tc>
        <w:tc>
          <w:tcPr>
            <w:tcW w:w="1623" w:type="dxa"/>
            <w:vMerge/>
            <w:shd w:val="clear" w:color="auto" w:fill="auto"/>
          </w:tcPr>
          <w:p w:rsidR="00B61479" w:rsidRDefault="00B61479">
            <w:pPr>
              <w:autoSpaceDE w:val="0"/>
              <w:autoSpaceDN w:val="0"/>
              <w:adjustRightInd w:val="0"/>
              <w:jc w:val="center"/>
            </w:pPr>
          </w:p>
        </w:tc>
        <w:tc>
          <w:tcPr>
            <w:tcW w:w="1134" w:type="dxa"/>
            <w:gridSpan w:val="2"/>
            <w:vMerge/>
            <w:shd w:val="clear" w:color="auto" w:fill="auto"/>
          </w:tcPr>
          <w:p w:rsidR="00B61479" w:rsidRDefault="00B61479">
            <w:pPr>
              <w:autoSpaceDE w:val="0"/>
              <w:autoSpaceDN w:val="0"/>
              <w:adjustRightInd w:val="0"/>
              <w:jc w:val="center"/>
            </w:pPr>
          </w:p>
        </w:tc>
      </w:tr>
      <w:tr w:rsidR="00B61479">
        <w:trPr>
          <w:gridAfter w:val="1"/>
          <w:wAfter w:w="17" w:type="dxa"/>
        </w:trPr>
        <w:tc>
          <w:tcPr>
            <w:tcW w:w="485" w:type="dxa"/>
            <w:vMerge/>
            <w:shd w:val="clear" w:color="auto" w:fill="auto"/>
          </w:tcPr>
          <w:p w:rsidR="00B61479" w:rsidRDefault="00B61479">
            <w:pPr>
              <w:autoSpaceDE w:val="0"/>
              <w:autoSpaceDN w:val="0"/>
              <w:adjustRightInd w:val="0"/>
              <w:jc w:val="center"/>
            </w:pPr>
          </w:p>
        </w:tc>
        <w:tc>
          <w:tcPr>
            <w:tcW w:w="1216" w:type="dxa"/>
            <w:vMerge/>
            <w:shd w:val="clear" w:color="auto" w:fill="auto"/>
          </w:tcPr>
          <w:p w:rsidR="00B61479" w:rsidRDefault="00B61479">
            <w:pPr>
              <w:autoSpaceDE w:val="0"/>
              <w:autoSpaceDN w:val="0"/>
              <w:adjustRightInd w:val="0"/>
              <w:jc w:val="center"/>
            </w:pPr>
          </w:p>
        </w:tc>
        <w:tc>
          <w:tcPr>
            <w:tcW w:w="2127" w:type="dxa"/>
            <w:vMerge/>
            <w:shd w:val="clear" w:color="auto" w:fill="auto"/>
          </w:tcPr>
          <w:p w:rsidR="00B61479" w:rsidRDefault="00B61479">
            <w:pPr>
              <w:autoSpaceDE w:val="0"/>
              <w:autoSpaceDN w:val="0"/>
              <w:adjustRightInd w:val="0"/>
              <w:jc w:val="center"/>
            </w:pPr>
          </w:p>
        </w:tc>
        <w:tc>
          <w:tcPr>
            <w:tcW w:w="744" w:type="dxa"/>
            <w:shd w:val="clear" w:color="auto" w:fill="auto"/>
          </w:tcPr>
          <w:p w:rsidR="00B61479" w:rsidRDefault="00B61479">
            <w:pPr>
              <w:pStyle w:val="afff9"/>
              <w:numPr>
                <w:ilvl w:val="0"/>
                <w:numId w:val="10"/>
              </w:numPr>
              <w:autoSpaceDE w:val="0"/>
              <w:autoSpaceDN w:val="0"/>
              <w:adjustRightInd w:val="0"/>
              <w:jc w:val="center"/>
            </w:pPr>
          </w:p>
        </w:tc>
        <w:tc>
          <w:tcPr>
            <w:tcW w:w="1665" w:type="dxa"/>
            <w:tcBorders>
              <w:top w:val="nil"/>
              <w:left w:val="single" w:sz="4" w:space="0" w:color="auto"/>
              <w:bottom w:val="single" w:sz="4" w:space="0" w:color="auto"/>
              <w:right w:val="single" w:sz="4" w:space="0" w:color="auto"/>
            </w:tcBorders>
            <w:shd w:val="clear" w:color="auto" w:fill="auto"/>
          </w:tcPr>
          <w:p w:rsidR="00B61479" w:rsidRDefault="00F94073">
            <w:pPr>
              <w:jc w:val="center"/>
            </w:pPr>
            <w:r w:rsidRPr="00F94073">
              <w:t>Память для данных</w:t>
            </w:r>
          </w:p>
        </w:tc>
        <w:tc>
          <w:tcPr>
            <w:tcW w:w="2238" w:type="dxa"/>
            <w:shd w:val="clear" w:color="auto" w:fill="auto"/>
            <w:vAlign w:val="center"/>
          </w:tcPr>
          <w:p w:rsidR="00B61479" w:rsidRDefault="00F94073" w:rsidP="00F94073">
            <w:pPr>
              <w:widowControl w:val="0"/>
              <w:jc w:val="center"/>
            </w:pPr>
            <w:r>
              <w:t>≥ 4</w:t>
            </w:r>
          </w:p>
        </w:tc>
        <w:tc>
          <w:tcPr>
            <w:tcW w:w="1603" w:type="dxa"/>
            <w:shd w:val="clear" w:color="auto" w:fill="auto"/>
            <w:vAlign w:val="center"/>
          </w:tcPr>
          <w:p w:rsidR="00B61479" w:rsidRDefault="00F94073">
            <w:pPr>
              <w:widowControl w:val="0"/>
              <w:jc w:val="center"/>
            </w:pPr>
            <w:r w:rsidRPr="00F94073">
              <w:t>Мб</w:t>
            </w:r>
          </w:p>
        </w:tc>
        <w:tc>
          <w:tcPr>
            <w:tcW w:w="3167" w:type="dxa"/>
            <w:shd w:val="clear" w:color="auto" w:fill="auto"/>
            <w:vAlign w:val="center"/>
          </w:tcPr>
          <w:p w:rsidR="00B61479" w:rsidRDefault="00F94073">
            <w:pPr>
              <w:jc w:val="center"/>
              <w:rPr>
                <w:shd w:val="clear" w:color="auto" w:fill="FFFFFF"/>
              </w:rPr>
            </w:pPr>
            <w:r w:rsidRPr="00F94073">
              <w:rPr>
                <w:shd w:val="clear" w:color="auto" w:fill="FFFFFF"/>
              </w:rPr>
              <w:t>Значение характеристики не может изменяться участником закупки</w:t>
            </w:r>
          </w:p>
        </w:tc>
        <w:tc>
          <w:tcPr>
            <w:tcW w:w="1623" w:type="dxa"/>
            <w:vMerge/>
            <w:shd w:val="clear" w:color="auto" w:fill="auto"/>
          </w:tcPr>
          <w:p w:rsidR="00B61479" w:rsidRDefault="00B61479">
            <w:pPr>
              <w:autoSpaceDE w:val="0"/>
              <w:autoSpaceDN w:val="0"/>
              <w:adjustRightInd w:val="0"/>
              <w:jc w:val="center"/>
            </w:pPr>
          </w:p>
        </w:tc>
        <w:tc>
          <w:tcPr>
            <w:tcW w:w="1134" w:type="dxa"/>
            <w:gridSpan w:val="2"/>
            <w:vMerge/>
            <w:shd w:val="clear" w:color="auto" w:fill="auto"/>
          </w:tcPr>
          <w:p w:rsidR="00B61479" w:rsidRDefault="00B61479">
            <w:pPr>
              <w:autoSpaceDE w:val="0"/>
              <w:autoSpaceDN w:val="0"/>
              <w:adjustRightInd w:val="0"/>
              <w:jc w:val="center"/>
            </w:pPr>
          </w:p>
        </w:tc>
      </w:tr>
      <w:tr w:rsidR="00B61479">
        <w:trPr>
          <w:gridAfter w:val="1"/>
          <w:wAfter w:w="17" w:type="dxa"/>
        </w:trPr>
        <w:tc>
          <w:tcPr>
            <w:tcW w:w="485" w:type="dxa"/>
            <w:vMerge/>
            <w:shd w:val="clear" w:color="auto" w:fill="auto"/>
          </w:tcPr>
          <w:p w:rsidR="00B61479" w:rsidRDefault="00B61479">
            <w:pPr>
              <w:autoSpaceDE w:val="0"/>
              <w:autoSpaceDN w:val="0"/>
              <w:adjustRightInd w:val="0"/>
              <w:jc w:val="center"/>
            </w:pPr>
          </w:p>
        </w:tc>
        <w:tc>
          <w:tcPr>
            <w:tcW w:w="1216" w:type="dxa"/>
            <w:vMerge/>
            <w:shd w:val="clear" w:color="auto" w:fill="auto"/>
          </w:tcPr>
          <w:p w:rsidR="00B61479" w:rsidRDefault="00B61479">
            <w:pPr>
              <w:autoSpaceDE w:val="0"/>
              <w:autoSpaceDN w:val="0"/>
              <w:adjustRightInd w:val="0"/>
              <w:jc w:val="center"/>
            </w:pPr>
          </w:p>
        </w:tc>
        <w:tc>
          <w:tcPr>
            <w:tcW w:w="2127" w:type="dxa"/>
            <w:vMerge/>
            <w:shd w:val="clear" w:color="auto" w:fill="auto"/>
          </w:tcPr>
          <w:p w:rsidR="00B61479" w:rsidRDefault="00B61479">
            <w:pPr>
              <w:autoSpaceDE w:val="0"/>
              <w:autoSpaceDN w:val="0"/>
              <w:adjustRightInd w:val="0"/>
              <w:jc w:val="center"/>
            </w:pPr>
          </w:p>
        </w:tc>
        <w:tc>
          <w:tcPr>
            <w:tcW w:w="744" w:type="dxa"/>
            <w:shd w:val="clear" w:color="auto" w:fill="auto"/>
          </w:tcPr>
          <w:p w:rsidR="00B61479" w:rsidRDefault="00B61479">
            <w:pPr>
              <w:pStyle w:val="afff9"/>
              <w:numPr>
                <w:ilvl w:val="0"/>
                <w:numId w:val="10"/>
              </w:numPr>
              <w:autoSpaceDE w:val="0"/>
              <w:autoSpaceDN w:val="0"/>
              <w:adjustRightInd w:val="0"/>
              <w:jc w:val="center"/>
            </w:pPr>
          </w:p>
        </w:tc>
        <w:tc>
          <w:tcPr>
            <w:tcW w:w="1665" w:type="dxa"/>
            <w:tcBorders>
              <w:top w:val="nil"/>
              <w:left w:val="single" w:sz="4" w:space="0" w:color="auto"/>
              <w:bottom w:val="single" w:sz="4" w:space="0" w:color="auto"/>
              <w:right w:val="single" w:sz="4" w:space="0" w:color="auto"/>
            </w:tcBorders>
            <w:shd w:val="clear" w:color="auto" w:fill="auto"/>
          </w:tcPr>
          <w:p w:rsidR="00B61479" w:rsidRDefault="00F94073">
            <w:pPr>
              <w:jc w:val="center"/>
            </w:pPr>
            <w:r w:rsidRPr="00F94073">
              <w:t>Объем печати в день, этикеток</w:t>
            </w:r>
          </w:p>
        </w:tc>
        <w:tc>
          <w:tcPr>
            <w:tcW w:w="2238" w:type="dxa"/>
            <w:shd w:val="clear" w:color="auto" w:fill="auto"/>
            <w:vAlign w:val="center"/>
          </w:tcPr>
          <w:p w:rsidR="00B61479" w:rsidRDefault="00F94073" w:rsidP="00F94073">
            <w:pPr>
              <w:widowControl w:val="0"/>
              <w:jc w:val="center"/>
            </w:pPr>
            <w:r>
              <w:t>≥ 2500</w:t>
            </w:r>
          </w:p>
        </w:tc>
        <w:tc>
          <w:tcPr>
            <w:tcW w:w="1603" w:type="dxa"/>
            <w:shd w:val="clear" w:color="auto" w:fill="auto"/>
            <w:vAlign w:val="center"/>
          </w:tcPr>
          <w:p w:rsidR="00B61479" w:rsidRDefault="00F94073">
            <w:pPr>
              <w:widowControl w:val="0"/>
              <w:jc w:val="center"/>
            </w:pPr>
            <w:r>
              <w:t>шт.</w:t>
            </w:r>
          </w:p>
        </w:tc>
        <w:tc>
          <w:tcPr>
            <w:tcW w:w="3167" w:type="dxa"/>
            <w:shd w:val="clear" w:color="auto" w:fill="auto"/>
            <w:vAlign w:val="center"/>
          </w:tcPr>
          <w:p w:rsidR="00B61479" w:rsidRDefault="00DB32D8">
            <w:pPr>
              <w:jc w:val="center"/>
              <w:rPr>
                <w:shd w:val="clear" w:color="auto" w:fill="FFFFFF"/>
              </w:rPr>
            </w:pPr>
            <w:r>
              <w:rPr>
                <w:shd w:val="clear" w:color="auto" w:fill="FFFFFF"/>
              </w:rPr>
              <w:t>Значение характеристики не может изменяться участником закупки</w:t>
            </w:r>
          </w:p>
        </w:tc>
        <w:tc>
          <w:tcPr>
            <w:tcW w:w="1623" w:type="dxa"/>
            <w:vMerge/>
            <w:shd w:val="clear" w:color="auto" w:fill="auto"/>
          </w:tcPr>
          <w:p w:rsidR="00B61479" w:rsidRDefault="00B61479">
            <w:pPr>
              <w:autoSpaceDE w:val="0"/>
              <w:autoSpaceDN w:val="0"/>
              <w:adjustRightInd w:val="0"/>
              <w:jc w:val="center"/>
            </w:pPr>
          </w:p>
        </w:tc>
        <w:tc>
          <w:tcPr>
            <w:tcW w:w="1134" w:type="dxa"/>
            <w:gridSpan w:val="2"/>
            <w:vMerge/>
            <w:shd w:val="clear" w:color="auto" w:fill="auto"/>
          </w:tcPr>
          <w:p w:rsidR="00B61479" w:rsidRDefault="00B61479">
            <w:pPr>
              <w:autoSpaceDE w:val="0"/>
              <w:autoSpaceDN w:val="0"/>
              <w:adjustRightInd w:val="0"/>
              <w:jc w:val="center"/>
            </w:pPr>
          </w:p>
        </w:tc>
      </w:tr>
      <w:tr w:rsidR="00B61479">
        <w:trPr>
          <w:gridAfter w:val="1"/>
          <w:wAfter w:w="17" w:type="dxa"/>
        </w:trPr>
        <w:tc>
          <w:tcPr>
            <w:tcW w:w="485" w:type="dxa"/>
            <w:vMerge/>
            <w:shd w:val="clear" w:color="auto" w:fill="auto"/>
          </w:tcPr>
          <w:p w:rsidR="00B61479" w:rsidRDefault="00B61479">
            <w:pPr>
              <w:autoSpaceDE w:val="0"/>
              <w:autoSpaceDN w:val="0"/>
              <w:adjustRightInd w:val="0"/>
              <w:jc w:val="center"/>
            </w:pPr>
          </w:p>
        </w:tc>
        <w:tc>
          <w:tcPr>
            <w:tcW w:w="1216" w:type="dxa"/>
            <w:vMerge/>
            <w:shd w:val="clear" w:color="auto" w:fill="auto"/>
          </w:tcPr>
          <w:p w:rsidR="00B61479" w:rsidRDefault="00B61479">
            <w:pPr>
              <w:autoSpaceDE w:val="0"/>
              <w:autoSpaceDN w:val="0"/>
              <w:adjustRightInd w:val="0"/>
              <w:jc w:val="center"/>
            </w:pPr>
          </w:p>
        </w:tc>
        <w:tc>
          <w:tcPr>
            <w:tcW w:w="2127" w:type="dxa"/>
            <w:vMerge/>
            <w:shd w:val="clear" w:color="auto" w:fill="auto"/>
          </w:tcPr>
          <w:p w:rsidR="00B61479" w:rsidRDefault="00B61479">
            <w:pPr>
              <w:autoSpaceDE w:val="0"/>
              <w:autoSpaceDN w:val="0"/>
              <w:adjustRightInd w:val="0"/>
              <w:jc w:val="center"/>
            </w:pPr>
          </w:p>
        </w:tc>
        <w:tc>
          <w:tcPr>
            <w:tcW w:w="744" w:type="dxa"/>
            <w:shd w:val="clear" w:color="auto" w:fill="auto"/>
          </w:tcPr>
          <w:p w:rsidR="00B61479" w:rsidRDefault="00B61479">
            <w:pPr>
              <w:pStyle w:val="afff9"/>
              <w:numPr>
                <w:ilvl w:val="0"/>
                <w:numId w:val="10"/>
              </w:numPr>
              <w:autoSpaceDE w:val="0"/>
              <w:autoSpaceDN w:val="0"/>
              <w:adjustRightInd w:val="0"/>
              <w:jc w:val="center"/>
            </w:pPr>
          </w:p>
        </w:tc>
        <w:tc>
          <w:tcPr>
            <w:tcW w:w="1665" w:type="dxa"/>
            <w:tcBorders>
              <w:top w:val="nil"/>
              <w:left w:val="single" w:sz="4" w:space="0" w:color="auto"/>
              <w:bottom w:val="single" w:sz="4" w:space="0" w:color="auto"/>
              <w:right w:val="single" w:sz="4" w:space="0" w:color="auto"/>
            </w:tcBorders>
            <w:shd w:val="clear" w:color="auto" w:fill="auto"/>
          </w:tcPr>
          <w:p w:rsidR="00B61479" w:rsidRDefault="00F94073">
            <w:pPr>
              <w:jc w:val="center"/>
            </w:pPr>
            <w:r w:rsidRPr="00F94073">
              <w:t>Длина печати</w:t>
            </w:r>
          </w:p>
        </w:tc>
        <w:tc>
          <w:tcPr>
            <w:tcW w:w="2238" w:type="dxa"/>
            <w:shd w:val="clear" w:color="auto" w:fill="auto"/>
            <w:vAlign w:val="center"/>
          </w:tcPr>
          <w:p w:rsidR="00B61479" w:rsidRDefault="00F94073" w:rsidP="00F94073">
            <w:pPr>
              <w:widowControl w:val="0"/>
              <w:jc w:val="center"/>
            </w:pPr>
            <w:r>
              <w:t>≥ 990</w:t>
            </w:r>
          </w:p>
        </w:tc>
        <w:tc>
          <w:tcPr>
            <w:tcW w:w="1603" w:type="dxa"/>
            <w:shd w:val="clear" w:color="auto" w:fill="auto"/>
            <w:vAlign w:val="center"/>
          </w:tcPr>
          <w:p w:rsidR="00B61479" w:rsidRDefault="00F94073">
            <w:pPr>
              <w:widowControl w:val="0"/>
              <w:jc w:val="center"/>
            </w:pPr>
            <w:r>
              <w:t>мм.</w:t>
            </w:r>
          </w:p>
        </w:tc>
        <w:tc>
          <w:tcPr>
            <w:tcW w:w="3167" w:type="dxa"/>
            <w:shd w:val="clear" w:color="auto" w:fill="auto"/>
            <w:vAlign w:val="center"/>
          </w:tcPr>
          <w:p w:rsidR="00B61479" w:rsidRDefault="00DB32D8">
            <w:pPr>
              <w:jc w:val="center"/>
              <w:rPr>
                <w:shd w:val="clear" w:color="auto" w:fill="FFFFFF"/>
              </w:rPr>
            </w:pPr>
            <w:r>
              <w:rPr>
                <w:shd w:val="clear" w:color="auto" w:fill="FFFFFF"/>
              </w:rPr>
              <w:t>Значение характеристики не может изменяться участником закупки</w:t>
            </w:r>
          </w:p>
        </w:tc>
        <w:tc>
          <w:tcPr>
            <w:tcW w:w="1623" w:type="dxa"/>
            <w:vMerge/>
            <w:shd w:val="clear" w:color="auto" w:fill="auto"/>
          </w:tcPr>
          <w:p w:rsidR="00B61479" w:rsidRDefault="00B61479">
            <w:pPr>
              <w:autoSpaceDE w:val="0"/>
              <w:autoSpaceDN w:val="0"/>
              <w:adjustRightInd w:val="0"/>
              <w:jc w:val="center"/>
            </w:pPr>
          </w:p>
        </w:tc>
        <w:tc>
          <w:tcPr>
            <w:tcW w:w="1134" w:type="dxa"/>
            <w:gridSpan w:val="2"/>
            <w:vMerge/>
            <w:shd w:val="clear" w:color="auto" w:fill="auto"/>
          </w:tcPr>
          <w:p w:rsidR="00B61479" w:rsidRDefault="00B61479">
            <w:pPr>
              <w:autoSpaceDE w:val="0"/>
              <w:autoSpaceDN w:val="0"/>
              <w:adjustRightInd w:val="0"/>
              <w:jc w:val="center"/>
            </w:pPr>
          </w:p>
        </w:tc>
      </w:tr>
      <w:tr w:rsidR="00B61479" w:rsidTr="00F94073">
        <w:trPr>
          <w:gridAfter w:val="1"/>
          <w:wAfter w:w="17" w:type="dxa"/>
        </w:trPr>
        <w:tc>
          <w:tcPr>
            <w:tcW w:w="485" w:type="dxa"/>
            <w:vMerge/>
            <w:shd w:val="clear" w:color="auto" w:fill="auto"/>
          </w:tcPr>
          <w:p w:rsidR="00B61479" w:rsidRDefault="00B61479">
            <w:pPr>
              <w:autoSpaceDE w:val="0"/>
              <w:autoSpaceDN w:val="0"/>
              <w:adjustRightInd w:val="0"/>
              <w:jc w:val="center"/>
            </w:pPr>
          </w:p>
        </w:tc>
        <w:tc>
          <w:tcPr>
            <w:tcW w:w="1216" w:type="dxa"/>
            <w:vMerge/>
            <w:shd w:val="clear" w:color="auto" w:fill="auto"/>
          </w:tcPr>
          <w:p w:rsidR="00B61479" w:rsidRDefault="00B61479">
            <w:pPr>
              <w:autoSpaceDE w:val="0"/>
              <w:autoSpaceDN w:val="0"/>
              <w:adjustRightInd w:val="0"/>
              <w:jc w:val="center"/>
            </w:pPr>
          </w:p>
        </w:tc>
        <w:tc>
          <w:tcPr>
            <w:tcW w:w="2127" w:type="dxa"/>
            <w:vMerge/>
            <w:shd w:val="clear" w:color="auto" w:fill="auto"/>
          </w:tcPr>
          <w:p w:rsidR="00B61479" w:rsidRDefault="00B61479">
            <w:pPr>
              <w:autoSpaceDE w:val="0"/>
              <w:autoSpaceDN w:val="0"/>
              <w:adjustRightInd w:val="0"/>
              <w:jc w:val="center"/>
            </w:pPr>
          </w:p>
        </w:tc>
        <w:tc>
          <w:tcPr>
            <w:tcW w:w="744" w:type="dxa"/>
            <w:shd w:val="clear" w:color="auto" w:fill="auto"/>
          </w:tcPr>
          <w:p w:rsidR="00B61479" w:rsidRDefault="00B61479">
            <w:pPr>
              <w:pStyle w:val="afff9"/>
              <w:numPr>
                <w:ilvl w:val="0"/>
                <w:numId w:val="10"/>
              </w:numPr>
              <w:autoSpaceDE w:val="0"/>
              <w:autoSpaceDN w:val="0"/>
              <w:adjustRightInd w:val="0"/>
              <w:jc w:val="center"/>
            </w:pPr>
          </w:p>
        </w:tc>
        <w:tc>
          <w:tcPr>
            <w:tcW w:w="1665" w:type="dxa"/>
            <w:tcBorders>
              <w:top w:val="nil"/>
              <w:left w:val="single" w:sz="4" w:space="0" w:color="auto"/>
              <w:bottom w:val="single" w:sz="4" w:space="0" w:color="auto"/>
              <w:right w:val="single" w:sz="4" w:space="0" w:color="auto"/>
            </w:tcBorders>
            <w:shd w:val="clear" w:color="auto" w:fill="auto"/>
          </w:tcPr>
          <w:p w:rsidR="00B61479" w:rsidRDefault="00F94073">
            <w:pPr>
              <w:jc w:val="center"/>
            </w:pPr>
            <w:r w:rsidRPr="00F94073">
              <w:t>Разрешение печати</w:t>
            </w:r>
          </w:p>
        </w:tc>
        <w:tc>
          <w:tcPr>
            <w:tcW w:w="2238" w:type="dxa"/>
            <w:shd w:val="clear" w:color="auto" w:fill="auto"/>
            <w:vAlign w:val="center"/>
          </w:tcPr>
          <w:p w:rsidR="00B61479" w:rsidRDefault="00F94073" w:rsidP="00F94073">
            <w:pPr>
              <w:widowControl w:val="0"/>
              <w:jc w:val="center"/>
            </w:pPr>
            <w:r>
              <w:t>≥ 203</w:t>
            </w:r>
          </w:p>
        </w:tc>
        <w:tc>
          <w:tcPr>
            <w:tcW w:w="1603" w:type="dxa"/>
            <w:shd w:val="clear" w:color="auto" w:fill="auto"/>
            <w:vAlign w:val="center"/>
          </w:tcPr>
          <w:p w:rsidR="00B61479" w:rsidRPr="00F94073" w:rsidRDefault="00F94073">
            <w:pPr>
              <w:widowControl w:val="0"/>
              <w:jc w:val="center"/>
              <w:rPr>
                <w:lang w:val="en-US"/>
              </w:rPr>
            </w:pPr>
            <w:r>
              <w:rPr>
                <w:lang w:val="en-US"/>
              </w:rPr>
              <w:t>dpi</w:t>
            </w:r>
          </w:p>
        </w:tc>
        <w:tc>
          <w:tcPr>
            <w:tcW w:w="3167" w:type="dxa"/>
            <w:shd w:val="clear" w:color="auto" w:fill="auto"/>
            <w:vAlign w:val="center"/>
          </w:tcPr>
          <w:p w:rsidR="00B61479" w:rsidRDefault="00DB32D8">
            <w:pPr>
              <w:jc w:val="center"/>
              <w:rPr>
                <w:shd w:val="clear" w:color="auto" w:fill="FFFFFF"/>
              </w:rPr>
            </w:pPr>
            <w:r>
              <w:rPr>
                <w:shd w:val="clear" w:color="auto" w:fill="FFFFFF"/>
              </w:rPr>
              <w:t>Значение характеристики не может изменяться участником закупки</w:t>
            </w:r>
          </w:p>
        </w:tc>
        <w:tc>
          <w:tcPr>
            <w:tcW w:w="1623" w:type="dxa"/>
            <w:vMerge/>
            <w:shd w:val="clear" w:color="auto" w:fill="auto"/>
          </w:tcPr>
          <w:p w:rsidR="00B61479" w:rsidRDefault="00B61479">
            <w:pPr>
              <w:autoSpaceDE w:val="0"/>
              <w:autoSpaceDN w:val="0"/>
              <w:adjustRightInd w:val="0"/>
              <w:jc w:val="center"/>
            </w:pPr>
          </w:p>
        </w:tc>
        <w:tc>
          <w:tcPr>
            <w:tcW w:w="1134" w:type="dxa"/>
            <w:gridSpan w:val="2"/>
            <w:vMerge/>
            <w:shd w:val="clear" w:color="auto" w:fill="auto"/>
          </w:tcPr>
          <w:p w:rsidR="00B61479" w:rsidRDefault="00B61479">
            <w:pPr>
              <w:autoSpaceDE w:val="0"/>
              <w:autoSpaceDN w:val="0"/>
              <w:adjustRightInd w:val="0"/>
              <w:jc w:val="center"/>
            </w:pPr>
          </w:p>
        </w:tc>
      </w:tr>
      <w:tr w:rsidR="00B61479" w:rsidTr="00F94073">
        <w:trPr>
          <w:gridAfter w:val="1"/>
          <w:wAfter w:w="17" w:type="dxa"/>
        </w:trPr>
        <w:tc>
          <w:tcPr>
            <w:tcW w:w="485" w:type="dxa"/>
            <w:vMerge/>
            <w:shd w:val="clear" w:color="auto" w:fill="auto"/>
          </w:tcPr>
          <w:p w:rsidR="00B61479" w:rsidRDefault="00B61479">
            <w:pPr>
              <w:autoSpaceDE w:val="0"/>
              <w:autoSpaceDN w:val="0"/>
              <w:adjustRightInd w:val="0"/>
              <w:jc w:val="center"/>
            </w:pPr>
          </w:p>
        </w:tc>
        <w:tc>
          <w:tcPr>
            <w:tcW w:w="1216" w:type="dxa"/>
            <w:vMerge/>
            <w:shd w:val="clear" w:color="auto" w:fill="auto"/>
          </w:tcPr>
          <w:p w:rsidR="00B61479" w:rsidRDefault="00B61479">
            <w:pPr>
              <w:autoSpaceDE w:val="0"/>
              <w:autoSpaceDN w:val="0"/>
              <w:adjustRightInd w:val="0"/>
              <w:jc w:val="center"/>
            </w:pPr>
          </w:p>
        </w:tc>
        <w:tc>
          <w:tcPr>
            <w:tcW w:w="2127" w:type="dxa"/>
            <w:vMerge/>
            <w:shd w:val="clear" w:color="auto" w:fill="auto"/>
          </w:tcPr>
          <w:p w:rsidR="00B61479" w:rsidRDefault="00B61479">
            <w:pPr>
              <w:autoSpaceDE w:val="0"/>
              <w:autoSpaceDN w:val="0"/>
              <w:adjustRightInd w:val="0"/>
              <w:jc w:val="center"/>
            </w:pPr>
          </w:p>
        </w:tc>
        <w:tc>
          <w:tcPr>
            <w:tcW w:w="744" w:type="dxa"/>
            <w:shd w:val="clear" w:color="auto" w:fill="auto"/>
          </w:tcPr>
          <w:p w:rsidR="00B61479" w:rsidRDefault="00B61479">
            <w:pPr>
              <w:pStyle w:val="afff9"/>
              <w:numPr>
                <w:ilvl w:val="0"/>
                <w:numId w:val="10"/>
              </w:numPr>
              <w:autoSpaceDE w:val="0"/>
              <w:autoSpaceDN w:val="0"/>
              <w:adjustRightInd w:val="0"/>
              <w:jc w:val="center"/>
            </w:pPr>
          </w:p>
        </w:tc>
        <w:tc>
          <w:tcPr>
            <w:tcW w:w="1665" w:type="dxa"/>
            <w:tcBorders>
              <w:top w:val="single" w:sz="4" w:space="0" w:color="auto"/>
              <w:left w:val="single" w:sz="4" w:space="0" w:color="auto"/>
              <w:bottom w:val="single" w:sz="4" w:space="0" w:color="auto"/>
              <w:right w:val="single" w:sz="4" w:space="0" w:color="auto"/>
            </w:tcBorders>
            <w:shd w:val="clear" w:color="auto" w:fill="auto"/>
          </w:tcPr>
          <w:p w:rsidR="00B61479" w:rsidRDefault="00F94073">
            <w:pPr>
              <w:jc w:val="center"/>
            </w:pPr>
            <w:r w:rsidRPr="00F94073">
              <w:t>Скорость печати</w:t>
            </w:r>
          </w:p>
        </w:tc>
        <w:tc>
          <w:tcPr>
            <w:tcW w:w="2238" w:type="dxa"/>
            <w:shd w:val="clear" w:color="auto" w:fill="auto"/>
            <w:vAlign w:val="center"/>
          </w:tcPr>
          <w:p w:rsidR="00B61479" w:rsidRPr="00F94073" w:rsidRDefault="00F94073" w:rsidP="00F94073">
            <w:pPr>
              <w:widowControl w:val="0"/>
              <w:jc w:val="center"/>
              <w:rPr>
                <w:lang w:val="en-US"/>
              </w:rPr>
            </w:pPr>
            <w:r>
              <w:t xml:space="preserve">≥ </w:t>
            </w:r>
            <w:r>
              <w:rPr>
                <w:lang w:val="en-US"/>
              </w:rPr>
              <w:t>127</w:t>
            </w:r>
          </w:p>
        </w:tc>
        <w:tc>
          <w:tcPr>
            <w:tcW w:w="1603" w:type="dxa"/>
            <w:shd w:val="clear" w:color="auto" w:fill="auto"/>
            <w:vAlign w:val="center"/>
          </w:tcPr>
          <w:p w:rsidR="00B61479" w:rsidRDefault="00F94073">
            <w:pPr>
              <w:widowControl w:val="0"/>
              <w:jc w:val="center"/>
            </w:pPr>
            <w:r w:rsidRPr="00F94073">
              <w:t>мм/сек</w:t>
            </w:r>
          </w:p>
        </w:tc>
        <w:tc>
          <w:tcPr>
            <w:tcW w:w="3167" w:type="dxa"/>
            <w:shd w:val="clear" w:color="auto" w:fill="auto"/>
            <w:vAlign w:val="center"/>
          </w:tcPr>
          <w:p w:rsidR="00B61479" w:rsidRDefault="00DB32D8">
            <w:pPr>
              <w:jc w:val="center"/>
              <w:rPr>
                <w:shd w:val="clear" w:color="auto" w:fill="FFFFFF"/>
              </w:rPr>
            </w:pPr>
            <w:r>
              <w:rPr>
                <w:shd w:val="clear" w:color="auto" w:fill="FFFFFF"/>
              </w:rPr>
              <w:t>Значение характеристики не может изменяться участником закупки</w:t>
            </w:r>
          </w:p>
        </w:tc>
        <w:tc>
          <w:tcPr>
            <w:tcW w:w="1623" w:type="dxa"/>
            <w:vMerge/>
            <w:shd w:val="clear" w:color="auto" w:fill="auto"/>
          </w:tcPr>
          <w:p w:rsidR="00B61479" w:rsidRDefault="00B61479">
            <w:pPr>
              <w:autoSpaceDE w:val="0"/>
              <w:autoSpaceDN w:val="0"/>
              <w:adjustRightInd w:val="0"/>
              <w:jc w:val="center"/>
            </w:pPr>
          </w:p>
        </w:tc>
        <w:tc>
          <w:tcPr>
            <w:tcW w:w="1134" w:type="dxa"/>
            <w:gridSpan w:val="2"/>
            <w:vMerge/>
            <w:shd w:val="clear" w:color="auto" w:fill="auto"/>
          </w:tcPr>
          <w:p w:rsidR="00B61479" w:rsidRDefault="00B61479">
            <w:pPr>
              <w:autoSpaceDE w:val="0"/>
              <w:autoSpaceDN w:val="0"/>
              <w:adjustRightInd w:val="0"/>
              <w:jc w:val="center"/>
            </w:pPr>
          </w:p>
        </w:tc>
      </w:tr>
      <w:tr w:rsidR="00F94073" w:rsidTr="00F94073">
        <w:trPr>
          <w:gridAfter w:val="1"/>
          <w:wAfter w:w="17" w:type="dxa"/>
        </w:trPr>
        <w:tc>
          <w:tcPr>
            <w:tcW w:w="485" w:type="dxa"/>
            <w:shd w:val="clear" w:color="auto" w:fill="auto"/>
          </w:tcPr>
          <w:p w:rsidR="00F94073" w:rsidRDefault="00F94073">
            <w:pPr>
              <w:autoSpaceDE w:val="0"/>
              <w:autoSpaceDN w:val="0"/>
              <w:adjustRightInd w:val="0"/>
              <w:jc w:val="center"/>
            </w:pPr>
          </w:p>
        </w:tc>
        <w:tc>
          <w:tcPr>
            <w:tcW w:w="1216" w:type="dxa"/>
            <w:shd w:val="clear" w:color="auto" w:fill="auto"/>
          </w:tcPr>
          <w:p w:rsidR="00F94073" w:rsidRDefault="00F94073">
            <w:pPr>
              <w:autoSpaceDE w:val="0"/>
              <w:autoSpaceDN w:val="0"/>
              <w:adjustRightInd w:val="0"/>
              <w:jc w:val="center"/>
            </w:pPr>
          </w:p>
        </w:tc>
        <w:tc>
          <w:tcPr>
            <w:tcW w:w="2127" w:type="dxa"/>
            <w:shd w:val="clear" w:color="auto" w:fill="auto"/>
          </w:tcPr>
          <w:p w:rsidR="00F94073" w:rsidRDefault="00F94073">
            <w:pPr>
              <w:autoSpaceDE w:val="0"/>
              <w:autoSpaceDN w:val="0"/>
              <w:adjustRightInd w:val="0"/>
              <w:jc w:val="center"/>
            </w:pPr>
          </w:p>
        </w:tc>
        <w:tc>
          <w:tcPr>
            <w:tcW w:w="744" w:type="dxa"/>
            <w:shd w:val="clear" w:color="auto" w:fill="auto"/>
          </w:tcPr>
          <w:p w:rsidR="00F94073" w:rsidRDefault="00F94073">
            <w:pPr>
              <w:pStyle w:val="afff9"/>
              <w:numPr>
                <w:ilvl w:val="0"/>
                <w:numId w:val="10"/>
              </w:numPr>
              <w:autoSpaceDE w:val="0"/>
              <w:autoSpaceDN w:val="0"/>
              <w:adjustRightInd w:val="0"/>
              <w:jc w:val="center"/>
            </w:pPr>
          </w:p>
        </w:tc>
        <w:tc>
          <w:tcPr>
            <w:tcW w:w="1665" w:type="dxa"/>
            <w:tcBorders>
              <w:top w:val="single" w:sz="4" w:space="0" w:color="auto"/>
              <w:left w:val="single" w:sz="4" w:space="0" w:color="auto"/>
              <w:bottom w:val="single" w:sz="4" w:space="0" w:color="auto"/>
              <w:right w:val="single" w:sz="4" w:space="0" w:color="auto"/>
            </w:tcBorders>
            <w:shd w:val="clear" w:color="auto" w:fill="auto"/>
          </w:tcPr>
          <w:p w:rsidR="00F94073" w:rsidRPr="00F94073" w:rsidRDefault="00F94073">
            <w:pPr>
              <w:jc w:val="center"/>
            </w:pPr>
            <w:r w:rsidRPr="00F94073">
              <w:t>Диаметр втулки красящей ленты (риббон)</w:t>
            </w:r>
          </w:p>
        </w:tc>
        <w:tc>
          <w:tcPr>
            <w:tcW w:w="2238" w:type="dxa"/>
            <w:shd w:val="clear" w:color="auto" w:fill="auto"/>
            <w:vAlign w:val="center"/>
          </w:tcPr>
          <w:p w:rsidR="00F94073" w:rsidRDefault="00F94073" w:rsidP="00F94073">
            <w:pPr>
              <w:widowControl w:val="0"/>
              <w:jc w:val="center"/>
            </w:pPr>
            <w:r w:rsidRPr="00F94073">
              <w:t>0.5</w:t>
            </w:r>
          </w:p>
        </w:tc>
        <w:tc>
          <w:tcPr>
            <w:tcW w:w="1603" w:type="dxa"/>
            <w:shd w:val="clear" w:color="auto" w:fill="auto"/>
            <w:vAlign w:val="center"/>
          </w:tcPr>
          <w:p w:rsidR="00F94073" w:rsidRPr="00F94073" w:rsidRDefault="00F94073">
            <w:pPr>
              <w:widowControl w:val="0"/>
              <w:jc w:val="center"/>
            </w:pPr>
            <w:r>
              <w:t>дюймов</w:t>
            </w:r>
          </w:p>
        </w:tc>
        <w:tc>
          <w:tcPr>
            <w:tcW w:w="3167" w:type="dxa"/>
            <w:shd w:val="clear" w:color="auto" w:fill="auto"/>
            <w:vAlign w:val="center"/>
          </w:tcPr>
          <w:p w:rsidR="00F94073" w:rsidRDefault="00F94073">
            <w:pPr>
              <w:jc w:val="center"/>
              <w:rPr>
                <w:shd w:val="clear" w:color="auto" w:fill="FFFFFF"/>
              </w:rPr>
            </w:pPr>
            <w:r>
              <w:rPr>
                <w:shd w:val="clear" w:color="auto" w:fill="FFFFFF"/>
              </w:rPr>
              <w:t>Значение характеристики не может изменяться участником закупки</w:t>
            </w:r>
          </w:p>
        </w:tc>
        <w:tc>
          <w:tcPr>
            <w:tcW w:w="1623" w:type="dxa"/>
            <w:shd w:val="clear" w:color="auto" w:fill="auto"/>
          </w:tcPr>
          <w:p w:rsidR="00F94073" w:rsidRDefault="00F94073">
            <w:pPr>
              <w:autoSpaceDE w:val="0"/>
              <w:autoSpaceDN w:val="0"/>
              <w:adjustRightInd w:val="0"/>
              <w:jc w:val="center"/>
            </w:pPr>
          </w:p>
        </w:tc>
        <w:tc>
          <w:tcPr>
            <w:tcW w:w="1134" w:type="dxa"/>
            <w:gridSpan w:val="2"/>
            <w:shd w:val="clear" w:color="auto" w:fill="auto"/>
          </w:tcPr>
          <w:p w:rsidR="00F94073" w:rsidRDefault="00F94073">
            <w:pPr>
              <w:autoSpaceDE w:val="0"/>
              <w:autoSpaceDN w:val="0"/>
              <w:adjustRightInd w:val="0"/>
              <w:jc w:val="center"/>
            </w:pPr>
          </w:p>
        </w:tc>
      </w:tr>
    </w:tbl>
    <w:p w:rsidR="00B61479" w:rsidRDefault="00B61479">
      <w:pPr>
        <w:jc w:val="center"/>
        <w:rPr>
          <w:sz w:val="21"/>
          <w:szCs w:val="21"/>
        </w:rPr>
      </w:pPr>
    </w:p>
    <w:p w:rsidR="00F94073" w:rsidRDefault="00F94073" w:rsidP="00F94073">
      <w:pPr>
        <w:rPr>
          <w:sz w:val="21"/>
          <w:szCs w:val="21"/>
          <w:lang w:val="en-US"/>
        </w:rPr>
      </w:pPr>
      <w:r w:rsidRPr="00F94073">
        <w:rPr>
          <w:sz w:val="21"/>
          <w:szCs w:val="21"/>
        </w:rPr>
        <w:t>Поддерживаемые</w:t>
      </w:r>
      <w:r w:rsidRPr="00F94073">
        <w:rPr>
          <w:sz w:val="21"/>
          <w:szCs w:val="21"/>
          <w:lang w:val="en-US"/>
        </w:rPr>
        <w:t xml:space="preserve"> 1D </w:t>
      </w:r>
      <w:r w:rsidRPr="00F94073">
        <w:rPr>
          <w:sz w:val="21"/>
          <w:szCs w:val="21"/>
        </w:rPr>
        <w:t>штрихкоды</w:t>
      </w:r>
      <w:r>
        <w:rPr>
          <w:sz w:val="21"/>
          <w:szCs w:val="21"/>
          <w:lang w:val="en-US"/>
        </w:rPr>
        <w:t xml:space="preserve">: </w:t>
      </w:r>
      <w:r w:rsidRPr="00F94073">
        <w:rPr>
          <w:sz w:val="21"/>
          <w:szCs w:val="21"/>
          <w:lang w:val="en-US"/>
        </w:rPr>
        <w:t>Codabar, Code 11, Code 128, Code 128 with subsets A/B/C, Code 39, Code 93, EAN-13, EAN-14, EAN-8, EAN-8 and EAN-13 with 2 or 5 digit extensions, German Post Code, Industrial 2-of-5, Interleaved 2-of-5, Japanese Postnet, Logmars, MSI, MSI-3, Plessey, Postnet, RSS (reduced space symbology), Standard 2-of-5, UCC/EAN-128, UPC and EAN 2 or 5 digit extensions, UPC-A, UPC-A and UPC-E with 2 or 5 digit extensions, UPC-A and UPC-E with EAN 2 or 5 digit extensions, UPC-E</w:t>
      </w:r>
      <w:r>
        <w:rPr>
          <w:sz w:val="21"/>
          <w:szCs w:val="21"/>
          <w:lang w:val="en-US"/>
        </w:rPr>
        <w:t>.</w:t>
      </w:r>
    </w:p>
    <w:p w:rsidR="00F94073" w:rsidRDefault="00F94073" w:rsidP="00F94073">
      <w:pPr>
        <w:rPr>
          <w:sz w:val="21"/>
          <w:szCs w:val="21"/>
          <w:lang w:val="en-US"/>
        </w:rPr>
      </w:pPr>
    </w:p>
    <w:p w:rsidR="00F94073" w:rsidRPr="00F94073" w:rsidRDefault="00F94073" w:rsidP="00F94073">
      <w:pPr>
        <w:rPr>
          <w:sz w:val="21"/>
          <w:szCs w:val="21"/>
          <w:lang w:val="en-US"/>
        </w:rPr>
      </w:pPr>
      <w:r w:rsidRPr="00F94073">
        <w:rPr>
          <w:sz w:val="21"/>
          <w:szCs w:val="21"/>
        </w:rPr>
        <w:t>Поддерживаемые</w:t>
      </w:r>
      <w:r w:rsidRPr="00F94073">
        <w:rPr>
          <w:sz w:val="21"/>
          <w:szCs w:val="21"/>
          <w:lang w:val="en-US"/>
        </w:rPr>
        <w:t xml:space="preserve"> 2D штрихкоды</w:t>
      </w:r>
      <w:r>
        <w:rPr>
          <w:sz w:val="21"/>
          <w:szCs w:val="21"/>
          <w:lang w:val="en-US"/>
        </w:rPr>
        <w:t xml:space="preserve">: </w:t>
      </w:r>
      <w:r w:rsidRPr="00F94073">
        <w:rPr>
          <w:sz w:val="21"/>
          <w:szCs w:val="21"/>
          <w:lang w:val="en-US"/>
        </w:rPr>
        <w:t>Codablock (ZPL), Code 49 (ZPL), Data Matrix, MaxiCode, QR Code, PDF417, MicroPDF417, Aztec</w:t>
      </w:r>
    </w:p>
    <w:p w:rsidR="00B61479" w:rsidRPr="00F94073" w:rsidRDefault="00B61479">
      <w:pPr>
        <w:jc w:val="center"/>
        <w:rPr>
          <w:sz w:val="21"/>
          <w:szCs w:val="21"/>
          <w:lang w:val="en-US"/>
        </w:rPr>
      </w:pPr>
    </w:p>
    <w:p w:rsidR="00B61479" w:rsidRPr="00F94073" w:rsidRDefault="00B61479">
      <w:pPr>
        <w:jc w:val="center"/>
        <w:rPr>
          <w:sz w:val="21"/>
          <w:szCs w:val="21"/>
          <w:lang w:val="en-US"/>
        </w:rPr>
      </w:pPr>
    </w:p>
    <w:p w:rsidR="00B61479" w:rsidRPr="00F94073" w:rsidRDefault="00B61479">
      <w:pPr>
        <w:jc w:val="center"/>
        <w:rPr>
          <w:sz w:val="21"/>
          <w:szCs w:val="21"/>
          <w:lang w:val="en-US"/>
        </w:rPr>
      </w:pPr>
    </w:p>
    <w:p w:rsidR="00B61479" w:rsidRPr="00F94073" w:rsidRDefault="00B61479">
      <w:pPr>
        <w:jc w:val="center"/>
        <w:rPr>
          <w:sz w:val="21"/>
          <w:szCs w:val="21"/>
          <w:lang w:val="en-US"/>
        </w:rPr>
      </w:pPr>
    </w:p>
    <w:p w:rsidR="00B61479" w:rsidRPr="00F94073" w:rsidRDefault="00B61479">
      <w:pPr>
        <w:spacing w:line="276" w:lineRule="auto"/>
        <w:rPr>
          <w:rFonts w:eastAsia="MS Mincho"/>
          <w:lang w:val="en-US"/>
        </w:rPr>
      </w:pPr>
    </w:p>
    <w:sectPr w:rsidR="00B61479" w:rsidRPr="00F94073">
      <w:headerReference w:type="even" r:id="rId13"/>
      <w:headerReference w:type="default" r:id="rId14"/>
      <w:footerReference w:type="even" r:id="rId15"/>
      <w:footerReference w:type="default" r:id="rId16"/>
      <w:footerReference w:type="first" r:id="rId17"/>
      <w:pgSz w:w="16838" w:h="11906" w:orient="landscape"/>
      <w:pgMar w:top="851" w:right="1134" w:bottom="567" w:left="425"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2D8" w:rsidRDefault="00DB32D8">
      <w:r>
        <w:separator/>
      </w:r>
    </w:p>
  </w:endnote>
  <w:endnote w:type="continuationSeparator" w:id="0">
    <w:p w:rsidR="00DB32D8" w:rsidRDefault="00DB3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ヒラギノ角ゴ Pro W3">
    <w:altName w:val="MS Gothic"/>
    <w:charset w:val="80"/>
    <w:family w:val="auto"/>
    <w:pitch w:val="variable"/>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00"/>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479" w:rsidRDefault="00DB32D8">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61479" w:rsidRDefault="00B61479">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479" w:rsidRDefault="00B61479">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683149"/>
    </w:sdtPr>
    <w:sdtEndPr/>
    <w:sdtContent>
      <w:p w:rsidR="00B61479" w:rsidRDefault="00DB32D8">
        <w:pPr>
          <w:pStyle w:val="af7"/>
          <w:jc w:val="center"/>
        </w:pPr>
        <w:r>
          <w:fldChar w:fldCharType="begin"/>
        </w:r>
        <w:r>
          <w:instrText>PAGE   \* MERGEFORMAT</w:instrText>
        </w:r>
        <w:r>
          <w:fldChar w:fldCharType="separate"/>
        </w:r>
        <w:r>
          <w:rPr>
            <w:noProof/>
          </w:rPr>
          <w:t>51</w:t>
        </w:r>
        <w:r>
          <w:rPr>
            <w:noProof/>
          </w:rPr>
          <w:fldChar w:fldCharType="end"/>
        </w:r>
      </w:p>
    </w:sdtContent>
  </w:sdt>
  <w:p w:rsidR="00B61479" w:rsidRDefault="00B61479">
    <w:pPr>
      <w:pStyle w:val="af7"/>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479" w:rsidRDefault="00DB32D8">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61479" w:rsidRDefault="00B61479">
    <w:pPr>
      <w:pStyle w:val="af7"/>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479" w:rsidRDefault="00B61479">
    <w:pPr>
      <w:pStyle w:val="af7"/>
      <w:ind w:right="36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9261896"/>
    </w:sdtPr>
    <w:sdtEndPr/>
    <w:sdtContent>
      <w:p w:rsidR="00B61479" w:rsidRDefault="00DB32D8">
        <w:pPr>
          <w:pStyle w:val="af7"/>
          <w:jc w:val="center"/>
        </w:pPr>
        <w:r>
          <w:fldChar w:fldCharType="begin"/>
        </w:r>
        <w:r>
          <w:instrText>PAGE   \* MERGEFORMAT</w:instrText>
        </w:r>
        <w:r>
          <w:fldChar w:fldCharType="separate"/>
        </w:r>
        <w:r>
          <w:rPr>
            <w:noProof/>
          </w:rPr>
          <w:t>51</w:t>
        </w:r>
        <w:r>
          <w:rPr>
            <w:noProof/>
          </w:rPr>
          <w:fldChar w:fldCharType="end"/>
        </w:r>
      </w:p>
    </w:sdtContent>
  </w:sdt>
  <w:p w:rsidR="00B61479" w:rsidRDefault="00B61479">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2D8" w:rsidRDefault="00DB32D8">
      <w:r>
        <w:separator/>
      </w:r>
    </w:p>
  </w:footnote>
  <w:footnote w:type="continuationSeparator" w:id="0">
    <w:p w:rsidR="00DB32D8" w:rsidRDefault="00DB32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479" w:rsidRDefault="00DB32D8">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61479" w:rsidRDefault="00B61479">
    <w:pPr>
      <w:pStyle w:val="af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479" w:rsidRDefault="00DB32D8">
    <w:pPr>
      <w:pStyle w:val="af9"/>
      <w:jc w:val="center"/>
    </w:pPr>
    <w:r>
      <w:fldChar w:fldCharType="begin"/>
    </w:r>
    <w:r>
      <w:instrText>PAGE   \* MERGEFORMAT</w:instrText>
    </w:r>
    <w:r>
      <w:fldChar w:fldCharType="separate"/>
    </w:r>
    <w:r w:rsidR="008C6AB8">
      <w:rPr>
        <w:noProof/>
      </w:rPr>
      <w:t>3</w:t>
    </w:r>
    <w:r>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479" w:rsidRDefault="00DB32D8">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61479" w:rsidRDefault="00B61479">
    <w:pPr>
      <w:pStyle w:val="af9"/>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479" w:rsidRDefault="00DB32D8">
    <w:pPr>
      <w:pStyle w:val="af9"/>
      <w:jc w:val="center"/>
    </w:pPr>
    <w:r>
      <w:fldChar w:fldCharType="begin"/>
    </w:r>
    <w:r>
      <w:instrText>PAGE   \* MERGEFORMAT</w:instrText>
    </w:r>
    <w:r>
      <w:fldChar w:fldCharType="separate"/>
    </w:r>
    <w:r w:rsidR="008C6AB8">
      <w:rPr>
        <w:noProof/>
      </w:rPr>
      <w:t>5</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B514AE"/>
    <w:multiLevelType w:val="hybridMultilevel"/>
    <w:tmpl w:val="265037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3"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num w:numId="1">
    <w:abstractNumId w:val="9"/>
  </w:num>
  <w:num w:numId="2">
    <w:abstractNumId w:val="6"/>
  </w:num>
  <w:num w:numId="3">
    <w:abstractNumId w:val="5"/>
  </w:num>
  <w:num w:numId="4">
    <w:abstractNumId w:val="8"/>
  </w:num>
  <w:num w:numId="5">
    <w:abstractNumId w:val="11"/>
  </w:num>
  <w:num w:numId="6">
    <w:abstractNumId w:val="2"/>
  </w:num>
  <w:num w:numId="7">
    <w:abstractNumId w:val="4"/>
  </w:num>
  <w:num w:numId="8">
    <w:abstractNumId w:val="10"/>
  </w:num>
  <w:num w:numId="9">
    <w:abstractNumId w:val="12"/>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479"/>
    <w:rsid w:val="008C6AB8"/>
    <w:rsid w:val="00B61479"/>
    <w:rsid w:val="00DB32D8"/>
    <w:rsid w:val="00F940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94B97B3"/>
  <w15:docId w15:val="{DE516619-B21B-4F52-B770-6288AC08C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pPr>
      <w:keepNext/>
      <w:jc w:val="center"/>
      <w:outlineLvl w:val="4"/>
    </w:pPr>
    <w:rPr>
      <w:b/>
      <w:bCs/>
    </w:rPr>
  </w:style>
  <w:style w:type="paragraph" w:styleId="60">
    <w:name w:val="heading 6"/>
    <w:basedOn w:val="a3"/>
    <w:next w:val="a3"/>
    <w:link w:val="61"/>
    <w:qFormat/>
    <w:pPr>
      <w:numPr>
        <w:ilvl w:val="5"/>
        <w:numId w:val="1"/>
      </w:numPr>
      <w:spacing w:before="240" w:after="60"/>
      <w:jc w:val="both"/>
      <w:outlineLvl w:val="5"/>
    </w:pPr>
    <w:rPr>
      <w:i/>
      <w:iCs/>
    </w:rPr>
  </w:style>
  <w:style w:type="paragraph" w:styleId="7">
    <w:name w:val="heading 7"/>
    <w:basedOn w:val="a3"/>
    <w:next w:val="a3"/>
    <w:link w:val="70"/>
    <w:uiPriority w:val="99"/>
    <w:qFormat/>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pPr>
      <w:keepNext/>
      <w:ind w:left="-108" w:right="-108"/>
      <w:jc w:val="center"/>
      <w:outlineLvl w:val="7"/>
    </w:pPr>
    <w:rPr>
      <w:rFonts w:ascii="Calibri" w:hAnsi="Calibri" w:cs="Calibri"/>
      <w:i/>
      <w:iCs/>
    </w:rPr>
  </w:style>
  <w:style w:type="paragraph" w:styleId="9">
    <w:name w:val="heading 9"/>
    <w:basedOn w:val="a3"/>
    <w:next w:val="a3"/>
    <w:link w:val="90"/>
    <w:uiPriority w:val="99"/>
    <w:qFormat/>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Pr>
      <w:rFonts w:ascii="Cambria" w:hAnsi="Cambria" w:cs="Cambria"/>
      <w:b/>
      <w:bCs/>
      <w:sz w:val="26"/>
      <w:szCs w:val="26"/>
    </w:rPr>
  </w:style>
  <w:style w:type="character" w:customStyle="1" w:styleId="40">
    <w:name w:val="Заголовок 4 Знак"/>
    <w:aliases w:val="Параграф Знак"/>
    <w:basedOn w:val="a4"/>
    <w:link w:val="4"/>
    <w:locked/>
    <w:rPr>
      <w:rFonts w:ascii="Calibri" w:hAnsi="Calibri" w:cs="Calibri"/>
      <w:b/>
      <w:bCs/>
      <w:sz w:val="28"/>
      <w:szCs w:val="28"/>
    </w:rPr>
  </w:style>
  <w:style w:type="character" w:customStyle="1" w:styleId="50">
    <w:name w:val="Заголовок 5 Знак"/>
    <w:aliases w:val="_Подпункт Знак"/>
    <w:basedOn w:val="a4"/>
    <w:link w:val="5"/>
    <w:locked/>
    <w:rPr>
      <w:b/>
      <w:bCs/>
      <w:sz w:val="24"/>
      <w:szCs w:val="24"/>
      <w:lang w:val="ru-RU" w:eastAsia="ru-RU"/>
    </w:rPr>
  </w:style>
  <w:style w:type="character" w:customStyle="1" w:styleId="61">
    <w:name w:val="Заголовок 6 Знак"/>
    <w:basedOn w:val="a4"/>
    <w:link w:val="60"/>
    <w:locked/>
    <w:rPr>
      <w:i/>
      <w:iCs/>
    </w:rPr>
  </w:style>
  <w:style w:type="character" w:customStyle="1" w:styleId="70">
    <w:name w:val="Заголовок 7 Знак"/>
    <w:basedOn w:val="a4"/>
    <w:link w:val="7"/>
    <w:uiPriority w:val="99"/>
    <w:locked/>
    <w:rPr>
      <w:rFonts w:ascii="Calibri" w:hAnsi="Calibri" w:cs="Calibri"/>
      <w:sz w:val="24"/>
      <w:szCs w:val="24"/>
    </w:rPr>
  </w:style>
  <w:style w:type="character" w:customStyle="1" w:styleId="80">
    <w:name w:val="Заголовок 8 Знак"/>
    <w:basedOn w:val="a4"/>
    <w:link w:val="8"/>
    <w:uiPriority w:val="99"/>
    <w:locked/>
    <w:rPr>
      <w:rFonts w:ascii="Calibri" w:hAnsi="Calibri" w:cs="Calibri"/>
      <w:i/>
      <w:iCs/>
      <w:sz w:val="24"/>
      <w:szCs w:val="24"/>
    </w:rPr>
  </w:style>
  <w:style w:type="character" w:customStyle="1" w:styleId="90">
    <w:name w:val="Заголовок 9 Знак"/>
    <w:basedOn w:val="a4"/>
    <w:link w:val="9"/>
    <w:uiPriority w:val="99"/>
    <w:locked/>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Pr>
      <w:sz w:val="24"/>
      <w:szCs w:val="24"/>
      <w:lang w:val="ru-RU" w:eastAsia="ru-RU"/>
    </w:rPr>
  </w:style>
  <w:style w:type="paragraph" w:customStyle="1" w:styleId="20">
    <w:name w:val="Стиль2"/>
    <w:basedOn w:val="22"/>
    <w:uiPriority w:val="99"/>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pPr>
      <w:tabs>
        <w:tab w:val="num" w:pos="360"/>
        <w:tab w:val="num" w:pos="432"/>
      </w:tabs>
      <w:ind w:left="432" w:hanging="432"/>
    </w:pPr>
    <w:rPr>
      <w:sz w:val="20"/>
      <w:szCs w:val="20"/>
    </w:rPr>
  </w:style>
  <w:style w:type="paragraph" w:customStyle="1" w:styleId="30">
    <w:name w:val="Стиль3"/>
    <w:basedOn w:val="23"/>
    <w:uiPriority w:val="99"/>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Pr>
      <w:sz w:val="24"/>
      <w:szCs w:val="24"/>
    </w:rPr>
  </w:style>
  <w:style w:type="paragraph" w:customStyle="1" w:styleId="32">
    <w:name w:val="Стиль3 Знак Знак"/>
    <w:basedOn w:val="23"/>
    <w:link w:val="33"/>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pPr>
      <w:spacing w:before="120"/>
      <w:ind w:firstLine="720"/>
      <w:jc w:val="both"/>
    </w:pPr>
    <w:rPr>
      <w:rFonts w:ascii="Arial" w:hAnsi="Arial" w:cs="Arial"/>
      <w:lang w:eastAsia="en-US"/>
    </w:rPr>
  </w:style>
  <w:style w:type="paragraph" w:customStyle="1" w:styleId="ConsPlusNormal">
    <w:name w:val="ConsPlusNormal"/>
    <w:link w:val="ConsPlusNormal0"/>
    <w:qFormat/>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pPr>
      <w:spacing w:before="100" w:beforeAutospacing="1" w:after="100" w:afterAutospacing="1"/>
    </w:pPr>
  </w:style>
  <w:style w:type="character" w:styleId="ab">
    <w:name w:val="Hyperlink"/>
    <w:basedOn w:val="a4"/>
    <w:uiPriority w:val="99"/>
    <w:rPr>
      <w:color w:val="0000FF"/>
      <w:u w:val="single"/>
    </w:rPr>
  </w:style>
  <w:style w:type="character" w:styleId="ac">
    <w:name w:val="page number"/>
    <w:basedOn w:val="a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Pr>
      <w:sz w:val="24"/>
      <w:szCs w:val="24"/>
      <w:lang w:val="ru-RU" w:eastAsia="ru-RU"/>
    </w:rPr>
  </w:style>
  <w:style w:type="paragraph" w:customStyle="1" w:styleId="2-11">
    <w:name w:val="2-11"/>
    <w:basedOn w:val="a3"/>
    <w:uiPriority w:val="99"/>
    <w:pPr>
      <w:spacing w:after="60"/>
      <w:jc w:val="both"/>
    </w:pPr>
  </w:style>
  <w:style w:type="paragraph" w:styleId="35">
    <w:name w:val="Body Text Indent 3"/>
    <w:aliases w:val="Знак2"/>
    <w:basedOn w:val="a3"/>
    <w:link w:val="36"/>
    <w:pPr>
      <w:tabs>
        <w:tab w:val="left" w:pos="1260"/>
      </w:tabs>
      <w:ind w:firstLine="720"/>
      <w:jc w:val="both"/>
    </w:pPr>
  </w:style>
  <w:style w:type="character" w:customStyle="1" w:styleId="36">
    <w:name w:val="Основной текст с отступом 3 Знак"/>
    <w:aliases w:val="Знак2 Знак"/>
    <w:basedOn w:val="a4"/>
    <w:link w:val="35"/>
    <w:locked/>
    <w:rPr>
      <w:sz w:val="24"/>
      <w:szCs w:val="24"/>
      <w:lang w:val="ru-RU" w:eastAsia="ru-RU"/>
    </w:rPr>
  </w:style>
  <w:style w:type="paragraph" w:customStyle="1" w:styleId="37">
    <w:name w:val="3"/>
    <w:basedOn w:val="a3"/>
    <w:uiPriority w:val="99"/>
    <w:pPr>
      <w:jc w:val="both"/>
    </w:pPr>
  </w:style>
  <w:style w:type="paragraph" w:customStyle="1" w:styleId="af">
    <w:name w:val="Тендерные данные"/>
    <w:basedOn w:val="a3"/>
    <w:uiPriority w:val="99"/>
    <w:semiHidden/>
    <w:pPr>
      <w:tabs>
        <w:tab w:val="left" w:pos="1985"/>
      </w:tabs>
      <w:spacing w:before="120" w:after="60"/>
      <w:jc w:val="both"/>
    </w:pPr>
    <w:rPr>
      <w:b/>
      <w:bCs/>
    </w:rPr>
  </w:style>
  <w:style w:type="paragraph" w:customStyle="1" w:styleId="FR1">
    <w:name w:val="FR1"/>
    <w:uiPriority w:val="99"/>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Pr>
      <w:sz w:val="20"/>
      <w:szCs w:val="20"/>
    </w:rPr>
  </w:style>
  <w:style w:type="paragraph" w:styleId="af2">
    <w:name w:val="List Bullet"/>
    <w:basedOn w:val="a3"/>
    <w:autoRedefine/>
    <w:uiPriority w:val="99"/>
    <w:pPr>
      <w:widowControl w:val="0"/>
      <w:spacing w:after="60"/>
      <w:jc w:val="both"/>
    </w:pPr>
    <w:rPr>
      <w:color w:val="000000"/>
    </w:rPr>
  </w:style>
  <w:style w:type="paragraph" w:customStyle="1" w:styleId="110">
    <w:name w:val="заголовок 11"/>
    <w:basedOn w:val="a3"/>
    <w:next w:val="a3"/>
    <w:uiPriority w:val="99"/>
    <w:pPr>
      <w:keepNext/>
      <w:jc w:val="center"/>
    </w:pPr>
  </w:style>
  <w:style w:type="paragraph" w:styleId="af3">
    <w:name w:val="Date"/>
    <w:basedOn w:val="a3"/>
    <w:next w:val="a3"/>
    <w:link w:val="af4"/>
    <w:uiPriority w:val="99"/>
    <w:pPr>
      <w:spacing w:after="60"/>
      <w:jc w:val="both"/>
    </w:pPr>
  </w:style>
  <w:style w:type="character" w:customStyle="1" w:styleId="af4">
    <w:name w:val="Дата Знак"/>
    <w:basedOn w:val="a4"/>
    <w:link w:val="af3"/>
    <w:uiPriority w:val="99"/>
    <w:locked/>
    <w:rPr>
      <w:sz w:val="24"/>
      <w:szCs w:val="24"/>
    </w:rPr>
  </w:style>
  <w:style w:type="paragraph" w:customStyle="1" w:styleId="af5">
    <w:name w:val="МП"/>
    <w:basedOn w:val="a3"/>
    <w:uiPriority w:val="99"/>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pPr>
      <w:keepNext/>
    </w:pPr>
  </w:style>
  <w:style w:type="paragraph" w:styleId="af7">
    <w:name w:val="footer"/>
    <w:basedOn w:val="a3"/>
    <w:link w:val="af8"/>
    <w:uiPriority w:val="99"/>
    <w:pPr>
      <w:tabs>
        <w:tab w:val="center" w:pos="4677"/>
        <w:tab w:val="right" w:pos="9355"/>
      </w:tabs>
    </w:pPr>
  </w:style>
  <w:style w:type="character" w:customStyle="1" w:styleId="af8">
    <w:name w:val="Нижний колонтитул Знак"/>
    <w:basedOn w:val="a4"/>
    <w:link w:val="af7"/>
    <w:uiPriority w:val="99"/>
    <w:locked/>
    <w:rPr>
      <w:sz w:val="24"/>
      <w:szCs w:val="24"/>
      <w:lang w:val="ru-RU" w:eastAsia="ru-RU"/>
    </w:rPr>
  </w:style>
  <w:style w:type="character" w:customStyle="1" w:styleId="propvalue">
    <w:name w:val="propvalue"/>
    <w:rPr>
      <w:color w:val="800000"/>
    </w:rPr>
  </w:style>
  <w:style w:type="paragraph" w:styleId="af9">
    <w:name w:val="header"/>
    <w:aliases w:val=" Знак Знак,Linie,header,Верхний колонтитул1"/>
    <w:basedOn w:val="a3"/>
    <w:link w:val="afa"/>
    <w:uiPriority w:val="99"/>
    <w:qFormat/>
    <w:pPr>
      <w:tabs>
        <w:tab w:val="center" w:pos="4677"/>
        <w:tab w:val="right" w:pos="9355"/>
      </w:tabs>
    </w:pPr>
  </w:style>
  <w:style w:type="character" w:customStyle="1" w:styleId="HeaderChar">
    <w:name w:val="Header Char"/>
    <w:basedOn w:val="a4"/>
    <w:lock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Pr>
      <w:sz w:val="24"/>
      <w:szCs w:val="24"/>
      <w:lang w:val="ru-RU" w:eastAsia="ru-RU"/>
    </w:rPr>
  </w:style>
  <w:style w:type="paragraph" w:styleId="25">
    <w:name w:val="Body Text 2"/>
    <w:aliases w:val=" Знак11 Знак Знак,Знак11 Знак Знак"/>
    <w:basedOn w:val="a3"/>
    <w:link w:val="26"/>
    <w:uiPriority w:val="99"/>
  </w:style>
  <w:style w:type="character" w:customStyle="1" w:styleId="26">
    <w:name w:val="Основной текст 2 Знак"/>
    <w:aliases w:val=" Знак11 Знак Знак Знак,Знак11 Знак Знак Знак"/>
    <w:basedOn w:val="a4"/>
    <w:link w:val="25"/>
    <w:uiPriority w:val="99"/>
    <w:locked/>
    <w:rPr>
      <w:sz w:val="24"/>
      <w:szCs w:val="24"/>
    </w:rPr>
  </w:style>
  <w:style w:type="paragraph" w:styleId="41">
    <w:name w:val="List Bullet 4"/>
    <w:basedOn w:val="a3"/>
    <w:autoRedefine/>
    <w:uiPriority w:val="99"/>
    <w:pPr>
      <w:tabs>
        <w:tab w:val="num" w:pos="1209"/>
      </w:tabs>
      <w:spacing w:after="60"/>
      <w:ind w:left="1209" w:hanging="360"/>
      <w:jc w:val="both"/>
    </w:pPr>
  </w:style>
  <w:style w:type="paragraph" w:styleId="51">
    <w:name w:val="List Bullet 5"/>
    <w:basedOn w:val="a3"/>
    <w:autoRedefine/>
    <w:uiPriority w:val="99"/>
    <w:pPr>
      <w:tabs>
        <w:tab w:val="num" w:pos="1492"/>
      </w:tabs>
      <w:spacing w:after="60"/>
      <w:ind w:left="1492" w:hanging="360"/>
      <w:jc w:val="both"/>
    </w:pPr>
  </w:style>
  <w:style w:type="paragraph" w:styleId="38">
    <w:name w:val="List Number 3"/>
    <w:basedOn w:val="a3"/>
    <w:uiPriority w:val="99"/>
    <w:pPr>
      <w:tabs>
        <w:tab w:val="num" w:pos="926"/>
      </w:tabs>
      <w:spacing w:after="60"/>
      <w:ind w:left="926" w:hanging="360"/>
      <w:jc w:val="both"/>
    </w:pPr>
  </w:style>
  <w:style w:type="paragraph" w:styleId="42">
    <w:name w:val="List Number 4"/>
    <w:basedOn w:val="a3"/>
    <w:uiPriority w:val="99"/>
    <w:pPr>
      <w:tabs>
        <w:tab w:val="num" w:pos="1209"/>
      </w:tabs>
      <w:spacing w:after="60"/>
      <w:ind w:left="1209" w:hanging="360"/>
      <w:jc w:val="both"/>
    </w:pPr>
  </w:style>
  <w:style w:type="paragraph" w:styleId="52">
    <w:name w:val="List Number 5"/>
    <w:basedOn w:val="a3"/>
    <w:uiPriority w:val="99"/>
    <w:pPr>
      <w:tabs>
        <w:tab w:val="num" w:pos="1492"/>
      </w:tabs>
      <w:spacing w:after="60"/>
      <w:ind w:left="1492" w:hanging="360"/>
      <w:jc w:val="both"/>
    </w:pPr>
  </w:style>
  <w:style w:type="paragraph" w:customStyle="1" w:styleId="Instruction">
    <w:name w:val="Instruction"/>
    <w:basedOn w:val="25"/>
    <w:uiPriority w:val="99"/>
    <w:pPr>
      <w:tabs>
        <w:tab w:val="num" w:pos="360"/>
      </w:tabs>
      <w:spacing w:before="180" w:after="60"/>
      <w:ind w:left="360" w:hanging="360"/>
      <w:jc w:val="both"/>
    </w:pPr>
    <w:rPr>
      <w:b/>
      <w:bCs/>
    </w:rPr>
  </w:style>
  <w:style w:type="paragraph" w:customStyle="1" w:styleId="xl27">
    <w:name w:val="xl27"/>
    <w:basedOn w:val="a3"/>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pPr>
      <w:tabs>
        <w:tab w:val="num" w:pos="567"/>
      </w:tabs>
      <w:spacing w:before="240" w:after="120"/>
      <w:ind w:left="567" w:hanging="567"/>
      <w:jc w:val="both"/>
    </w:pPr>
    <w:rPr>
      <w:b/>
      <w:bCs/>
    </w:rPr>
  </w:style>
  <w:style w:type="paragraph" w:customStyle="1" w:styleId="39">
    <w:name w:val="Раздел 3"/>
    <w:basedOn w:val="a3"/>
    <w:uiPriority w:val="99"/>
    <w:semiHidden/>
    <w:pPr>
      <w:tabs>
        <w:tab w:val="num" w:pos="432"/>
      </w:tabs>
      <w:spacing w:before="120" w:after="120"/>
      <w:ind w:left="432" w:hanging="432"/>
      <w:jc w:val="center"/>
    </w:pPr>
    <w:rPr>
      <w:b/>
      <w:bCs/>
    </w:rPr>
  </w:style>
  <w:style w:type="paragraph" w:customStyle="1" w:styleId="210">
    <w:name w:val="Основной текст 21"/>
    <w:basedOn w:val="a3"/>
    <w:uiPriority w:val="99"/>
    <w:pPr>
      <w:overflowPunct w:val="0"/>
      <w:autoSpaceDE w:val="0"/>
      <w:autoSpaceDN w:val="0"/>
      <w:adjustRightInd w:val="0"/>
      <w:jc w:val="center"/>
    </w:pPr>
    <w:rPr>
      <w:b/>
      <w:bCs/>
      <w:sz w:val="28"/>
      <w:szCs w:val="28"/>
    </w:rPr>
  </w:style>
  <w:style w:type="paragraph" w:customStyle="1" w:styleId="12">
    <w:name w:val="Стиль1"/>
    <w:basedOn w:val="a3"/>
    <w:uiPriority w:val="99"/>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pPr>
      <w:widowControl w:val="0"/>
      <w:ind w:firstLine="720"/>
      <w:jc w:val="both"/>
    </w:pPr>
    <w:rPr>
      <w:sz w:val="24"/>
      <w:szCs w:val="24"/>
    </w:rPr>
  </w:style>
  <w:style w:type="paragraph" w:styleId="afd">
    <w:name w:val="Document Map"/>
    <w:aliases w:val=" Знак10,Знак10"/>
    <w:basedOn w:val="a3"/>
    <w:link w:val="afe"/>
    <w:uiPriority w:val="99"/>
    <w:semiHidden/>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Pr>
      <w:sz w:val="2"/>
      <w:szCs w:val="2"/>
    </w:rPr>
  </w:style>
  <w:style w:type="paragraph" w:styleId="aff">
    <w:name w:val="Title"/>
    <w:aliases w:val=" Знак9,Знак9"/>
    <w:basedOn w:val="a3"/>
    <w:link w:val="aff0"/>
    <w:uiPriority w:val="99"/>
    <w:qFormat/>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Pr>
      <w:sz w:val="24"/>
      <w:szCs w:val="24"/>
      <w:lang w:val="ru-RU" w:eastAsia="ru-RU"/>
    </w:rPr>
  </w:style>
  <w:style w:type="paragraph" w:styleId="3a">
    <w:name w:val="Body Text 3"/>
    <w:aliases w:val=" Знак8,Знак8"/>
    <w:basedOn w:val="a3"/>
    <w:link w:val="3b"/>
    <w:uiPriority w:val="99"/>
    <w:pPr>
      <w:spacing w:after="120"/>
    </w:pPr>
    <w:rPr>
      <w:sz w:val="16"/>
      <w:szCs w:val="16"/>
    </w:rPr>
  </w:style>
  <w:style w:type="character" w:customStyle="1" w:styleId="3b">
    <w:name w:val="Основной текст 3 Знак"/>
    <w:aliases w:val=" Знак8 Знак1,Знак8 Знак2"/>
    <w:basedOn w:val="a4"/>
    <w:link w:val="3a"/>
    <w:uiPriority w:val="99"/>
    <w:locked/>
    <w:rPr>
      <w:sz w:val="16"/>
      <w:szCs w:val="16"/>
      <w:lang w:val="ru-RU" w:eastAsia="ru-RU"/>
    </w:rPr>
  </w:style>
  <w:style w:type="paragraph" w:customStyle="1" w:styleId="111">
    <w:name w:val="111"/>
    <w:basedOn w:val="a3"/>
    <w:uiPriority w:val="99"/>
    <w:rPr>
      <w:rFonts w:ascii="Times New Roman CYR" w:hAnsi="Times New Roman CYR" w:cs="Times New Roman CYR"/>
      <w:sz w:val="20"/>
      <w:szCs w:val="20"/>
    </w:rPr>
  </w:style>
  <w:style w:type="paragraph" w:styleId="aff1">
    <w:name w:val="Subtitle"/>
    <w:basedOn w:val="a3"/>
    <w:link w:val="aff2"/>
    <w:qFormat/>
    <w:pPr>
      <w:spacing w:after="60"/>
      <w:jc w:val="center"/>
      <w:outlineLvl w:val="1"/>
    </w:pPr>
    <w:rPr>
      <w:rFonts w:ascii="Cambria" w:hAnsi="Cambria" w:cs="Cambria"/>
    </w:rPr>
  </w:style>
  <w:style w:type="character" w:customStyle="1" w:styleId="aff2">
    <w:name w:val="Подзаголовок Знак"/>
    <w:basedOn w:val="a4"/>
    <w:link w:val="aff1"/>
    <w:locked/>
    <w:rPr>
      <w:rFonts w:ascii="Cambria" w:hAnsi="Cambria" w:cs="Cambria"/>
      <w:sz w:val="24"/>
      <w:szCs w:val="24"/>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3"/>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Pr>
      <w:rFonts w:ascii="Courier New" w:hAnsi="Courier New" w:cs="Courier New"/>
      <w:sz w:val="20"/>
      <w:szCs w:val="20"/>
    </w:rPr>
  </w:style>
  <w:style w:type="paragraph" w:customStyle="1" w:styleId="222">
    <w:name w:val="222"/>
    <w:basedOn w:val="a3"/>
    <w:uiPriority w:val="99"/>
    <w:pPr>
      <w:ind w:left="851"/>
    </w:pPr>
    <w:rPr>
      <w:rFonts w:ascii="Times New Roman CYR" w:hAnsi="Times New Roman CYR" w:cs="Times New Roman CYR"/>
      <w:sz w:val="20"/>
      <w:szCs w:val="20"/>
    </w:rPr>
  </w:style>
  <w:style w:type="paragraph" w:customStyle="1" w:styleId="aff3">
    <w:name w:val="Подраздел"/>
    <w:basedOn w:val="a3"/>
    <w:uiPriority w:val="99"/>
    <w:semiHidden/>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pPr>
      <w:overflowPunct w:val="0"/>
      <w:autoSpaceDE w:val="0"/>
      <w:autoSpaceDN w:val="0"/>
      <w:adjustRightInd w:val="0"/>
      <w:ind w:firstLine="567"/>
      <w:jc w:val="both"/>
      <w:textAlignment w:val="baseline"/>
    </w:pPr>
    <w:rPr>
      <w:lang w:val="en-US"/>
    </w:rPr>
  </w:style>
  <w:style w:type="paragraph" w:customStyle="1" w:styleId="27">
    <w:name w:val="Обычный2"/>
    <w:uiPriority w:val="99"/>
    <w:pPr>
      <w:widowControl w:val="0"/>
      <w:spacing w:line="340" w:lineRule="auto"/>
      <w:ind w:left="1040" w:hanging="360"/>
      <w:jc w:val="both"/>
    </w:pPr>
    <w:rPr>
      <w:sz w:val="20"/>
      <w:szCs w:val="20"/>
    </w:rPr>
  </w:style>
  <w:style w:type="paragraph" w:styleId="aff4">
    <w:name w:val="caption"/>
    <w:basedOn w:val="a3"/>
    <w:next w:val="a3"/>
    <w:uiPriority w:val="99"/>
    <w:qFormat/>
    <w:pPr>
      <w:ind w:right="-6672"/>
      <w:jc w:val="both"/>
    </w:pPr>
    <w:rPr>
      <w:b/>
      <w:bCs/>
      <w:sz w:val="20"/>
      <w:szCs w:val="20"/>
    </w:rPr>
  </w:style>
  <w:style w:type="paragraph" w:styleId="aff5">
    <w:name w:val="Plain Text"/>
    <w:basedOn w:val="a3"/>
    <w:link w:val="aff6"/>
    <w:uiPriority w:val="99"/>
    <w:rPr>
      <w:rFonts w:ascii="Courier New" w:hAnsi="Courier New" w:cs="Courier New"/>
      <w:sz w:val="20"/>
      <w:szCs w:val="20"/>
    </w:rPr>
  </w:style>
  <w:style w:type="character" w:customStyle="1" w:styleId="aff6">
    <w:name w:val="Текст Знак"/>
    <w:basedOn w:val="a4"/>
    <w:link w:val="aff5"/>
    <w:uiPriority w:val="99"/>
    <w:locked/>
    <w:rPr>
      <w:rFonts w:ascii="Courier New" w:hAnsi="Courier New" w:cs="Courier New"/>
      <w:sz w:val="20"/>
      <w:szCs w:val="20"/>
    </w:rPr>
  </w:style>
  <w:style w:type="paragraph" w:customStyle="1" w:styleId="ConsNonformat">
    <w:name w:val="ConsNonformat"/>
    <w:uiPriority w:val="99"/>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Pr>
      <w:color w:val="800080"/>
      <w:u w:val="single"/>
    </w:rPr>
  </w:style>
  <w:style w:type="character" w:customStyle="1" w:styleId="spanheaderlot21">
    <w:name w:val="span_header_lot_21"/>
    <w:rPr>
      <w:b/>
      <w:bCs/>
      <w:sz w:val="20"/>
      <w:szCs w:val="20"/>
    </w:rPr>
  </w:style>
  <w:style w:type="paragraph" w:styleId="28">
    <w:name w:val="List Bullet 2"/>
    <w:basedOn w:val="a3"/>
    <w:autoRedefine/>
    <w:uiPriority w:val="99"/>
    <w:pPr>
      <w:tabs>
        <w:tab w:val="num" w:pos="643"/>
      </w:tabs>
      <w:spacing w:after="60"/>
      <w:ind w:left="643" w:hanging="360"/>
      <w:jc w:val="both"/>
    </w:pPr>
  </w:style>
  <w:style w:type="paragraph" w:styleId="3c">
    <w:name w:val="List Bullet 3"/>
    <w:basedOn w:val="a3"/>
    <w:autoRedefine/>
    <w:uiPriority w:val="99"/>
    <w:pPr>
      <w:tabs>
        <w:tab w:val="num" w:pos="926"/>
      </w:tabs>
      <w:spacing w:after="60"/>
      <w:ind w:left="926" w:hanging="360"/>
      <w:jc w:val="both"/>
    </w:pPr>
  </w:style>
  <w:style w:type="paragraph" w:styleId="aff8">
    <w:name w:val="List Number"/>
    <w:basedOn w:val="a3"/>
    <w:uiPriority w:val="99"/>
    <w:pPr>
      <w:tabs>
        <w:tab w:val="num" w:pos="360"/>
      </w:tabs>
      <w:spacing w:after="60"/>
      <w:ind w:left="360" w:hanging="360"/>
      <w:jc w:val="both"/>
    </w:pPr>
  </w:style>
  <w:style w:type="paragraph" w:styleId="aff9">
    <w:name w:val="Note Heading"/>
    <w:basedOn w:val="a3"/>
    <w:next w:val="a3"/>
    <w:link w:val="affa"/>
    <w:uiPriority w:val="99"/>
    <w:pPr>
      <w:spacing w:after="60"/>
      <w:jc w:val="both"/>
    </w:pPr>
  </w:style>
  <w:style w:type="character" w:customStyle="1" w:styleId="affa">
    <w:name w:val="Заголовок записки Знак"/>
    <w:basedOn w:val="a4"/>
    <w:link w:val="aff9"/>
    <w:uiPriority w:val="99"/>
    <w:locked/>
    <w:rPr>
      <w:sz w:val="24"/>
      <w:szCs w:val="24"/>
    </w:rPr>
  </w:style>
  <w:style w:type="paragraph" w:styleId="14">
    <w:name w:val="toc 1"/>
    <w:basedOn w:val="a3"/>
    <w:next w:val="a3"/>
    <w:autoRedefine/>
    <w:uiPriority w:val="99"/>
    <w:qFormat/>
    <w:pPr>
      <w:tabs>
        <w:tab w:val="left" w:pos="1134"/>
        <w:tab w:val="right" w:leader="dot" w:pos="9627"/>
      </w:tabs>
    </w:pPr>
    <w:rPr>
      <w:b/>
      <w:bCs/>
      <w:caps/>
      <w:noProof/>
      <w:sz w:val="20"/>
      <w:szCs w:val="20"/>
    </w:rPr>
  </w:style>
  <w:style w:type="table" w:styleId="affb">
    <w:name w:val="Table Grid"/>
    <w:basedOn w:val="a5"/>
    <w:uiPriority w:val="3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pPr>
      <w:spacing w:before="60" w:after="60"/>
      <w:ind w:firstLine="284"/>
      <w:jc w:val="both"/>
    </w:pPr>
    <w:rPr>
      <w:rFonts w:ascii="Arial" w:hAnsi="Arial" w:cs="Arial"/>
      <w:sz w:val="20"/>
      <w:szCs w:val="20"/>
    </w:rPr>
  </w:style>
  <w:style w:type="paragraph" w:customStyle="1" w:styleId="Style2">
    <w:name w:val="Style2"/>
    <w:basedOn w:val="Simlple"/>
    <w:uiPriority w:val="99"/>
    <w:pPr>
      <w:tabs>
        <w:tab w:val="num" w:pos="720"/>
      </w:tabs>
    </w:pPr>
  </w:style>
  <w:style w:type="paragraph" w:customStyle="1" w:styleId="Style3">
    <w:name w:val="Style3"/>
    <w:basedOn w:val="Simlple"/>
    <w:next w:val="Simlple"/>
    <w:uiPriority w:val="99"/>
    <w:pPr>
      <w:tabs>
        <w:tab w:val="num" w:pos="720"/>
      </w:tabs>
      <w:ind w:firstLine="567"/>
    </w:pPr>
  </w:style>
  <w:style w:type="paragraph" w:styleId="15">
    <w:name w:val="index 1"/>
    <w:basedOn w:val="a3"/>
    <w:next w:val="a3"/>
    <w:autoRedefine/>
    <w:uiPriority w:val="99"/>
    <w:semiHidden/>
    <w:pPr>
      <w:ind w:left="200" w:hanging="200"/>
    </w:pPr>
    <w:rPr>
      <w:sz w:val="20"/>
      <w:szCs w:val="20"/>
    </w:rPr>
  </w:style>
  <w:style w:type="character" w:styleId="affc">
    <w:name w:val="Strong"/>
    <w:basedOn w:val="a4"/>
    <w:uiPriority w:val="22"/>
    <w:qFormat/>
    <w:rPr>
      <w:b/>
      <w:bCs/>
    </w:rPr>
  </w:style>
  <w:style w:type="character" w:customStyle="1" w:styleId="71">
    <w:name w:val="Знак Знак7"/>
    <w:locked/>
    <w:rPr>
      <w:b/>
      <w:bCs/>
      <w:i/>
      <w:iCs/>
      <w:snapToGrid w:val="0"/>
      <w:sz w:val="24"/>
      <w:szCs w:val="24"/>
      <w:lang w:val="ru-RU" w:eastAsia="ru-RU"/>
    </w:rPr>
  </w:style>
  <w:style w:type="character" w:customStyle="1" w:styleId="3d">
    <w:name w:val="Знак Знак3"/>
    <w:rPr>
      <w:b/>
      <w:bCs/>
      <w:i/>
      <w:iCs/>
      <w:snapToGrid w:val="0"/>
      <w:sz w:val="28"/>
      <w:szCs w:val="28"/>
    </w:rPr>
  </w:style>
  <w:style w:type="paragraph" w:customStyle="1" w:styleId="bulletin">
    <w:name w:val="bulletin"/>
    <w:basedOn w:val="23"/>
    <w:uiPriority w:val="99"/>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Pr>
      <w:rFonts w:ascii="Times New Roman CYR" w:hAnsi="Times New Roman CYR" w:cs="Times New Roman CYR"/>
      <w:b/>
      <w:bCs/>
      <w:sz w:val="20"/>
      <w:szCs w:val="20"/>
    </w:rPr>
  </w:style>
  <w:style w:type="character" w:customStyle="1" w:styleId="53">
    <w:name w:val="Знак Знак5"/>
    <w:rPr>
      <w:sz w:val="24"/>
      <w:szCs w:val="24"/>
    </w:rPr>
  </w:style>
  <w:style w:type="paragraph" w:customStyle="1" w:styleId="16">
    <w:name w:val="Абзац списка1"/>
    <w:basedOn w:val="a3"/>
    <w:uiPriority w:val="99"/>
    <w:pPr>
      <w:spacing w:after="200" w:line="276" w:lineRule="auto"/>
      <w:ind w:left="720"/>
    </w:pPr>
    <w:rPr>
      <w:rFonts w:ascii="Calibri" w:hAnsi="Calibri" w:cs="Calibri"/>
    </w:rPr>
  </w:style>
  <w:style w:type="character" w:customStyle="1" w:styleId="43">
    <w:name w:val="Знак Знак4"/>
    <w:rPr>
      <w:b/>
      <w:bCs/>
      <w:sz w:val="28"/>
      <w:szCs w:val="28"/>
    </w:rPr>
  </w:style>
  <w:style w:type="paragraph" w:styleId="affd">
    <w:name w:val="Body Text First Indent"/>
    <w:basedOn w:val="a7"/>
    <w:link w:val="affe"/>
    <w:uiPriority w:val="99"/>
    <w:pPr>
      <w:spacing w:after="120"/>
      <w:ind w:firstLine="210"/>
      <w:jc w:val="left"/>
    </w:pPr>
    <w:rPr>
      <w:sz w:val="20"/>
      <w:szCs w:val="20"/>
    </w:rPr>
  </w:style>
  <w:style w:type="character" w:customStyle="1" w:styleId="affe">
    <w:name w:val="Красная строка Знак"/>
    <w:basedOn w:val="a8"/>
    <w:link w:val="affd"/>
    <w:uiPriority w:val="99"/>
    <w:locked/>
    <w:rPr>
      <w:sz w:val="24"/>
      <w:szCs w:val="24"/>
      <w:lang w:val="ru-RU" w:eastAsia="ru-RU"/>
    </w:rPr>
  </w:style>
  <w:style w:type="paragraph" w:styleId="afff">
    <w:name w:val="List"/>
    <w:basedOn w:val="a3"/>
    <w:uiPriority w:val="99"/>
    <w:pPr>
      <w:ind w:left="283" w:hanging="283"/>
    </w:pPr>
    <w:rPr>
      <w:sz w:val="20"/>
      <w:szCs w:val="20"/>
      <w:lang w:val="en-GB"/>
    </w:rPr>
  </w:style>
  <w:style w:type="paragraph" w:styleId="29">
    <w:name w:val="Body Text First Indent 2"/>
    <w:basedOn w:val="ad"/>
    <w:link w:val="2a"/>
    <w:uiPriority w:val="99"/>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Pr>
      <w:sz w:val="24"/>
      <w:szCs w:val="24"/>
      <w:lang w:val="ru-RU" w:eastAsia="ru-RU"/>
    </w:rPr>
  </w:style>
  <w:style w:type="paragraph" w:customStyle="1" w:styleId="2b">
    <w:name w:val="ШТ Назв.2"/>
    <w:basedOn w:val="a3"/>
    <w:uiPriority w:val="99"/>
    <w:pPr>
      <w:spacing w:before="60"/>
      <w:jc w:val="center"/>
    </w:pPr>
    <w:rPr>
      <w:b/>
      <w:bCs/>
      <w:noProof/>
      <w:lang w:val="en-US" w:eastAsia="en-US"/>
    </w:rPr>
  </w:style>
  <w:style w:type="character" w:customStyle="1" w:styleId="2c">
    <w:name w:val="Знак2 Знак Знак"/>
    <w:rPr>
      <w:sz w:val="24"/>
      <w:szCs w:val="24"/>
    </w:rPr>
  </w:style>
  <w:style w:type="paragraph" w:customStyle="1" w:styleId="style4">
    <w:name w:val="style4"/>
    <w:basedOn w:val="a3"/>
    <w:uiPriority w:val="99"/>
    <w:pPr>
      <w:spacing w:before="100" w:beforeAutospacing="1" w:after="100" w:afterAutospacing="1"/>
    </w:pPr>
  </w:style>
  <w:style w:type="character" w:customStyle="1" w:styleId="BodyTextIndentChar1">
    <w:name w:val="Body Text Indent Char1"/>
    <w:locked/>
    <w:rPr>
      <w:lang w:val="ru-RU" w:eastAsia="ru-RU"/>
    </w:rPr>
  </w:style>
  <w:style w:type="character" w:customStyle="1" w:styleId="text">
    <w:name w:val="text"/>
  </w:style>
  <w:style w:type="character" w:customStyle="1" w:styleId="63">
    <w:name w:val="Знак Знак6"/>
    <w:locked/>
    <w:rPr>
      <w:sz w:val="24"/>
      <w:szCs w:val="24"/>
      <w:lang w:val="ru-RU" w:eastAsia="ru-RU"/>
    </w:rPr>
  </w:style>
  <w:style w:type="character" w:customStyle="1" w:styleId="2d">
    <w:name w:val="Знак Знак2"/>
    <w:locked/>
    <w:rPr>
      <w:sz w:val="24"/>
      <w:szCs w:val="24"/>
      <w:lang w:val="ru-RU" w:eastAsia="ru-RU"/>
    </w:rPr>
  </w:style>
  <w:style w:type="character" w:customStyle="1" w:styleId="afff0">
    <w:name w:val="Знак Знак"/>
    <w:aliases w:val="Основной текст с отступом 2 Знак1,Знак1 Знак1"/>
    <w:lock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Pr>
      <w:b/>
      <w:bCs/>
      <w:i/>
      <w:iCs/>
      <w:snapToGrid w:val="0"/>
      <w:sz w:val="24"/>
      <w:szCs w:val="24"/>
      <w:lang w:val="ru-RU" w:eastAsia="ru-RU"/>
    </w:rPr>
  </w:style>
  <w:style w:type="character" w:customStyle="1" w:styleId="212">
    <w:name w:val="Знак2 Знак Знак1"/>
    <w:locked/>
    <w:rPr>
      <w:sz w:val="24"/>
      <w:szCs w:val="24"/>
      <w:lang w:val="ru-RU" w:eastAsia="ru-RU"/>
    </w:rPr>
  </w:style>
  <w:style w:type="character" w:customStyle="1" w:styleId="710">
    <w:name w:val="Знак Знак71"/>
    <w:locked/>
    <w:rPr>
      <w:b/>
      <w:bCs/>
      <w:i/>
      <w:iCs/>
      <w:snapToGrid w:val="0"/>
      <w:sz w:val="24"/>
      <w:szCs w:val="24"/>
      <w:lang w:val="ru-RU" w:eastAsia="ru-RU"/>
    </w:rPr>
  </w:style>
  <w:style w:type="character" w:customStyle="1" w:styleId="310">
    <w:name w:val="Знак Знак31"/>
    <w:rPr>
      <w:b/>
      <w:bCs/>
      <w:i/>
      <w:iCs/>
      <w:snapToGrid w:val="0"/>
      <w:sz w:val="28"/>
      <w:szCs w:val="28"/>
    </w:rPr>
  </w:style>
  <w:style w:type="character" w:customStyle="1" w:styleId="510">
    <w:name w:val="Знак Знак51"/>
    <w:rPr>
      <w:sz w:val="24"/>
      <w:szCs w:val="24"/>
    </w:rPr>
  </w:style>
  <w:style w:type="character" w:customStyle="1" w:styleId="410">
    <w:name w:val="Знак Знак41"/>
    <w:rPr>
      <w:b/>
      <w:bCs/>
      <w:sz w:val="28"/>
      <w:szCs w:val="28"/>
    </w:rPr>
  </w:style>
  <w:style w:type="character" w:customStyle="1" w:styleId="220">
    <w:name w:val="Знак2 Знак Знак2"/>
    <w:rPr>
      <w:sz w:val="24"/>
      <w:szCs w:val="24"/>
    </w:rPr>
  </w:style>
  <w:style w:type="character" w:styleId="afff1">
    <w:name w:val="Emphasis"/>
    <w:basedOn w:val="a4"/>
    <w:qFormat/>
    <w:rPr>
      <w:i/>
      <w:iCs/>
    </w:rPr>
  </w:style>
  <w:style w:type="paragraph" w:customStyle="1" w:styleId="desc2">
    <w:name w:val="desc2"/>
    <w:basedOn w:val="a3"/>
    <w:uiPriority w:val="99"/>
    <w:pPr>
      <w:spacing w:before="100" w:beforeAutospacing="1" w:after="100" w:afterAutospacing="1"/>
    </w:pPr>
  </w:style>
  <w:style w:type="character" w:customStyle="1" w:styleId="ter">
    <w:name w:val="ter"/>
  </w:style>
  <w:style w:type="character" w:customStyle="1" w:styleId="nobr">
    <w:name w:val="nobr"/>
  </w:style>
  <w:style w:type="character" w:customStyle="1" w:styleId="2110">
    <w:name w:val="Знак2 Знак Знак11"/>
    <w:rPr>
      <w:sz w:val="24"/>
      <w:szCs w:val="24"/>
      <w:lang w:val="ru-RU" w:eastAsia="ru-RU"/>
    </w:rPr>
  </w:style>
  <w:style w:type="paragraph" w:customStyle="1" w:styleId="112">
    <w:name w:val="Обычный + 11 пт"/>
    <w:aliases w:val="полужирный,Серый 100%"/>
    <w:basedOn w:val="a3"/>
    <w:uiPriority w:val="99"/>
    <w:pPr>
      <w:jc w:val="center"/>
      <w:outlineLvl w:val="1"/>
    </w:pPr>
    <w:rPr>
      <w:b/>
      <w:bCs/>
      <w:color w:val="333333"/>
    </w:rPr>
  </w:style>
  <w:style w:type="paragraph" w:customStyle="1" w:styleId="113">
    <w:name w:val="Абзац списка11"/>
    <w:basedOn w:val="a3"/>
    <w:uiPriority w:val="99"/>
    <w:pPr>
      <w:ind w:left="720"/>
    </w:pPr>
  </w:style>
  <w:style w:type="character" w:customStyle="1" w:styleId="120">
    <w:name w:val="Знак Знак12"/>
    <w:locked/>
    <w:rPr>
      <w:rFonts w:ascii="Arial" w:hAnsi="Arial" w:cs="Arial"/>
      <w:b/>
      <w:bCs/>
      <w:kern w:val="32"/>
      <w:sz w:val="32"/>
      <w:szCs w:val="32"/>
      <w:lang w:val="ru-RU" w:eastAsia="ru-RU"/>
    </w:rPr>
  </w:style>
  <w:style w:type="character" w:customStyle="1" w:styleId="114">
    <w:name w:val="Знак Знак11"/>
    <w:locked/>
    <w:rPr>
      <w:rFonts w:ascii="Arial" w:hAnsi="Arial" w:cs="Arial"/>
      <w:b/>
      <w:bCs/>
      <w:i/>
      <w:iCs/>
      <w:sz w:val="28"/>
      <w:szCs w:val="28"/>
      <w:lang w:val="ru-RU" w:eastAsia="ru-RU"/>
    </w:rPr>
  </w:style>
  <w:style w:type="character" w:customStyle="1" w:styleId="100">
    <w:name w:val="Знак Знак10"/>
    <w:rPr>
      <w:rFonts w:ascii="Arial" w:hAnsi="Arial" w:cs="Arial"/>
      <w:b/>
      <w:bCs/>
      <w:sz w:val="26"/>
      <w:szCs w:val="26"/>
      <w:lang w:val="ru-RU" w:eastAsia="ru-RU"/>
    </w:rPr>
  </w:style>
  <w:style w:type="character" w:customStyle="1" w:styleId="label">
    <w:name w:val="label"/>
  </w:style>
  <w:style w:type="paragraph" w:customStyle="1" w:styleId="afff2">
    <w:name w:val="Знак Знак Знак Знак"/>
    <w:basedOn w:val="a3"/>
    <w:uiPriority w:val="99"/>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pPr>
      <w:widowControl w:val="0"/>
      <w:ind w:firstLine="709"/>
      <w:jc w:val="both"/>
    </w:pPr>
    <w:rPr>
      <w:sz w:val="24"/>
      <w:szCs w:val="24"/>
    </w:rPr>
  </w:style>
  <w:style w:type="paragraph" w:customStyle="1" w:styleId="2111">
    <w:name w:val="Основной текст с отступом 211"/>
    <w:basedOn w:val="a3"/>
    <w:uiPriority w:val="99"/>
    <w:pPr>
      <w:suppressAutoHyphens/>
      <w:ind w:left="426"/>
    </w:pPr>
    <w:rPr>
      <w:lang w:eastAsia="ar-SA"/>
    </w:rPr>
  </w:style>
  <w:style w:type="paragraph" w:customStyle="1" w:styleId="Heading">
    <w:name w:val="Heading"/>
    <w:uiPriority w:val="99"/>
    <w:rPr>
      <w:rFonts w:ascii="Arial" w:hAnsi="Arial" w:cs="Arial"/>
      <w:b/>
      <w:bCs/>
    </w:rPr>
  </w:style>
  <w:style w:type="character" w:customStyle="1" w:styleId="33">
    <w:name w:val="Стиль3 Знак Знак Знак"/>
    <w:link w:val="32"/>
    <w:locked/>
    <w:rPr>
      <w:sz w:val="24"/>
      <w:szCs w:val="24"/>
      <w:lang w:val="ru-RU" w:eastAsia="ru-RU"/>
    </w:rPr>
  </w:style>
  <w:style w:type="character" w:customStyle="1" w:styleId="3e">
    <w:name w:val="Заголовок 3 Знак"/>
    <w:aliases w:val="h3 Знак1,Head 3 Знак1,l3+toc 3 Знак1,CT Знак1,Sub-section Title Знак1,l3 Знак1"/>
    <w:rPr>
      <w:rFonts w:ascii="Arial" w:hAnsi="Arial" w:cs="Arial"/>
      <w:b/>
      <w:bCs/>
      <w:sz w:val="26"/>
      <w:szCs w:val="26"/>
      <w:lang w:val="ru-RU" w:eastAsia="ru-RU"/>
    </w:rPr>
  </w:style>
  <w:style w:type="character" w:customStyle="1" w:styleId="ConsNormal0">
    <w:name w:val="ConsNormal Знак"/>
    <w:link w:val="ConsNormal"/>
    <w:locked/>
    <w:rPr>
      <w:rFonts w:ascii="Arial" w:hAnsi="Arial" w:cs="Arial"/>
      <w:lang w:val="ru-RU" w:eastAsia="ru-RU"/>
    </w:rPr>
  </w:style>
  <w:style w:type="paragraph" w:customStyle="1" w:styleId="Char">
    <w:name w:val="Char Знак Знак"/>
    <w:basedOn w:val="a3"/>
    <w:uiPriority w:val="9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pPr>
      <w:autoSpaceDE w:val="0"/>
      <w:autoSpaceDN w:val="0"/>
      <w:adjustRightInd w:val="0"/>
    </w:pPr>
    <w:rPr>
      <w:rFonts w:ascii="Courier New" w:hAnsi="Courier New" w:cs="Courier New"/>
      <w:sz w:val="20"/>
      <w:szCs w:val="20"/>
    </w:rPr>
  </w:style>
  <w:style w:type="paragraph" w:customStyle="1" w:styleId="ConsPlusTitle">
    <w:name w:val="ConsPlusTitle"/>
    <w:uiPriority w:val="99"/>
    <w:pPr>
      <w:autoSpaceDE w:val="0"/>
      <w:autoSpaceDN w:val="0"/>
      <w:adjustRightInd w:val="0"/>
    </w:pPr>
    <w:rPr>
      <w:b/>
      <w:bCs/>
      <w:sz w:val="24"/>
      <w:szCs w:val="24"/>
    </w:rPr>
  </w:style>
  <w:style w:type="paragraph" w:customStyle="1" w:styleId="ConsPlusCell">
    <w:name w:val="ConsPlusCell"/>
    <w:uiPriority w:val="99"/>
    <w:pPr>
      <w:autoSpaceDE w:val="0"/>
      <w:autoSpaceDN w:val="0"/>
      <w:adjustRightInd w:val="0"/>
    </w:pPr>
    <w:rPr>
      <w:rFonts w:ascii="Arial" w:hAnsi="Arial" w:cs="Arial"/>
      <w:sz w:val="20"/>
      <w:szCs w:val="20"/>
    </w:rPr>
  </w:style>
  <w:style w:type="paragraph" w:customStyle="1" w:styleId="2e">
    <w:name w:val="Абзац списка2"/>
    <w:basedOn w:val="a3"/>
    <w:uiPriority w:val="99"/>
    <w:pPr>
      <w:spacing w:after="200" w:line="276" w:lineRule="auto"/>
      <w:ind w:left="720"/>
    </w:pPr>
    <w:rPr>
      <w:rFonts w:ascii="Calibri" w:hAnsi="Calibri" w:cs="Calibri"/>
    </w:rPr>
  </w:style>
  <w:style w:type="paragraph" w:customStyle="1" w:styleId="Style9">
    <w:name w:val="Style9"/>
    <w:basedOn w:val="a3"/>
    <w:uiPriority w:val="99"/>
    <w:pPr>
      <w:widowControl w:val="0"/>
      <w:autoSpaceDE w:val="0"/>
      <w:autoSpaceDN w:val="0"/>
      <w:adjustRightInd w:val="0"/>
    </w:pPr>
  </w:style>
  <w:style w:type="paragraph" w:styleId="afff4">
    <w:name w:val="Balloon Text"/>
    <w:basedOn w:val="a3"/>
    <w:link w:val="afff5"/>
    <w:uiPriority w:val="99"/>
    <w:locked/>
    <w:rPr>
      <w:rFonts w:ascii="Segoe UI" w:hAnsi="Segoe UI" w:cs="Segoe UI"/>
      <w:sz w:val="18"/>
      <w:szCs w:val="18"/>
    </w:rPr>
  </w:style>
  <w:style w:type="character" w:customStyle="1" w:styleId="afff5">
    <w:name w:val="Текст выноски Знак"/>
    <w:basedOn w:val="a4"/>
    <w:link w:val="afff4"/>
    <w:uiPriority w:val="99"/>
    <w:locked/>
    <w:rPr>
      <w:rFonts w:ascii="Segoe UI" w:hAnsi="Segoe UI" w:cs="Segoe UI"/>
      <w:sz w:val="18"/>
      <w:szCs w:val="18"/>
    </w:rPr>
  </w:style>
  <w:style w:type="paragraph" w:customStyle="1" w:styleId="afff6">
    <w:name w:val="Таблицы (моноширинный)"/>
    <w:basedOn w:val="a3"/>
    <w:next w:val="a3"/>
    <w:uiPriority w:val="99"/>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1"/>
    <w:qFormat/>
    <w:rPr>
      <w:rFonts w:ascii="Calibri" w:hAnsi="Calibri" w:cs="Calibri"/>
    </w:rPr>
  </w:style>
  <w:style w:type="paragraph" w:styleId="afff9">
    <w:name w:val="List Paragraph"/>
    <w:aliases w:val="Bullet List,FooterText,numbered,Paragraphe de liste1,lp1,Список дефисный,Standart,Bullet Number,Индексы,Num Bullet 1,ТЗ список,Абзац списка литеральный,ПС - Нумерованный,Абзац списка нумерованный,Подпись рисунка"/>
    <w:basedOn w:val="a3"/>
    <w:link w:val="afffa"/>
    <w:uiPriority w:val="34"/>
    <w:qFormat/>
    <w:pPr>
      <w:ind w:left="720"/>
    </w:pPr>
  </w:style>
  <w:style w:type="character" w:styleId="afffb">
    <w:name w:val="footnote reference"/>
    <w:aliases w:val="Ссылка на сноску 45,Знак сноски-FN"/>
    <w:basedOn w:val="a4"/>
    <w:uiPriority w:val="99"/>
    <w:qFormat/>
    <w:locked/>
    <w:rPr>
      <w:vertAlign w:val="superscript"/>
    </w:rPr>
  </w:style>
  <w:style w:type="paragraph" w:customStyle="1" w:styleId="3f">
    <w:name w:val="Абзац списка3"/>
    <w:basedOn w:val="a3"/>
    <w:uiPriority w:val="99"/>
    <w:pPr>
      <w:spacing w:after="200" w:line="276" w:lineRule="auto"/>
      <w:ind w:left="720"/>
    </w:pPr>
    <w:rPr>
      <w:rFonts w:ascii="Calibri" w:hAnsi="Calibri" w:cs="Calibri"/>
    </w:rPr>
  </w:style>
  <w:style w:type="paragraph" w:customStyle="1" w:styleId="3f0">
    <w:name w:val="Обычный3"/>
    <w:uiPriority w:val="99"/>
    <w:pPr>
      <w:widowControl w:val="0"/>
    </w:pPr>
    <w:rPr>
      <w:sz w:val="20"/>
      <w:szCs w:val="20"/>
    </w:rPr>
  </w:style>
  <w:style w:type="paragraph" w:customStyle="1" w:styleId="afffc">
    <w:name w:val="Îáû÷íûé"/>
    <w:uiPriority w:val="99"/>
    <w:pPr>
      <w:widowControl w:val="0"/>
    </w:pPr>
    <w:rPr>
      <w:rFonts w:ascii="Pragmatica" w:hAnsi="Pragmatica" w:cs="Pragmatica"/>
      <w:sz w:val="20"/>
      <w:szCs w:val="20"/>
      <w:lang w:val="en-US"/>
    </w:rPr>
  </w:style>
  <w:style w:type="paragraph" w:customStyle="1" w:styleId="Style20">
    <w:name w:val="Style 2"/>
    <w:uiPriority w:val="99"/>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Pr>
      <w:rFonts w:ascii="Tahoma" w:hAnsi="Tahoma" w:cs="Tahoma"/>
      <w:sz w:val="20"/>
      <w:szCs w:val="20"/>
    </w:rPr>
  </w:style>
  <w:style w:type="paragraph" w:styleId="2f">
    <w:name w:val="toc 2"/>
    <w:basedOn w:val="a3"/>
    <w:next w:val="a3"/>
    <w:autoRedefine/>
    <w:uiPriority w:val="99"/>
    <w:qFormat/>
    <w:locked/>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Pr>
      <w:rFonts w:ascii="Calibri" w:eastAsia="Times New Roman" w:hAnsi="Calibri" w:cs="Calibri"/>
      <w:sz w:val="22"/>
      <w:szCs w:val="22"/>
      <w:lang w:eastAsia="en-US"/>
    </w:rPr>
  </w:style>
  <w:style w:type="paragraph" w:styleId="afffd">
    <w:name w:val="TOC Heading"/>
    <w:basedOn w:val="10"/>
    <w:next w:val="a3"/>
    <w:uiPriority w:val="39"/>
    <w:qFormat/>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pPr>
      <w:keepNext/>
      <w:autoSpaceDE w:val="0"/>
      <w:autoSpaceDN w:val="0"/>
      <w:spacing w:before="240" w:after="240"/>
      <w:jc w:val="center"/>
      <w:outlineLvl w:val="1"/>
    </w:pPr>
    <w:rPr>
      <w:b/>
      <w:bCs/>
    </w:rPr>
  </w:style>
  <w:style w:type="paragraph" w:customStyle="1" w:styleId="FR2">
    <w:name w:val="FR2"/>
    <w:pPr>
      <w:widowControl w:val="0"/>
      <w:spacing w:before="620" w:line="278" w:lineRule="auto"/>
      <w:ind w:firstLine="660"/>
      <w:jc w:val="both"/>
    </w:pPr>
    <w:rPr>
      <w:sz w:val="20"/>
      <w:szCs w:val="20"/>
    </w:rPr>
  </w:style>
  <w:style w:type="table" w:customStyle="1" w:styleId="19">
    <w:name w:val="Сетка таблицы1"/>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pPr>
      <w:spacing w:before="100" w:beforeAutospacing="1" w:after="100" w:afterAutospacing="1"/>
    </w:pPr>
  </w:style>
  <w:style w:type="paragraph" w:customStyle="1" w:styleId="xl79">
    <w:name w:val="xl79"/>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pPr>
      <w:spacing w:before="100" w:beforeAutospacing="1" w:after="100" w:afterAutospacing="1"/>
      <w:jc w:val="center"/>
      <w:textAlignment w:val="center"/>
    </w:pPr>
  </w:style>
  <w:style w:type="paragraph" w:customStyle="1" w:styleId="xl84">
    <w:name w:val="xl84"/>
    <w:basedOn w:val="a3"/>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pPr>
      <w:pBdr>
        <w:top w:val="single" w:sz="4" w:space="0" w:color="auto"/>
      </w:pBdr>
      <w:spacing w:before="100" w:beforeAutospacing="1" w:after="100" w:afterAutospacing="1"/>
    </w:pPr>
  </w:style>
  <w:style w:type="paragraph" w:customStyle="1" w:styleId="xl89">
    <w:name w:val="xl89"/>
    <w:basedOn w:val="a3"/>
    <w:pPr>
      <w:pBdr>
        <w:top w:val="single" w:sz="4" w:space="0" w:color="auto"/>
        <w:bottom w:val="single" w:sz="4" w:space="0" w:color="auto"/>
      </w:pBdr>
      <w:spacing w:before="100" w:beforeAutospacing="1" w:after="100" w:afterAutospacing="1"/>
    </w:pPr>
  </w:style>
  <w:style w:type="paragraph" w:customStyle="1" w:styleId="xl90">
    <w:name w:val="xl90"/>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pPr>
      <w:shd w:val="clear" w:color="000000" w:fill="FFFFFF"/>
      <w:spacing w:before="100" w:beforeAutospacing="1" w:after="100" w:afterAutospacing="1"/>
    </w:pPr>
  </w:style>
  <w:style w:type="paragraph" w:customStyle="1" w:styleId="xl96">
    <w:name w:val="xl96"/>
    <w:basedOn w:val="a3"/>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pPr>
      <w:spacing w:after="200" w:line="276" w:lineRule="auto"/>
      <w:ind w:left="720"/>
    </w:pPr>
    <w:rPr>
      <w:rFonts w:ascii="Calibri" w:hAnsi="Calibri" w:cs="Calibri"/>
    </w:rPr>
  </w:style>
  <w:style w:type="paragraph" w:customStyle="1" w:styleId="xl97">
    <w:name w:val="xl97"/>
    <w:basedOn w:val="a3"/>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style>
  <w:style w:type="table" w:customStyle="1" w:styleId="2f2">
    <w:name w:val="Сетка таблицы2"/>
    <w:basedOn w:val="a5"/>
    <w:next w:val="aff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Pr>
      <w:sz w:val="20"/>
      <w:szCs w:val="20"/>
    </w:rPr>
  </w:style>
  <w:style w:type="character" w:customStyle="1" w:styleId="affff">
    <w:name w:val="Текст концевой сноски Знак"/>
    <w:basedOn w:val="a4"/>
    <w:link w:val="afffe"/>
    <w:uiPriority w:val="99"/>
    <w:rPr>
      <w:sz w:val="20"/>
      <w:szCs w:val="20"/>
    </w:rPr>
  </w:style>
  <w:style w:type="character" w:styleId="affff0">
    <w:name w:val="endnote reference"/>
    <w:locked/>
    <w:rPr>
      <w:vertAlign w:val="superscript"/>
    </w:rPr>
  </w:style>
  <w:style w:type="paragraph" w:customStyle="1" w:styleId="affff1">
    <w:name w:val="Базовый"/>
    <w:uiPriority w:val="99"/>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Pr>
      <w:bCs/>
      <w:iCs/>
      <w:sz w:val="24"/>
      <w:szCs w:val="28"/>
    </w:rPr>
  </w:style>
  <w:style w:type="paragraph" w:customStyle="1" w:styleId="1c">
    <w:name w:val="Нижний колонтитул1"/>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Pr>
      <w:rFonts w:ascii="Helvetica" w:eastAsia="ヒラギノ角ゴ Pro W3" w:hAnsi="Helvetica"/>
      <w:color w:val="000000"/>
      <w:sz w:val="24"/>
      <w:szCs w:val="20"/>
    </w:rPr>
  </w:style>
  <w:style w:type="paragraph" w:customStyle="1" w:styleId="6">
    <w:name w:val="Стиль6"/>
    <w:basedOn w:val="a3"/>
    <w:link w:val="64"/>
    <w:qFormat/>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style>
  <w:style w:type="paragraph" w:customStyle="1" w:styleId="54">
    <w:name w:val="Абзац списка5"/>
    <w:basedOn w:val="a3"/>
    <w:pPr>
      <w:spacing w:after="200" w:line="276" w:lineRule="auto"/>
      <w:ind w:left="720"/>
    </w:pPr>
    <w:rPr>
      <w:rFonts w:ascii="Calibri" w:hAnsi="Calibri" w:cs="Calibri"/>
    </w:rPr>
  </w:style>
  <w:style w:type="paragraph" w:customStyle="1" w:styleId="65">
    <w:name w:val="Абзац списка6"/>
    <w:basedOn w:val="a3"/>
    <w:pPr>
      <w:spacing w:after="200" w:line="276" w:lineRule="auto"/>
      <w:ind w:left="720"/>
    </w:pPr>
    <w:rPr>
      <w:rFonts w:ascii="Calibri" w:hAnsi="Calibri" w:cs="Calibri"/>
    </w:rPr>
  </w:style>
  <w:style w:type="paragraph" w:customStyle="1" w:styleId="72">
    <w:name w:val="Абзац списка7"/>
    <w:basedOn w:val="a3"/>
    <w:pPr>
      <w:spacing w:after="200" w:line="276" w:lineRule="auto"/>
      <w:ind w:left="720"/>
    </w:pPr>
    <w:rPr>
      <w:rFonts w:ascii="Calibri" w:hAnsi="Calibri" w:cs="Calibri"/>
    </w:rPr>
  </w:style>
  <w:style w:type="paragraph" w:customStyle="1" w:styleId="msonormalbullet2gifbullet1gif">
    <w:name w:val="msonormalbullet2gifbullet1.gif"/>
    <w:basedOn w:val="a3"/>
    <w:pPr>
      <w:spacing w:before="100" w:beforeAutospacing="1" w:after="100" w:afterAutospacing="1"/>
    </w:pPr>
  </w:style>
  <w:style w:type="paragraph" w:customStyle="1" w:styleId="msonormalbullet2gifbullet2gif">
    <w:name w:val="msonormalbullet2gifbullet2.gif"/>
    <w:basedOn w:val="a3"/>
    <w:pPr>
      <w:spacing w:before="100" w:beforeAutospacing="1" w:after="100" w:afterAutospacing="1"/>
    </w:pPr>
  </w:style>
  <w:style w:type="paragraph" w:customStyle="1" w:styleId="msonormalbullet2gifbullet3gif">
    <w:name w:val="msonormalbullet2gifbullet3.gif"/>
    <w:basedOn w:val="a3"/>
    <w:pPr>
      <w:spacing w:before="100" w:beforeAutospacing="1" w:after="100" w:afterAutospacing="1"/>
    </w:pPr>
  </w:style>
  <w:style w:type="paragraph" w:customStyle="1" w:styleId="xl104">
    <w:name w:val="xl104"/>
    <w:basedOn w:val="a3"/>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pPr>
      <w:spacing w:before="100" w:beforeAutospacing="1" w:after="100" w:afterAutospacing="1"/>
      <w:jc w:val="center"/>
      <w:textAlignment w:val="center"/>
    </w:pPr>
    <w:rPr>
      <w:b/>
      <w:bCs/>
      <w:sz w:val="18"/>
      <w:szCs w:val="18"/>
    </w:rPr>
  </w:style>
  <w:style w:type="paragraph" w:customStyle="1" w:styleId="xl155">
    <w:name w:val="xl155"/>
    <w:basedOn w:val="a3"/>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pPr>
      <w:spacing w:before="100" w:beforeAutospacing="1" w:after="100" w:afterAutospacing="1"/>
      <w:jc w:val="center"/>
      <w:textAlignment w:val="center"/>
    </w:pPr>
    <w:rPr>
      <w:b/>
      <w:bCs/>
      <w:sz w:val="16"/>
      <w:szCs w:val="16"/>
    </w:rPr>
  </w:style>
  <w:style w:type="paragraph" w:customStyle="1" w:styleId="xl158">
    <w:name w:val="xl158"/>
    <w:basedOn w:val="a3"/>
    <w:pPr>
      <w:spacing w:before="100" w:beforeAutospacing="1" w:after="100" w:afterAutospacing="1"/>
      <w:textAlignment w:val="top"/>
    </w:pPr>
    <w:rPr>
      <w:b/>
      <w:bCs/>
      <w:sz w:val="16"/>
      <w:szCs w:val="16"/>
    </w:rPr>
  </w:style>
  <w:style w:type="paragraph" w:customStyle="1" w:styleId="xl159">
    <w:name w:val="xl159"/>
    <w:basedOn w:val="a3"/>
    <w:pPr>
      <w:spacing w:before="100" w:beforeAutospacing="1" w:after="100" w:afterAutospacing="1"/>
      <w:jc w:val="center"/>
      <w:textAlignment w:val="center"/>
    </w:pPr>
    <w:rPr>
      <w:b/>
      <w:bCs/>
      <w:sz w:val="16"/>
      <w:szCs w:val="16"/>
    </w:rPr>
  </w:style>
  <w:style w:type="paragraph" w:customStyle="1" w:styleId="xl160">
    <w:name w:val="xl160"/>
    <w:basedOn w:val="a3"/>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style>
  <w:style w:type="character" w:customStyle="1" w:styleId="value3">
    <w:name w:val="value3"/>
    <w:basedOn w:val="a4"/>
  </w:style>
  <w:style w:type="paragraph" w:customStyle="1" w:styleId="msonormalbullet2gif">
    <w:name w:val="msonormalbullet2.gif"/>
    <w:basedOn w:val="a3"/>
    <w:pPr>
      <w:spacing w:before="100" w:beforeAutospacing="1" w:after="100" w:afterAutospacing="1"/>
    </w:pPr>
  </w:style>
  <w:style w:type="paragraph" w:customStyle="1" w:styleId="affff4">
    <w:name w:val="Прижатый влево"/>
    <w:basedOn w:val="a3"/>
    <w:next w:val="a3"/>
    <w:uiPriority w:val="99"/>
    <w:pPr>
      <w:autoSpaceDE w:val="0"/>
      <w:autoSpaceDN w:val="0"/>
      <w:adjustRightInd w:val="0"/>
    </w:pPr>
    <w:rPr>
      <w:rFonts w:ascii="Arial" w:eastAsia="Calibri" w:hAnsi="Arial" w:cs="Arial"/>
      <w:lang w:eastAsia="en-US"/>
    </w:rPr>
  </w:style>
  <w:style w:type="paragraph" w:customStyle="1" w:styleId="311">
    <w:name w:val="Основной текст 31"/>
    <w:basedOn w:val="a3"/>
    <w:pPr>
      <w:tabs>
        <w:tab w:val="left" w:pos="426"/>
      </w:tabs>
      <w:jc w:val="both"/>
    </w:pPr>
    <w:rPr>
      <w:rFonts w:ascii="Arial" w:hAnsi="Arial" w:cs="Arial"/>
      <w:szCs w:val="18"/>
    </w:rPr>
  </w:style>
  <w:style w:type="paragraph" w:customStyle="1" w:styleId="text-1">
    <w:name w:val="text-1"/>
    <w:basedOn w:val="a3"/>
    <w:pPr>
      <w:spacing w:before="100" w:beforeAutospacing="1" w:after="100" w:afterAutospacing="1"/>
    </w:pPr>
  </w:style>
  <w:style w:type="character" w:customStyle="1" w:styleId="blk">
    <w:name w:val="blk"/>
  </w:style>
  <w:style w:type="character" w:customStyle="1" w:styleId="u">
    <w:name w:val="u"/>
  </w:style>
  <w:style w:type="character" w:customStyle="1" w:styleId="apple-converted-space">
    <w:name w:val="apple-converted-space"/>
    <w:uiPriority w:val="99"/>
  </w:style>
  <w:style w:type="character" w:customStyle="1" w:styleId="match">
    <w:name w:val="match"/>
  </w:style>
  <w:style w:type="table" w:customStyle="1" w:styleId="213">
    <w:name w:val="Сетка таблицы21"/>
    <w:basedOn w:val="a5"/>
    <w:next w:val="affb"/>
    <w:uiPriority w:val="5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pPr>
      <w:spacing w:after="200" w:line="276" w:lineRule="auto"/>
    </w:pPr>
    <w:rPr>
      <w:rFonts w:ascii="Calibri" w:hAnsi="Calibri"/>
    </w:rPr>
  </w:style>
  <w:style w:type="numbering" w:customStyle="1" w:styleId="2f3">
    <w:name w:val="Нет списка2"/>
    <w:next w:val="a6"/>
    <w:uiPriority w:val="99"/>
    <w:semiHidden/>
    <w:unhideWhenUsed/>
  </w:style>
  <w:style w:type="numbering" w:customStyle="1" w:styleId="115">
    <w:name w:val="Нет списка11"/>
    <w:next w:val="a6"/>
    <w:uiPriority w:val="99"/>
    <w:semiHidden/>
    <w:unhideWhenUsed/>
  </w:style>
  <w:style w:type="table" w:customStyle="1" w:styleId="3f2">
    <w:name w:val="Сетка таблицы3"/>
    <w:basedOn w:val="a5"/>
    <w:next w:val="affb"/>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style>
  <w:style w:type="paragraph" w:customStyle="1" w:styleId="xl66">
    <w:name w:val="xl66"/>
    <w:basedOn w:val="a3"/>
    <w:uiPriority w:val="99"/>
    <w:pPr>
      <w:spacing w:before="100" w:beforeAutospacing="1" w:after="100" w:afterAutospacing="1"/>
    </w:pPr>
    <w:rPr>
      <w:sz w:val="28"/>
      <w:szCs w:val="28"/>
    </w:rPr>
  </w:style>
  <w:style w:type="character" w:styleId="affff5">
    <w:name w:val="line number"/>
    <w:uiPriority w:val="99"/>
    <w:unhideWhenUsed/>
    <w:locke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Pr>
      <w:sz w:val="20"/>
      <w:szCs w:val="20"/>
    </w:rPr>
  </w:style>
  <w:style w:type="character" w:customStyle="1" w:styleId="affff7">
    <w:name w:val="Текст примечания Знак"/>
    <w:basedOn w:val="a4"/>
    <w:link w:val="affff6"/>
    <w:uiPriority w:val="99"/>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Pr>
      <w:sz w:val="24"/>
      <w:szCs w:val="24"/>
    </w:rPr>
  </w:style>
  <w:style w:type="character" w:customStyle="1" w:styleId="312">
    <w:name w:val="Основной текст с отступом 3 Знак1"/>
    <w:aliases w:val="Знак2 Знак1"/>
    <w:semiHidden/>
    <w:rPr>
      <w:sz w:val="16"/>
      <w:szCs w:val="16"/>
    </w:rPr>
  </w:style>
  <w:style w:type="paragraph" w:styleId="affff8">
    <w:name w:val="annotation subject"/>
    <w:basedOn w:val="affff6"/>
    <w:next w:val="affff6"/>
    <w:link w:val="affff9"/>
    <w:uiPriority w:val="99"/>
    <w:unhideWhenUsed/>
    <w:locked/>
    <w:rPr>
      <w:b/>
      <w:bCs/>
    </w:rPr>
  </w:style>
  <w:style w:type="character" w:customStyle="1" w:styleId="affff9">
    <w:name w:val="Тема примечания Знак"/>
    <w:basedOn w:val="affff7"/>
    <w:link w:val="affff8"/>
    <w:uiPriority w:val="99"/>
    <w:rPr>
      <w:b/>
      <w:bCs/>
      <w:sz w:val="20"/>
      <w:szCs w:val="20"/>
    </w:rPr>
  </w:style>
  <w:style w:type="character" w:customStyle="1" w:styleId="ConsPlusNormal0">
    <w:name w:val="ConsPlusNormal Знак"/>
    <w:link w:val="ConsPlusNormal"/>
    <w:locked/>
    <w:rPr>
      <w:rFonts w:ascii="Arial" w:hAnsi="Arial" w:cs="Arial"/>
      <w:sz w:val="20"/>
      <w:szCs w:val="20"/>
    </w:rPr>
  </w:style>
  <w:style w:type="character" w:styleId="affffa">
    <w:name w:val="annotation reference"/>
    <w:unhideWhenUsed/>
    <w:locked/>
    <w:rPr>
      <w:sz w:val="16"/>
      <w:szCs w:val="16"/>
    </w:rPr>
  </w:style>
  <w:style w:type="character" w:customStyle="1" w:styleId="1e">
    <w:name w:val="Схема документа Знак1"/>
    <w:aliases w:val="Знак10 Знак1"/>
    <w:uiPriority w:val="99"/>
    <w:semiHidden/>
    <w:rPr>
      <w:rFonts w:ascii="Tahoma" w:eastAsia="Times New Roman" w:hAnsi="Tahoma" w:cs="Tahoma" w:hint="default"/>
      <w:sz w:val="16"/>
      <w:szCs w:val="16"/>
      <w:lang w:eastAsia="ru-RU"/>
    </w:rPr>
  </w:style>
  <w:style w:type="paragraph" w:customStyle="1" w:styleId="consplusnormal1">
    <w:name w:val="consplusnormal"/>
    <w:basedOn w:val="a3"/>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pPr>
      <w:spacing w:before="100" w:beforeAutospacing="1" w:after="100" w:afterAutospacing="1"/>
    </w:pPr>
    <w:rPr>
      <w:rFonts w:ascii="Calibri" w:hAnsi="Calibri" w:cs="Calibri"/>
      <w:b/>
      <w:bCs/>
      <w:sz w:val="18"/>
      <w:szCs w:val="18"/>
    </w:rPr>
  </w:style>
  <w:style w:type="paragraph" w:customStyle="1" w:styleId="xl200">
    <w:name w:val="xl200"/>
    <w:basedOn w:val="a3"/>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style>
  <w:style w:type="numbering" w:customStyle="1" w:styleId="121">
    <w:name w:val="Нет списка12"/>
    <w:next w:val="a6"/>
    <w:uiPriority w:val="99"/>
    <w:semiHidden/>
    <w:unhideWhenUsed/>
  </w:style>
  <w:style w:type="table" w:customStyle="1" w:styleId="55">
    <w:name w:val="Сетка таблицы5"/>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style>
  <w:style w:type="character" w:customStyle="1" w:styleId="text1">
    <w:name w:val="text1"/>
    <w:basedOn w:val="a4"/>
    <w:rPr>
      <w:rFonts w:ascii="Tahoma" w:hAnsi="Tahoma" w:cs="Tahoma" w:hint="default"/>
      <w:color w:val="000000"/>
      <w:sz w:val="18"/>
      <w:szCs w:val="18"/>
    </w:rPr>
  </w:style>
  <w:style w:type="table" w:customStyle="1" w:styleId="122">
    <w:name w:val="Сетка таблицы12"/>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style>
  <w:style w:type="character" w:customStyle="1" w:styleId="aa">
    <w:name w:val="Обычный (веб) Знак"/>
    <w:aliases w:val="Обычный (веб)1 Знак,Обычный (Web)1 Знак"/>
    <w:link w:val="a9"/>
    <w:uiPriority w:val="99"/>
    <w:locked/>
    <w:rPr>
      <w:sz w:val="24"/>
      <w:szCs w:val="24"/>
    </w:rPr>
  </w:style>
  <w:style w:type="numbering" w:customStyle="1" w:styleId="46">
    <w:name w:val="Нет списка4"/>
    <w:next w:val="a6"/>
    <w:uiPriority w:val="99"/>
    <w:semiHidden/>
    <w:unhideWhenUsed/>
  </w:style>
  <w:style w:type="table" w:customStyle="1" w:styleId="66">
    <w:name w:val="Сетка таблицы6"/>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style>
  <w:style w:type="table" w:customStyle="1" w:styleId="221">
    <w:name w:val="Сетка таблицы22"/>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style>
  <w:style w:type="numbering" w:customStyle="1" w:styleId="1130">
    <w:name w:val="Нет списка113"/>
    <w:next w:val="a6"/>
    <w:uiPriority w:val="99"/>
    <w:semiHidden/>
    <w:unhideWhenUsed/>
  </w:style>
  <w:style w:type="table" w:customStyle="1" w:styleId="313">
    <w:name w:val="Сетка таблицы31"/>
    <w:basedOn w:val="a5"/>
    <w:next w:val="affb"/>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style>
  <w:style w:type="table" w:customStyle="1" w:styleId="412">
    <w:name w:val="Сетка таблицы41"/>
    <w:basedOn w:val="a5"/>
    <w:next w:val="affb"/>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style>
  <w:style w:type="character" w:customStyle="1" w:styleId="product-specname-inner">
    <w:name w:val="product-spec__name-inner"/>
    <w:basedOn w:val="a4"/>
  </w:style>
  <w:style w:type="character" w:customStyle="1" w:styleId="product-specvalue-inner">
    <w:name w:val="product-spec__value-inner"/>
    <w:basedOn w:val="a4"/>
  </w:style>
  <w:style w:type="numbering" w:customStyle="1" w:styleId="314">
    <w:name w:val="Нет списка31"/>
    <w:next w:val="a6"/>
    <w:uiPriority w:val="99"/>
    <w:semiHidden/>
    <w:unhideWhenUsed/>
  </w:style>
  <w:style w:type="numbering" w:customStyle="1" w:styleId="1210">
    <w:name w:val="Нет списка121"/>
    <w:next w:val="a6"/>
    <w:uiPriority w:val="99"/>
    <w:semiHidden/>
    <w:unhideWhenUsed/>
  </w:style>
  <w:style w:type="table" w:customStyle="1" w:styleId="1211">
    <w:name w:val="Сетка таблицы121"/>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style>
  <w:style w:type="numbering" w:customStyle="1" w:styleId="2113">
    <w:name w:val="Нет списка211"/>
    <w:next w:val="a6"/>
    <w:uiPriority w:val="99"/>
    <w:semiHidden/>
    <w:unhideWhenUsed/>
  </w:style>
  <w:style w:type="numbering" w:customStyle="1" w:styleId="11111">
    <w:name w:val="Нет списка11111"/>
    <w:next w:val="a6"/>
    <w:uiPriority w:val="99"/>
    <w:semiHidden/>
    <w:unhideWhenUsed/>
  </w:style>
  <w:style w:type="numbering" w:customStyle="1" w:styleId="111111">
    <w:name w:val="Нет списка111111"/>
    <w:next w:val="a6"/>
    <w:uiPriority w:val="99"/>
    <w:semiHidden/>
    <w:unhideWhenUsed/>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Pr>
      <w:rFonts w:cs="Times New Roman"/>
      <w:sz w:val="20"/>
      <w:szCs w:val="20"/>
    </w:rPr>
  </w:style>
  <w:style w:type="paragraph" w:customStyle="1" w:styleId="117">
    <w:name w:val="Знак11"/>
    <w:basedOn w:val="a3"/>
    <w:uiPriority w:val="99"/>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Pr>
      <w:rFonts w:ascii="Arial" w:hAnsi="Arial"/>
      <w:lang w:val="ru-RU" w:eastAsia="ru-RU" w:bidi="ar-SA"/>
    </w:rPr>
  </w:style>
  <w:style w:type="paragraph" w:customStyle="1" w:styleId="1f0">
    <w:name w:val="1"/>
    <w:basedOn w:val="a3"/>
    <w:uiPriority w:val="99"/>
    <w:pPr>
      <w:spacing w:after="160" w:line="240" w:lineRule="exact"/>
    </w:pPr>
    <w:rPr>
      <w:rFonts w:ascii="Verdana" w:hAnsi="Verdana" w:cs="Verdana"/>
      <w:sz w:val="20"/>
      <w:szCs w:val="20"/>
      <w:lang w:val="en-US" w:eastAsia="en-US"/>
    </w:rPr>
  </w:style>
  <w:style w:type="paragraph" w:customStyle="1" w:styleId="a2">
    <w:name w:val="подраздел"/>
    <w:basedOn w:val="2"/>
    <w:next w:val="4"/>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Pr>
      <w:rFonts w:ascii="Times New Roman" w:hAnsi="Times New Roman"/>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paragraph" w:customStyle="1" w:styleId="Style40">
    <w:name w:val="Style4"/>
    <w:basedOn w:val="a3"/>
    <w:pPr>
      <w:widowControl w:val="0"/>
      <w:autoSpaceDE w:val="0"/>
      <w:autoSpaceDN w:val="0"/>
      <w:adjustRightInd w:val="0"/>
      <w:spacing w:line="216" w:lineRule="exact"/>
      <w:jc w:val="both"/>
    </w:pPr>
    <w:rPr>
      <w:sz w:val="24"/>
      <w:szCs w:val="24"/>
    </w:rPr>
  </w:style>
  <w:style w:type="character" w:customStyle="1" w:styleId="Bodytext26">
    <w:name w:val="Body text26"/>
    <w:uiPriority w:val="99"/>
    <w:rPr>
      <w:rFonts w:ascii="Times New Roman" w:hAnsi="Times New Roman" w:cs="Times New Roman"/>
      <w:spacing w:val="0"/>
      <w:sz w:val="26"/>
      <w:szCs w:val="26"/>
    </w:rPr>
  </w:style>
  <w:style w:type="character" w:customStyle="1" w:styleId="FontStyle43">
    <w:name w:val="Font Style43"/>
    <w:rPr>
      <w:rFonts w:ascii="Times New Roman" w:hAnsi="Times New Roman"/>
      <w:b/>
      <w:sz w:val="16"/>
    </w:rPr>
  </w:style>
  <w:style w:type="character" w:customStyle="1" w:styleId="afff8">
    <w:name w:val="Без интервала Знак"/>
    <w:aliases w:val="для таблиц Знак,No Spacing Знак"/>
    <w:link w:val="afff7"/>
    <w:uiPriority w:val="1"/>
    <w:locked/>
    <w:rPr>
      <w:rFonts w:ascii="Calibri" w:hAnsi="Calibri" w:cs="Calibri"/>
    </w:rPr>
  </w:style>
  <w:style w:type="character" w:customStyle="1" w:styleId="apple-style-span">
    <w:name w:val="apple-style-span"/>
  </w:style>
  <w:style w:type="paragraph" w:customStyle="1" w:styleId="xl65">
    <w:name w:val="xl65"/>
    <w:basedOn w:val="a3"/>
    <w:uiPriority w:val="99"/>
    <w:pPr>
      <w:spacing w:before="100" w:beforeAutospacing="1" w:after="100" w:afterAutospacing="1"/>
      <w:textAlignment w:val="top"/>
    </w:pPr>
    <w:rPr>
      <w:sz w:val="20"/>
      <w:szCs w:val="20"/>
    </w:rPr>
  </w:style>
  <w:style w:type="paragraph" w:customStyle="1" w:styleId="font7">
    <w:name w:val="font7"/>
    <w:basedOn w:val="a3"/>
    <w:uiPriority w:val="99"/>
    <w:pPr>
      <w:spacing w:before="100" w:beforeAutospacing="1" w:after="100" w:afterAutospacing="1"/>
    </w:pPr>
    <w:rPr>
      <w:color w:val="FF0000"/>
      <w:sz w:val="20"/>
      <w:szCs w:val="20"/>
    </w:rPr>
  </w:style>
  <w:style w:type="paragraph" w:customStyle="1" w:styleId="ConsPlusDocList">
    <w:name w:val="ConsPlusDocList"/>
    <w:uiPriority w:val="99"/>
    <w:pPr>
      <w:widowControl w:val="0"/>
      <w:autoSpaceDE w:val="0"/>
      <w:autoSpaceDN w:val="0"/>
    </w:pPr>
    <w:rPr>
      <w:rFonts w:ascii="Courier New" w:hAnsi="Courier New" w:cs="Courier New"/>
      <w:sz w:val="20"/>
      <w:szCs w:val="20"/>
    </w:rPr>
  </w:style>
  <w:style w:type="paragraph" w:customStyle="1" w:styleId="ConsPlusTitlePage">
    <w:name w:val="ConsPlusTitlePage"/>
    <w:uiPriority w:val="99"/>
    <w:pPr>
      <w:widowControl w:val="0"/>
      <w:autoSpaceDE w:val="0"/>
      <w:autoSpaceDN w:val="0"/>
    </w:pPr>
    <w:rPr>
      <w:rFonts w:ascii="Tahoma" w:hAnsi="Tahoma" w:cs="Tahoma"/>
      <w:sz w:val="20"/>
      <w:szCs w:val="20"/>
    </w:rPr>
  </w:style>
  <w:style w:type="paragraph" w:customStyle="1" w:styleId="ConsPlusJurTerm">
    <w:name w:val="ConsPlusJurTerm"/>
    <w:uiPriority w:val="99"/>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Pr>
      <w:sz w:val="24"/>
      <w:szCs w:val="24"/>
    </w:rPr>
  </w:style>
  <w:style w:type="character" w:customStyle="1" w:styleId="315">
    <w:name w:val="Основной текст 3 Знак1"/>
    <w:aliases w:val="Знак8 Знак1"/>
    <w:basedOn w:val="a4"/>
    <w:semiHidden/>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Standart Знак,Bullet Number Знак,Индексы Знак,Num Bullet 1 Знак,ТЗ список Знак,Абзац списка литеральный Знак,ПС - Нумерованный Знак"/>
    <w:link w:val="afff9"/>
    <w:uiPriority w:val="34"/>
    <w:locked/>
  </w:style>
  <w:style w:type="paragraph" w:customStyle="1" w:styleId="Preformat">
    <w:name w:val="Preformat"/>
    <w:pPr>
      <w:snapToGrid w:val="0"/>
    </w:pPr>
    <w:rPr>
      <w:rFonts w:ascii="Courier New" w:hAnsi="Courier New"/>
      <w:sz w:val="20"/>
      <w:szCs w:val="20"/>
    </w:rPr>
  </w:style>
  <w:style w:type="numbering" w:customStyle="1" w:styleId="413">
    <w:name w:val="Нет списка41"/>
    <w:next w:val="a6"/>
    <w:uiPriority w:val="99"/>
    <w:semiHidden/>
    <w:unhideWhenUsed/>
  </w:style>
  <w:style w:type="table" w:customStyle="1" w:styleId="512">
    <w:name w:val="Сетка таблицы51"/>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style>
  <w:style w:type="numbering" w:customStyle="1" w:styleId="224">
    <w:name w:val="Нет списка22"/>
    <w:next w:val="a6"/>
    <w:uiPriority w:val="99"/>
    <w:semiHidden/>
    <w:unhideWhenUsed/>
  </w:style>
  <w:style w:type="table" w:customStyle="1" w:styleId="1122">
    <w:name w:val="Сетка таблицы112"/>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style>
  <w:style w:type="character" w:styleId="affffb">
    <w:name w:val="Placeholder Text"/>
    <w:basedOn w:val="a4"/>
    <w:uiPriority w:val="99"/>
    <w:semiHidden/>
    <w:rPr>
      <w:color w:val="808080"/>
    </w:rPr>
  </w:style>
  <w:style w:type="table" w:customStyle="1" w:styleId="230">
    <w:name w:val="Сетка таблицы23"/>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style>
  <w:style w:type="character" w:customStyle="1" w:styleId="FontStyle13">
    <w:name w:val="Font Style13"/>
    <w:rPr>
      <w:rFonts w:ascii="Times New Roman" w:hAnsi="Times New Roman" w:cs="Times New Roman"/>
      <w:b/>
      <w:bCs/>
      <w:sz w:val="26"/>
      <w:szCs w:val="26"/>
    </w:rPr>
  </w:style>
  <w:style w:type="character" w:customStyle="1" w:styleId="FontStyle15">
    <w:name w:val="Font Style15"/>
    <w:rPr>
      <w:rFonts w:ascii="Times New Roman" w:hAnsi="Times New Roman" w:cs="Times New Roman"/>
      <w:sz w:val="26"/>
      <w:szCs w:val="26"/>
    </w:rPr>
  </w:style>
  <w:style w:type="character" w:customStyle="1" w:styleId="FontStyle11">
    <w:name w:val="Font Style11"/>
    <w:rPr>
      <w:rFonts w:ascii="Times New Roman" w:hAnsi="Times New Roman" w:cs="Times New Roman"/>
      <w:b/>
      <w:bCs/>
      <w:sz w:val="26"/>
      <w:szCs w:val="26"/>
    </w:rPr>
  </w:style>
  <w:style w:type="character" w:customStyle="1" w:styleId="FontStyle12">
    <w:name w:val="Font Style12"/>
    <w:rPr>
      <w:rFonts w:ascii="Times New Roman" w:hAnsi="Times New Roman" w:cs="Times New Roman"/>
      <w:b/>
      <w:bCs/>
      <w:sz w:val="24"/>
      <w:szCs w:val="24"/>
    </w:rPr>
  </w:style>
  <w:style w:type="paragraph" w:customStyle="1" w:styleId="316">
    <w:name w:val="Основной текст с отступом 31"/>
    <w:basedOn w:val="a3"/>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Pr>
      <w:color w:val="106BBE"/>
    </w:rPr>
  </w:style>
  <w:style w:type="numbering" w:customStyle="1" w:styleId="321">
    <w:name w:val="Нет списка32"/>
    <w:next w:val="a6"/>
    <w:uiPriority w:val="99"/>
    <w:semiHidden/>
    <w:unhideWhenUsed/>
  </w:style>
  <w:style w:type="numbering" w:customStyle="1" w:styleId="1220">
    <w:name w:val="Нет списка122"/>
    <w:next w:val="a6"/>
    <w:uiPriority w:val="99"/>
    <w:semiHidden/>
    <w:unhideWhenUsed/>
  </w:style>
  <w:style w:type="table" w:customStyle="1" w:styleId="420">
    <w:name w:val="Сетка таблицы42"/>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style>
  <w:style w:type="table" w:customStyle="1" w:styleId="2210">
    <w:name w:val="Сетка таблицы221"/>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style>
  <w:style w:type="table" w:customStyle="1" w:styleId="4110">
    <w:name w:val="Сетка таблицы411"/>
    <w:basedOn w:val="a5"/>
    <w:next w:val="affb"/>
    <w:uiPriority w:val="59"/>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style>
  <w:style w:type="numbering" w:customStyle="1" w:styleId="12110">
    <w:name w:val="Нет списка1211"/>
    <w:next w:val="a6"/>
    <w:uiPriority w:val="99"/>
    <w:semiHidden/>
    <w:unhideWhenUsed/>
  </w:style>
  <w:style w:type="numbering" w:customStyle="1" w:styleId="21111">
    <w:name w:val="Нет списка2111"/>
    <w:next w:val="a6"/>
    <w:uiPriority w:val="99"/>
    <w:semiHidden/>
    <w:unhideWhenUsed/>
  </w:style>
  <w:style w:type="numbering" w:customStyle="1" w:styleId="11211">
    <w:name w:val="Нет списка11211"/>
    <w:next w:val="a6"/>
    <w:uiPriority w:val="99"/>
    <w:semiHidden/>
    <w:unhideWhenUsed/>
  </w:style>
  <w:style w:type="numbering" w:customStyle="1" w:styleId="11121">
    <w:name w:val="Нет списка11121"/>
    <w:next w:val="a6"/>
    <w:uiPriority w:val="99"/>
    <w:semiHidden/>
    <w:unhideWhenUsed/>
  </w:style>
  <w:style w:type="table" w:customStyle="1" w:styleId="4111">
    <w:name w:val="Сетка таблицы4111"/>
    <w:basedOn w:val="a5"/>
    <w:next w:val="affb"/>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style>
  <w:style w:type="numbering" w:customStyle="1" w:styleId="12111">
    <w:name w:val="Нет списка12111"/>
    <w:next w:val="a6"/>
    <w:uiPriority w:val="99"/>
    <w:semiHidden/>
    <w:unhideWhenUsed/>
  </w:style>
  <w:style w:type="character" w:customStyle="1" w:styleId="bname">
    <w:name w:val="bname"/>
    <w:basedOn w:val="a4"/>
  </w:style>
  <w:style w:type="numbering" w:customStyle="1" w:styleId="56">
    <w:name w:val="Нет списка5"/>
    <w:next w:val="a6"/>
    <w:uiPriority w:val="99"/>
    <w:semiHidden/>
    <w:unhideWhenUsed/>
  </w:style>
  <w:style w:type="table" w:customStyle="1" w:styleId="73">
    <w:name w:val="Сетка таблицы7"/>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style>
  <w:style w:type="table" w:customStyle="1" w:styleId="240">
    <w:name w:val="Сетка таблицы24"/>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style>
  <w:style w:type="numbering" w:customStyle="1" w:styleId="1140">
    <w:name w:val="Нет списка114"/>
    <w:next w:val="a6"/>
    <w:uiPriority w:val="99"/>
    <w:semiHidden/>
    <w:unhideWhenUsed/>
  </w:style>
  <w:style w:type="table" w:customStyle="1" w:styleId="330">
    <w:name w:val="Сетка таблицы33"/>
    <w:basedOn w:val="a5"/>
    <w:next w:val="affb"/>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style>
  <w:style w:type="numbering" w:customStyle="1" w:styleId="331">
    <w:name w:val="Нет списка33"/>
    <w:next w:val="a6"/>
    <w:uiPriority w:val="99"/>
    <w:semiHidden/>
    <w:unhideWhenUsed/>
  </w:style>
  <w:style w:type="numbering" w:customStyle="1" w:styleId="123">
    <w:name w:val="Нет списка123"/>
    <w:next w:val="a6"/>
    <w:uiPriority w:val="99"/>
    <w:semiHidden/>
    <w:unhideWhenUsed/>
  </w:style>
  <w:style w:type="table" w:customStyle="1" w:styleId="430">
    <w:name w:val="Сетка таблицы43"/>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style>
  <w:style w:type="table" w:customStyle="1" w:styleId="2220">
    <w:name w:val="Сетка таблицы222"/>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style>
  <w:style w:type="numbering" w:customStyle="1" w:styleId="111120">
    <w:name w:val="Нет списка11112"/>
    <w:next w:val="a6"/>
    <w:uiPriority w:val="99"/>
    <w:semiHidden/>
    <w:unhideWhenUsed/>
  </w:style>
  <w:style w:type="table" w:customStyle="1" w:styleId="3120">
    <w:name w:val="Сетка таблицы312"/>
    <w:basedOn w:val="a5"/>
    <w:next w:val="affb"/>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style>
  <w:style w:type="table" w:customStyle="1" w:styleId="4120">
    <w:name w:val="Сетка таблицы412"/>
    <w:basedOn w:val="a5"/>
    <w:next w:val="affb"/>
    <w:uiPriority w:val="59"/>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style>
  <w:style w:type="table" w:customStyle="1" w:styleId="610">
    <w:name w:val="Сетка таблицы61"/>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style>
  <w:style w:type="numbering" w:customStyle="1" w:styleId="21121">
    <w:name w:val="Нет списка2112"/>
    <w:next w:val="a6"/>
    <w:uiPriority w:val="99"/>
    <w:semiHidden/>
    <w:unhideWhenUsed/>
  </w:style>
  <w:style w:type="numbering" w:customStyle="1" w:styleId="11212">
    <w:name w:val="Нет списка11212"/>
    <w:next w:val="a6"/>
    <w:uiPriority w:val="99"/>
    <w:semiHidden/>
    <w:unhideWhenUsed/>
  </w:style>
  <w:style w:type="numbering" w:customStyle="1" w:styleId="111220">
    <w:name w:val="Нет списка11122"/>
    <w:next w:val="a6"/>
    <w:uiPriority w:val="99"/>
    <w:semiHidden/>
    <w:unhideWhenUsed/>
  </w:style>
  <w:style w:type="table" w:customStyle="1" w:styleId="4112">
    <w:name w:val="Сетка таблицы4112"/>
    <w:basedOn w:val="a5"/>
    <w:next w:val="affb"/>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style>
  <w:style w:type="numbering" w:customStyle="1" w:styleId="12112">
    <w:name w:val="Нет списка12112"/>
    <w:next w:val="a6"/>
    <w:uiPriority w:val="99"/>
    <w:semiHidden/>
    <w:unhideWhenUsed/>
  </w:style>
  <w:style w:type="numbering" w:customStyle="1" w:styleId="67">
    <w:name w:val="Нет списка6"/>
    <w:next w:val="a6"/>
    <w:uiPriority w:val="99"/>
    <w:semiHidden/>
    <w:unhideWhenUsed/>
  </w:style>
  <w:style w:type="table" w:customStyle="1" w:styleId="81">
    <w:name w:val="Сетка таблицы8"/>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style>
  <w:style w:type="table" w:customStyle="1" w:styleId="250">
    <w:name w:val="Сетка таблицы25"/>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style>
  <w:style w:type="numbering" w:customStyle="1" w:styleId="1150">
    <w:name w:val="Нет списка115"/>
    <w:next w:val="a6"/>
    <w:uiPriority w:val="99"/>
    <w:semiHidden/>
    <w:unhideWhenUsed/>
  </w:style>
  <w:style w:type="table" w:customStyle="1" w:styleId="340">
    <w:name w:val="Сетка таблицы34"/>
    <w:basedOn w:val="a5"/>
    <w:next w:val="affb"/>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style>
  <w:style w:type="numbering" w:customStyle="1" w:styleId="341">
    <w:name w:val="Нет списка34"/>
    <w:next w:val="a6"/>
    <w:uiPriority w:val="99"/>
    <w:semiHidden/>
    <w:unhideWhenUsed/>
  </w:style>
  <w:style w:type="numbering" w:customStyle="1" w:styleId="124">
    <w:name w:val="Нет списка124"/>
    <w:next w:val="a6"/>
    <w:uiPriority w:val="99"/>
    <w:semiHidden/>
    <w:unhideWhenUsed/>
  </w:style>
  <w:style w:type="table" w:customStyle="1" w:styleId="440">
    <w:name w:val="Сетка таблицы44"/>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style>
  <w:style w:type="table" w:customStyle="1" w:styleId="2230">
    <w:name w:val="Сетка таблицы223"/>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style>
  <w:style w:type="numbering" w:customStyle="1" w:styleId="11113">
    <w:name w:val="Нет списка11113"/>
    <w:next w:val="a6"/>
    <w:uiPriority w:val="99"/>
    <w:semiHidden/>
    <w:unhideWhenUsed/>
  </w:style>
  <w:style w:type="table" w:customStyle="1" w:styleId="3130">
    <w:name w:val="Сетка таблицы313"/>
    <w:basedOn w:val="a5"/>
    <w:next w:val="affb"/>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style>
  <w:style w:type="table" w:customStyle="1" w:styleId="4130">
    <w:name w:val="Сетка таблицы413"/>
    <w:basedOn w:val="a5"/>
    <w:next w:val="affb"/>
    <w:uiPriority w:val="59"/>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style>
  <w:style w:type="table" w:customStyle="1" w:styleId="620">
    <w:name w:val="Сетка таблицы62"/>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style>
  <w:style w:type="numbering" w:customStyle="1" w:styleId="21131">
    <w:name w:val="Нет списка2113"/>
    <w:next w:val="a6"/>
    <w:uiPriority w:val="99"/>
    <w:semiHidden/>
    <w:unhideWhenUsed/>
  </w:style>
  <w:style w:type="numbering" w:customStyle="1" w:styleId="11213">
    <w:name w:val="Нет списка11213"/>
    <w:next w:val="a6"/>
    <w:uiPriority w:val="99"/>
    <w:semiHidden/>
    <w:unhideWhenUsed/>
  </w:style>
  <w:style w:type="numbering" w:customStyle="1" w:styleId="11123">
    <w:name w:val="Нет списка11123"/>
    <w:next w:val="a6"/>
    <w:uiPriority w:val="99"/>
    <w:semiHidden/>
    <w:unhideWhenUsed/>
  </w:style>
  <w:style w:type="table" w:customStyle="1" w:styleId="4113">
    <w:name w:val="Сетка таблицы4113"/>
    <w:basedOn w:val="a5"/>
    <w:next w:val="affb"/>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style>
  <w:style w:type="numbering" w:customStyle="1" w:styleId="12113">
    <w:name w:val="Нет списка12113"/>
    <w:next w:val="a6"/>
    <w:uiPriority w:val="99"/>
    <w:semiHidden/>
    <w:unhideWhenUsed/>
  </w:style>
  <w:style w:type="paragraph" w:customStyle="1" w:styleId="affffd">
    <w:name w:val="ЧАСТЬ"/>
    <w:basedOn w:val="10"/>
    <w:link w:val="affffe"/>
    <w:qFormat/>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Pr>
      <w:b/>
      <w:color w:val="2E74B5"/>
      <w:sz w:val="24"/>
      <w:szCs w:val="32"/>
      <w:lang w:val="x-none" w:bidi="ru-RU"/>
    </w:rPr>
  </w:style>
  <w:style w:type="paragraph" w:customStyle="1" w:styleId="1f3">
    <w:name w:val="Раздел 1"/>
    <w:basedOn w:val="a3"/>
    <w:link w:val="1f4"/>
    <w:qFormat/>
    <w:pPr>
      <w:keepNext/>
      <w:spacing w:before="240" w:after="240"/>
      <w:jc w:val="center"/>
    </w:pPr>
    <w:rPr>
      <w:rFonts w:eastAsia="Courier New"/>
      <w:b/>
      <w:sz w:val="24"/>
      <w:szCs w:val="24"/>
      <w:lang w:eastAsia="x-none" w:bidi="ru-RU"/>
    </w:rPr>
  </w:style>
  <w:style w:type="character" w:customStyle="1" w:styleId="1f4">
    <w:name w:val="Раздел 1 Знак"/>
    <w:link w:val="1f3"/>
    <w:rPr>
      <w:rFonts w:eastAsia="Courier New"/>
      <w:b/>
      <w:sz w:val="24"/>
      <w:szCs w:val="24"/>
      <w:lang w:eastAsia="x-none" w:bidi="ru-RU"/>
    </w:rPr>
  </w:style>
  <w:style w:type="paragraph" w:customStyle="1" w:styleId="A10">
    <w:name w:val="A1"/>
    <w:basedOn w:val="afff9"/>
    <w:link w:val="A11"/>
    <w:qFormat/>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pPr>
      <w:numPr>
        <w:ilvl w:val="3"/>
        <w:numId w:val="8"/>
      </w:numPr>
    </w:pPr>
  </w:style>
  <w:style w:type="paragraph" w:customStyle="1" w:styleId="11a">
    <w:name w:val="1.1. не жирный не центр"/>
    <w:basedOn w:val="A10"/>
    <w:link w:val="11b"/>
    <w:qFormat/>
    <w:pPr>
      <w:keepNext w:val="0"/>
      <w:spacing w:line="276" w:lineRule="auto"/>
      <w:jc w:val="both"/>
    </w:pPr>
    <w:rPr>
      <w:b w:val="0"/>
    </w:rPr>
  </w:style>
  <w:style w:type="character" w:customStyle="1" w:styleId="11b">
    <w:name w:val="1.1. не жирный не центр Знак"/>
    <w:basedOn w:val="a4"/>
    <w:link w:val="11a"/>
    <w:rPr>
      <w:rFonts w:eastAsia="Courier New"/>
      <w:color w:val="000000"/>
      <w:sz w:val="24"/>
      <w:szCs w:val="24"/>
      <w:lang w:val="x-none" w:eastAsia="x-none" w:bidi="ru-RU"/>
    </w:rPr>
  </w:style>
  <w:style w:type="paragraph" w:customStyle="1" w:styleId="1">
    <w:name w:val="1) Список"/>
    <w:basedOn w:val="a3"/>
    <w:link w:val="1f5"/>
    <w:qFormat/>
    <w:pPr>
      <w:widowControl w:val="0"/>
      <w:numPr>
        <w:numId w:val="5"/>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Pr>
      <w:rFonts w:eastAsiaTheme="minorHAnsi"/>
      <w:sz w:val="24"/>
      <w:szCs w:val="24"/>
      <w:lang w:val="x-none" w:bidi="ru-RU"/>
    </w:rPr>
  </w:style>
  <w:style w:type="paragraph" w:customStyle="1" w:styleId="afffff">
    <w:name w:val="Абзац Обычный отступы"/>
    <w:basedOn w:val="a3"/>
    <w:link w:val="afffff0"/>
    <w:qFormat/>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Pr>
      <w:rFonts w:eastAsia="Courier New"/>
      <w:color w:val="000000"/>
      <w:sz w:val="24"/>
      <w:szCs w:val="24"/>
      <w:lang w:bidi="ru-RU"/>
    </w:rPr>
  </w:style>
  <w:style w:type="character" w:customStyle="1" w:styleId="1117">
    <w:name w:val="1.1.1. Пункт Знак"/>
    <w:basedOn w:val="11b"/>
    <w:link w:val="1116"/>
    <w:rPr>
      <w:rFonts w:eastAsia="Courier New"/>
      <w:color w:val="000000"/>
      <w:sz w:val="24"/>
      <w:szCs w:val="24"/>
      <w:lang w:val="x-none" w:eastAsia="x-none" w:bidi="ru-RU"/>
    </w:rPr>
  </w:style>
  <w:style w:type="character" w:customStyle="1" w:styleId="A11">
    <w:name w:val="A1 Знак"/>
    <w:link w:val="A10"/>
    <w:rPr>
      <w:rFonts w:eastAsia="Courier New"/>
      <w:b/>
      <w:color w:val="000000"/>
      <w:sz w:val="24"/>
      <w:szCs w:val="24"/>
      <w:lang w:val="x-none" w:eastAsia="x-none" w:bidi="ru-RU"/>
    </w:rPr>
  </w:style>
  <w:style w:type="paragraph" w:customStyle="1" w:styleId="a">
    <w:name w:val="а) СПИСОК"/>
    <w:basedOn w:val="afff9"/>
    <w:link w:val="afffff1"/>
    <w:qFormat/>
    <w:pPr>
      <w:numPr>
        <w:numId w:val="6"/>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Pr>
      <w:rFonts w:eastAsiaTheme="minorHAnsi"/>
      <w:sz w:val="24"/>
      <w:szCs w:val="24"/>
      <w:lang w:eastAsia="en-US"/>
    </w:rPr>
  </w:style>
  <w:style w:type="character" w:customStyle="1" w:styleId="11114">
    <w:name w:val="1.1.1.1 Пункт Знак"/>
    <w:basedOn w:val="1117"/>
    <w:link w:val="1111"/>
    <w:rPr>
      <w:rFonts w:eastAsia="Courier New"/>
      <w:color w:val="000000"/>
      <w:sz w:val="24"/>
      <w:szCs w:val="24"/>
      <w:lang w:val="x-none" w:eastAsia="x-none" w:bidi="ru-RU"/>
    </w:rPr>
  </w:style>
  <w:style w:type="paragraph" w:customStyle="1" w:styleId="-">
    <w:name w:val="- Список"/>
    <w:basedOn w:val="afff9"/>
    <w:link w:val="-0"/>
    <w:qFormat/>
    <w:pPr>
      <w:widowControl w:val="0"/>
      <w:numPr>
        <w:numId w:val="7"/>
      </w:numPr>
      <w:spacing w:line="276" w:lineRule="auto"/>
      <w:ind w:left="0" w:firstLine="567"/>
      <w:contextualSpacing/>
      <w:jc w:val="both"/>
    </w:pPr>
    <w:rPr>
      <w:sz w:val="24"/>
      <w:szCs w:val="24"/>
      <w:lang w:bidi="ru-RU"/>
    </w:rPr>
  </w:style>
  <w:style w:type="character" w:customStyle="1" w:styleId="-0">
    <w:name w:val="- Список Знак"/>
    <w:basedOn w:val="afffa"/>
    <w:link w:val="-"/>
    <w:rPr>
      <w:sz w:val="24"/>
      <w:szCs w:val="24"/>
      <w:lang w:bidi="ru-RU"/>
    </w:rPr>
  </w:style>
  <w:style w:type="numbering" w:customStyle="1" w:styleId="74">
    <w:name w:val="Нет списка7"/>
    <w:next w:val="a6"/>
    <w:uiPriority w:val="99"/>
    <w:semiHidden/>
    <w:unhideWhenUsed/>
  </w:style>
  <w:style w:type="table" w:customStyle="1" w:styleId="91">
    <w:name w:val="Сетка таблицы9"/>
    <w:basedOn w:val="a5"/>
    <w:next w:val="affb"/>
    <w:uiPriority w:val="59"/>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pPr>
      <w:keepNext/>
      <w:widowControl w:val="0"/>
      <w:jc w:val="center"/>
      <w:outlineLvl w:val="0"/>
    </w:pPr>
    <w:rPr>
      <w:b/>
      <w:sz w:val="32"/>
      <w:szCs w:val="20"/>
    </w:rPr>
  </w:style>
  <w:style w:type="numbering" w:customStyle="1" w:styleId="161">
    <w:name w:val="Нет списка16"/>
    <w:next w:val="a6"/>
    <w:uiPriority w:val="99"/>
    <w:semiHidden/>
    <w:unhideWhenUsed/>
  </w:style>
  <w:style w:type="table" w:customStyle="1" w:styleId="260">
    <w:name w:val="Сетка таблицы26"/>
    <w:basedOn w:val="a5"/>
    <w:next w:val="affb"/>
    <w:uiPriority w:val="5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Pr>
      <w:sz w:val="20"/>
      <w:szCs w:val="20"/>
    </w:rPr>
  </w:style>
  <w:style w:type="paragraph" w:customStyle="1" w:styleId="afffff3">
    <w:name w:val="ОБЫЧНЫЙ БЕЗ ФОРМАТА"/>
    <w:qFormat/>
    <w:pPr>
      <w:widowControl w:val="0"/>
    </w:pPr>
    <w:rPr>
      <w:sz w:val="24"/>
      <w:szCs w:val="20"/>
    </w:rPr>
  </w:style>
  <w:style w:type="paragraph" w:customStyle="1" w:styleId="TableParagraph">
    <w:name w:val="Table Paragraph"/>
    <w:basedOn w:val="a3"/>
    <w:uiPriority w:val="1"/>
    <w:qFormat/>
    <w:pPr>
      <w:widowControl w:val="0"/>
      <w:spacing w:before="40"/>
      <w:ind w:left="80"/>
    </w:pPr>
    <w:rPr>
      <w:rFonts w:ascii="Arial" w:eastAsia="Arial" w:hAnsi="Arial" w:cs="Arial"/>
      <w:lang w:val="en-US" w:eastAsia="en-US"/>
    </w:rPr>
  </w:style>
  <w:style w:type="character" w:customStyle="1" w:styleId="er2xx9">
    <w:name w:val="_er2xx9"/>
  </w:style>
  <w:style w:type="character" w:customStyle="1" w:styleId="1w9o2igt">
    <w:name w:val="_1w9o2igt"/>
  </w:style>
  <w:style w:type="numbering" w:customStyle="1" w:styleId="82">
    <w:name w:val="Нет списка8"/>
    <w:next w:val="a6"/>
    <w:uiPriority w:val="99"/>
    <w:semiHidden/>
    <w:unhideWhenUsed/>
  </w:style>
  <w:style w:type="paragraph" w:styleId="47">
    <w:name w:val="toc 4"/>
    <w:basedOn w:val="a3"/>
    <w:next w:val="a3"/>
    <w:autoRedefine/>
    <w:uiPriority w:val="99"/>
    <w:semiHidden/>
    <w:unhideWhenUsed/>
    <w:locked/>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pPr>
      <w:ind w:left="720"/>
      <w:contextualSpacing/>
    </w:pPr>
    <w:rPr>
      <w:sz w:val="24"/>
      <w:szCs w:val="24"/>
    </w:rPr>
  </w:style>
  <w:style w:type="paragraph" w:customStyle="1" w:styleId="western">
    <w:name w:val="western"/>
    <w:basedOn w:val="a3"/>
    <w:uiPriority w:val="99"/>
    <w:pPr>
      <w:spacing w:before="100" w:beforeAutospacing="1" w:after="100" w:afterAutospacing="1"/>
    </w:pPr>
    <w:rPr>
      <w:sz w:val="24"/>
      <w:szCs w:val="24"/>
    </w:rPr>
  </w:style>
  <w:style w:type="paragraph" w:customStyle="1" w:styleId="322">
    <w:name w:val="Знак Знак32"/>
    <w:basedOn w:val="a3"/>
    <w:uiPriority w:val="99"/>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pPr>
      <w:widowControl w:val="0"/>
      <w:autoSpaceDE w:val="0"/>
      <w:autoSpaceDN w:val="0"/>
      <w:adjustRightInd w:val="0"/>
    </w:pPr>
    <w:rPr>
      <w:rFonts w:ascii="Arial" w:hAnsi="Arial" w:cs="Arial"/>
      <w:sz w:val="18"/>
      <w:szCs w:val="18"/>
    </w:rPr>
  </w:style>
  <w:style w:type="paragraph" w:customStyle="1" w:styleId="48">
    <w:name w:val="4"/>
    <w:basedOn w:val="a3"/>
    <w:uiPriority w:val="99"/>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pPr>
      <w:widowControl w:val="0"/>
      <w:adjustRightInd w:val="0"/>
      <w:spacing w:after="160" w:line="240" w:lineRule="exact"/>
    </w:pPr>
    <w:rPr>
      <w:sz w:val="24"/>
      <w:szCs w:val="24"/>
      <w:lang w:val="en-GB" w:eastAsia="en-US"/>
    </w:rPr>
  </w:style>
  <w:style w:type="paragraph" w:customStyle="1" w:styleId="formattext">
    <w:name w:val="formattext"/>
    <w:basedOn w:val="a3"/>
    <w:uiPriority w:val="99"/>
    <w:pPr>
      <w:spacing w:before="100" w:beforeAutospacing="1" w:after="100" w:afterAutospacing="1"/>
    </w:pPr>
    <w:rPr>
      <w:sz w:val="24"/>
      <w:szCs w:val="24"/>
    </w:rPr>
  </w:style>
  <w:style w:type="paragraph" w:customStyle="1" w:styleId="1f6">
    <w:name w:val="заголовок 1"/>
    <w:basedOn w:val="a3"/>
    <w:next w:val="a3"/>
    <w:uiPriority w:val="99"/>
    <w:pPr>
      <w:keepNext/>
      <w:autoSpaceDE w:val="0"/>
      <w:autoSpaceDN w:val="0"/>
      <w:outlineLvl w:val="0"/>
    </w:pPr>
    <w:rPr>
      <w:b/>
      <w:bCs/>
      <w:sz w:val="24"/>
      <w:szCs w:val="24"/>
    </w:rPr>
  </w:style>
  <w:style w:type="paragraph" w:customStyle="1" w:styleId="ListParagraph1">
    <w:name w:val="List Paragraph1"/>
    <w:basedOn w:val="a3"/>
    <w:uiPriority w:val="99"/>
    <w:pPr>
      <w:spacing w:after="200" w:line="276" w:lineRule="auto"/>
      <w:ind w:left="720"/>
    </w:pPr>
    <w:rPr>
      <w:rFonts w:ascii="Calibri" w:hAnsi="Calibri" w:cs="Calibri"/>
    </w:rPr>
  </w:style>
  <w:style w:type="paragraph" w:customStyle="1" w:styleId="1f7">
    <w:name w:val="Без интервала1"/>
    <w:uiPriority w:val="99"/>
    <w:rPr>
      <w:rFonts w:ascii="Calibri" w:hAnsi="Calibri" w:cs="Calibri"/>
      <w:lang w:eastAsia="en-US"/>
    </w:rPr>
  </w:style>
  <w:style w:type="paragraph" w:customStyle="1" w:styleId="11d">
    <w:name w:val="Без интервала11"/>
    <w:uiPriority w:val="99"/>
    <w:rPr>
      <w:rFonts w:ascii="Calibri" w:hAnsi="Calibri" w:cs="Calibri"/>
      <w:lang w:eastAsia="en-US"/>
    </w:rPr>
  </w:style>
  <w:style w:type="character" w:customStyle="1" w:styleId="afffff5">
    <w:name w:val="Основной текст_"/>
    <w:link w:val="57"/>
    <w:uiPriority w:val="99"/>
    <w:locked/>
    <w:rPr>
      <w:sz w:val="27"/>
      <w:szCs w:val="27"/>
      <w:shd w:val="clear" w:color="auto" w:fill="FFFFFF"/>
    </w:rPr>
  </w:style>
  <w:style w:type="paragraph" w:customStyle="1" w:styleId="57">
    <w:name w:val="Основной текст5"/>
    <w:basedOn w:val="a3"/>
    <w:link w:val="afffff5"/>
    <w:uiPriority w:val="99"/>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pPr>
      <w:widowControl w:val="0"/>
      <w:adjustRightInd w:val="0"/>
      <w:spacing w:after="160" w:line="240" w:lineRule="exact"/>
      <w:jc w:val="right"/>
    </w:pPr>
    <w:rPr>
      <w:sz w:val="20"/>
      <w:szCs w:val="20"/>
      <w:lang w:val="en-GB" w:eastAsia="en-US"/>
    </w:rPr>
  </w:style>
  <w:style w:type="paragraph" w:customStyle="1" w:styleId="332">
    <w:name w:val="Обычный33"/>
    <w:uiPriority w:val="99"/>
    <w:pPr>
      <w:widowControl w:val="0"/>
    </w:pPr>
    <w:rPr>
      <w:sz w:val="20"/>
      <w:szCs w:val="20"/>
    </w:rPr>
  </w:style>
  <w:style w:type="character" w:customStyle="1" w:styleId="3f4">
    <w:name w:val="Основной текст (3)_"/>
    <w:link w:val="3f5"/>
    <w:uiPriority w:val="99"/>
    <w:locked/>
    <w:rPr>
      <w:shd w:val="clear" w:color="auto" w:fill="FFFFFF"/>
    </w:rPr>
  </w:style>
  <w:style w:type="paragraph" w:customStyle="1" w:styleId="3f5">
    <w:name w:val="Основной текст (3)"/>
    <w:basedOn w:val="a3"/>
    <w:link w:val="3f4"/>
    <w:uiPriority w:val="99"/>
    <w:pPr>
      <w:shd w:val="clear" w:color="auto" w:fill="FFFFFF"/>
      <w:spacing w:line="283" w:lineRule="exact"/>
      <w:jc w:val="right"/>
    </w:pPr>
  </w:style>
  <w:style w:type="paragraph" w:customStyle="1" w:styleId="Default">
    <w:name w:val="Default"/>
    <w:uiPriority w:val="99"/>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Pr>
      <w:rFonts w:ascii="Courier New" w:hAnsi="Courier New" w:cs="Courier New"/>
      <w:sz w:val="20"/>
      <w:szCs w:val="20"/>
    </w:rPr>
  </w:style>
  <w:style w:type="paragraph" w:customStyle="1" w:styleId="1fa">
    <w:name w:val="Знак Знак Знак1"/>
    <w:basedOn w:val="a3"/>
    <w:uiPriority w:val="99"/>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Pr>
      <w:sz w:val="20"/>
      <w:szCs w:val="20"/>
    </w:rPr>
  </w:style>
  <w:style w:type="paragraph" w:customStyle="1" w:styleId="PlainText1">
    <w:name w:val="Plain Text1"/>
    <w:basedOn w:val="a3"/>
    <w:uiPriority w:val="99"/>
    <w:rPr>
      <w:rFonts w:ascii="Courier New" w:hAnsi="Courier New" w:cs="Courier New"/>
      <w:sz w:val="20"/>
      <w:szCs w:val="20"/>
    </w:rPr>
  </w:style>
  <w:style w:type="paragraph" w:customStyle="1" w:styleId="ListParagraph11">
    <w:name w:val="List Paragraph11"/>
    <w:basedOn w:val="a3"/>
    <w:uiPriority w:val="99"/>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pPr>
      <w:widowControl w:val="0"/>
      <w:adjustRightInd w:val="0"/>
      <w:spacing w:after="160" w:line="240" w:lineRule="exact"/>
      <w:jc w:val="right"/>
    </w:pPr>
    <w:rPr>
      <w:sz w:val="20"/>
      <w:szCs w:val="20"/>
      <w:lang w:val="en-GB" w:eastAsia="en-US"/>
    </w:rPr>
  </w:style>
  <w:style w:type="paragraph" w:customStyle="1" w:styleId="NoSpacing1">
    <w:name w:val="No Spacing1"/>
    <w:uiPriority w:val="99"/>
    <w:rPr>
      <w:rFonts w:ascii="Calibri" w:hAnsi="Calibri" w:cs="Calibri"/>
      <w:lang w:eastAsia="en-US"/>
    </w:rPr>
  </w:style>
  <w:style w:type="paragraph" w:customStyle="1" w:styleId="Style6">
    <w:name w:val="Style6"/>
    <w:basedOn w:val="a3"/>
    <w:uiPriority w:val="99"/>
    <w:pPr>
      <w:widowControl w:val="0"/>
      <w:autoSpaceDE w:val="0"/>
      <w:autoSpaceDN w:val="0"/>
      <w:adjustRightInd w:val="0"/>
    </w:pPr>
    <w:rPr>
      <w:sz w:val="24"/>
      <w:szCs w:val="24"/>
    </w:rPr>
  </w:style>
  <w:style w:type="paragraph" w:customStyle="1" w:styleId="Style7">
    <w:name w:val="Style7"/>
    <w:basedOn w:val="a3"/>
    <w:uiPriority w:val="99"/>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pPr>
      <w:spacing w:after="60"/>
      <w:jc w:val="both"/>
    </w:pPr>
    <w:rPr>
      <w:sz w:val="24"/>
      <w:szCs w:val="24"/>
    </w:rPr>
  </w:style>
  <w:style w:type="paragraph" w:customStyle="1" w:styleId="Arial">
    <w:name w:val="Arial"/>
    <w:basedOn w:val="a3"/>
    <w:uiPriority w:val="99"/>
    <w:pPr>
      <w:tabs>
        <w:tab w:val="center" w:pos="4153"/>
        <w:tab w:val="right" w:pos="8306"/>
      </w:tabs>
      <w:ind w:left="-57" w:right="-57"/>
      <w:jc w:val="center"/>
    </w:pPr>
    <w:rPr>
      <w:b/>
      <w:bCs/>
      <w:sz w:val="24"/>
      <w:szCs w:val="24"/>
    </w:rPr>
  </w:style>
  <w:style w:type="paragraph" w:customStyle="1" w:styleId="txtsmall">
    <w:name w:val="txtsmall"/>
    <w:basedOn w:val="a3"/>
    <w:uiPriority w:val="99"/>
    <w:pPr>
      <w:spacing w:before="100" w:beforeAutospacing="1" w:after="100" w:afterAutospacing="1"/>
    </w:pPr>
    <w:rPr>
      <w:color w:val="666666"/>
      <w:sz w:val="24"/>
      <w:szCs w:val="24"/>
    </w:rPr>
  </w:style>
  <w:style w:type="paragraph" w:customStyle="1" w:styleId="BodyText21">
    <w:name w:val="Body Text 21"/>
    <w:basedOn w:val="a3"/>
    <w:uiPriority w:val="99"/>
    <w:pPr>
      <w:ind w:firstLine="720"/>
      <w:jc w:val="both"/>
    </w:pPr>
    <w:rPr>
      <w:sz w:val="24"/>
      <w:szCs w:val="24"/>
    </w:rPr>
  </w:style>
  <w:style w:type="paragraph" w:customStyle="1" w:styleId="126">
    <w:name w:val="Абзац списка12"/>
    <w:basedOn w:val="a3"/>
    <w:uiPriority w:val="99"/>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pPr>
      <w:widowControl w:val="0"/>
      <w:adjustRightInd w:val="0"/>
      <w:spacing w:after="160" w:line="240" w:lineRule="exact"/>
      <w:jc w:val="right"/>
    </w:pPr>
    <w:rPr>
      <w:sz w:val="20"/>
      <w:szCs w:val="20"/>
      <w:lang w:val="en-GB" w:eastAsia="en-US"/>
    </w:rPr>
  </w:style>
  <w:style w:type="paragraph" w:customStyle="1" w:styleId="317">
    <w:name w:val="Обычный31"/>
    <w:uiPriority w:val="99"/>
    <w:pPr>
      <w:widowControl w:val="0"/>
    </w:pPr>
    <w:rPr>
      <w:sz w:val="20"/>
      <w:szCs w:val="20"/>
    </w:rPr>
  </w:style>
  <w:style w:type="paragraph" w:customStyle="1" w:styleId="2f4">
    <w:name w:val="Без интервала2"/>
    <w:uiPriority w:val="99"/>
    <w:rPr>
      <w:rFonts w:ascii="Calibri" w:hAnsi="Calibri" w:cs="Calibri"/>
      <w:lang w:eastAsia="en-US"/>
    </w:rPr>
  </w:style>
  <w:style w:type="paragraph" w:customStyle="1" w:styleId="11f">
    <w:name w:val="Знак Знак Знак11"/>
    <w:basedOn w:val="a3"/>
    <w:uiPriority w:val="99"/>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Pr>
      <w:rFonts w:ascii="Courier New" w:hAnsi="Courier New" w:cs="Courier New"/>
      <w:sz w:val="20"/>
      <w:szCs w:val="20"/>
    </w:rPr>
  </w:style>
  <w:style w:type="paragraph" w:customStyle="1" w:styleId="2f5">
    <w:name w:val="Знак Знак Знак Знак2"/>
    <w:basedOn w:val="a3"/>
    <w:uiPriority w:val="99"/>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pPr>
      <w:spacing w:after="200" w:line="276" w:lineRule="auto"/>
      <w:ind w:left="720"/>
    </w:pPr>
    <w:rPr>
      <w:rFonts w:ascii="Calibri" w:hAnsi="Calibri" w:cs="Calibri"/>
    </w:rPr>
  </w:style>
  <w:style w:type="paragraph" w:customStyle="1" w:styleId="Normal11">
    <w:name w:val="Normal11"/>
    <w:uiPriority w:val="99"/>
    <w:rPr>
      <w:sz w:val="20"/>
      <w:szCs w:val="20"/>
    </w:rPr>
  </w:style>
  <w:style w:type="paragraph" w:customStyle="1" w:styleId="PlainText11">
    <w:name w:val="Plain Text11"/>
    <w:basedOn w:val="a3"/>
    <w:uiPriority w:val="99"/>
    <w:rPr>
      <w:rFonts w:ascii="Courier New" w:hAnsi="Courier New" w:cs="Courier New"/>
      <w:sz w:val="20"/>
      <w:szCs w:val="20"/>
    </w:rPr>
  </w:style>
  <w:style w:type="paragraph" w:customStyle="1" w:styleId="NoSpacing11">
    <w:name w:val="No Spacing11"/>
    <w:uiPriority w:val="99"/>
    <w:rPr>
      <w:rFonts w:ascii="Calibri" w:hAnsi="Calibri" w:cs="Calibri"/>
      <w:lang w:eastAsia="en-US"/>
    </w:rPr>
  </w:style>
  <w:style w:type="paragraph" w:customStyle="1" w:styleId="133">
    <w:name w:val="Абзац списка13"/>
    <w:basedOn w:val="a3"/>
    <w:uiPriority w:val="99"/>
    <w:pPr>
      <w:ind w:left="720"/>
    </w:pPr>
    <w:rPr>
      <w:sz w:val="24"/>
      <w:szCs w:val="24"/>
    </w:rPr>
  </w:style>
  <w:style w:type="paragraph" w:customStyle="1" w:styleId="127">
    <w:name w:val="Знак12"/>
    <w:basedOn w:val="a3"/>
    <w:uiPriority w:val="99"/>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pPr>
      <w:widowControl w:val="0"/>
    </w:pPr>
    <w:rPr>
      <w:sz w:val="20"/>
      <w:szCs w:val="20"/>
    </w:rPr>
  </w:style>
  <w:style w:type="paragraph" w:customStyle="1" w:styleId="152">
    <w:name w:val="Знак Знак15"/>
    <w:basedOn w:val="a3"/>
    <w:uiPriority w:val="99"/>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pPr>
      <w:widowControl w:val="0"/>
      <w:autoSpaceDE w:val="0"/>
      <w:autoSpaceDN w:val="0"/>
      <w:adjustRightInd w:val="0"/>
    </w:pPr>
    <w:rPr>
      <w:sz w:val="24"/>
      <w:szCs w:val="24"/>
    </w:rPr>
  </w:style>
  <w:style w:type="paragraph" w:customStyle="1" w:styleId="afffff8">
    <w:name w:val="Переменные"/>
    <w:basedOn w:val="a7"/>
    <w:uiPriority w:val="99"/>
    <w:pPr>
      <w:tabs>
        <w:tab w:val="left" w:pos="482"/>
      </w:tabs>
      <w:spacing w:line="336" w:lineRule="auto"/>
      <w:ind w:left="482" w:hanging="482"/>
    </w:pPr>
    <w:rPr>
      <w:sz w:val="24"/>
      <w:szCs w:val="20"/>
    </w:rPr>
  </w:style>
  <w:style w:type="paragraph" w:customStyle="1" w:styleId="afffff9">
    <w:name w:val="Формула"/>
    <w:basedOn w:val="a7"/>
    <w:uiPriority w:val="99"/>
    <w:pPr>
      <w:tabs>
        <w:tab w:val="center" w:pos="4536"/>
        <w:tab w:val="right" w:pos="9356"/>
      </w:tabs>
      <w:spacing w:line="336" w:lineRule="auto"/>
    </w:pPr>
    <w:rPr>
      <w:sz w:val="24"/>
      <w:szCs w:val="20"/>
    </w:rPr>
  </w:style>
  <w:style w:type="paragraph" w:customStyle="1" w:styleId="afffffa">
    <w:name w:val="Чертежный"/>
    <w:uiPriority w:val="99"/>
    <w:pPr>
      <w:jc w:val="both"/>
    </w:pPr>
    <w:rPr>
      <w:rFonts w:ascii="ISOCPEUR" w:hAnsi="ISOCPEUR"/>
      <w:i/>
      <w:sz w:val="28"/>
      <w:szCs w:val="20"/>
      <w:lang w:val="uk-UA"/>
    </w:rPr>
  </w:style>
  <w:style w:type="paragraph" w:customStyle="1" w:styleId="afffffb">
    <w:name w:val="Листинг программы"/>
    <w:uiPriority w:val="99"/>
    <w:pPr>
      <w:suppressAutoHyphens/>
    </w:pPr>
    <w:rPr>
      <w:noProof/>
      <w:sz w:val="20"/>
      <w:szCs w:val="20"/>
    </w:rPr>
  </w:style>
  <w:style w:type="character" w:customStyle="1" w:styleId="Bodytext">
    <w:name w:val="Body text_"/>
    <w:link w:val="2f6"/>
    <w:locked/>
    <w:rPr>
      <w:b/>
      <w:bCs/>
      <w:spacing w:val="10"/>
      <w:shd w:val="clear" w:color="auto" w:fill="FFFFFF"/>
    </w:rPr>
  </w:style>
  <w:style w:type="paragraph" w:customStyle="1" w:styleId="2f6">
    <w:name w:val="Основной текст2"/>
    <w:basedOn w:val="a3"/>
    <w:link w:val="Bodytext"/>
    <w:pPr>
      <w:widowControl w:val="0"/>
      <w:shd w:val="clear" w:color="auto" w:fill="FFFFFF"/>
      <w:spacing w:after="300" w:line="324" w:lineRule="exact"/>
      <w:jc w:val="center"/>
    </w:pPr>
    <w:rPr>
      <w:b/>
      <w:bCs/>
      <w:spacing w:val="10"/>
    </w:rPr>
  </w:style>
  <w:style w:type="paragraph" w:customStyle="1" w:styleId="Style8">
    <w:name w:val="Style8"/>
    <w:basedOn w:val="a3"/>
    <w:uiPriority w:val="99"/>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Pr>
      <w:sz w:val="26"/>
      <w:szCs w:val="26"/>
      <w:shd w:val="clear" w:color="auto" w:fill="FFFFFF"/>
    </w:rPr>
  </w:style>
  <w:style w:type="paragraph" w:customStyle="1" w:styleId="2f8">
    <w:name w:val="Основной текст (2)"/>
    <w:basedOn w:val="a3"/>
    <w:link w:val="2f7"/>
    <w:pPr>
      <w:widowControl w:val="0"/>
      <w:shd w:val="clear" w:color="auto" w:fill="FFFFFF"/>
      <w:spacing w:after="300" w:line="326" w:lineRule="exact"/>
    </w:pPr>
    <w:rPr>
      <w:sz w:val="26"/>
      <w:szCs w:val="26"/>
    </w:rPr>
  </w:style>
  <w:style w:type="paragraph" w:customStyle="1" w:styleId="s1">
    <w:name w:val="s_1"/>
    <w:basedOn w:val="a3"/>
    <w:uiPriority w:val="99"/>
    <w:pPr>
      <w:spacing w:before="100" w:beforeAutospacing="1" w:after="100" w:afterAutospacing="1"/>
    </w:pPr>
    <w:rPr>
      <w:sz w:val="24"/>
      <w:szCs w:val="24"/>
    </w:rPr>
  </w:style>
  <w:style w:type="character" w:customStyle="1" w:styleId="Heading4Char">
    <w:name w:val="Heading 4 Char"/>
    <w:aliases w:val="Параграф Char"/>
    <w:uiPriority w:val="99"/>
    <w:semiHidden/>
    <w:locked/>
    <w:rPr>
      <w:rFonts w:ascii="Calibri" w:hAnsi="Calibri" w:cs="Calibri" w:hint="default"/>
      <w:b/>
      <w:bCs/>
      <w:sz w:val="28"/>
      <w:szCs w:val="28"/>
    </w:rPr>
  </w:style>
  <w:style w:type="character" w:customStyle="1" w:styleId="Heading5Char">
    <w:name w:val="Heading 5 Char"/>
    <w:aliases w:val="_Подпункт Char"/>
    <w:uiPriority w:val="99"/>
    <w:semiHidden/>
    <w:locked/>
    <w:rPr>
      <w:rFonts w:ascii="Calibri" w:hAnsi="Calibri" w:cs="Calibri" w:hint="default"/>
      <w:b/>
      <w:bCs/>
      <w:i/>
      <w:iCs/>
      <w:sz w:val="26"/>
      <w:szCs w:val="26"/>
    </w:rPr>
  </w:style>
  <w:style w:type="character" w:customStyle="1" w:styleId="Heading6Char">
    <w:name w:val="Heading 6 Char"/>
    <w:uiPriority w:val="99"/>
    <w:locked/>
    <w:rPr>
      <w:i/>
      <w:iCs/>
      <w:sz w:val="22"/>
      <w:szCs w:val="22"/>
      <w:lang w:val="ru-RU" w:eastAsia="ru-RU"/>
    </w:rPr>
  </w:style>
  <w:style w:type="character" w:customStyle="1" w:styleId="Heading7Char">
    <w:name w:val="Heading 7 Char"/>
    <w:uiPriority w:val="99"/>
    <w:semiHidden/>
    <w:locked/>
    <w:rPr>
      <w:rFonts w:ascii="Calibri" w:hAnsi="Calibri" w:cs="Calibri" w:hint="default"/>
      <w:sz w:val="24"/>
      <w:szCs w:val="24"/>
    </w:rPr>
  </w:style>
  <w:style w:type="character" w:customStyle="1" w:styleId="Heading8Char">
    <w:name w:val="Heading 8 Char"/>
    <w:uiPriority w:val="99"/>
    <w:semiHidden/>
    <w:locked/>
    <w:rPr>
      <w:rFonts w:ascii="Calibri" w:hAnsi="Calibri" w:cs="Calibri" w:hint="default"/>
      <w:i/>
      <w:iCs/>
      <w:sz w:val="24"/>
      <w:szCs w:val="24"/>
    </w:rPr>
  </w:style>
  <w:style w:type="character" w:customStyle="1" w:styleId="Heading9Char">
    <w:name w:val="Heading 9 Char"/>
    <w:uiPriority w:val="99"/>
    <w:locked/>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Pr>
      <w:sz w:val="24"/>
      <w:szCs w:val="24"/>
    </w:rPr>
  </w:style>
  <w:style w:type="character" w:customStyle="1" w:styleId="BodyTextIndent2Char">
    <w:name w:val="Body Text Indent 2 Char"/>
    <w:aliases w:val="Знак Char,Знак1 Char,Знак11 Char"/>
    <w:uiPriority w:val="99"/>
    <w:semiHidden/>
    <w:locked/>
    <w:rPr>
      <w:sz w:val="24"/>
      <w:szCs w:val="24"/>
    </w:rPr>
  </w:style>
  <w:style w:type="character" w:customStyle="1" w:styleId="BodyTextIndentChar">
    <w:name w:val="Body Text Indent Char"/>
    <w:aliases w:val="текст Char"/>
    <w:uiPriority w:val="99"/>
    <w:locked/>
    <w:rPr>
      <w:sz w:val="28"/>
      <w:szCs w:val="28"/>
      <w:lang w:val="ru-RU" w:eastAsia="ru-RU"/>
    </w:rPr>
  </w:style>
  <w:style w:type="character" w:customStyle="1" w:styleId="BodyTextIndent3Char">
    <w:name w:val="Body Text Indent 3 Char"/>
    <w:aliases w:val="Знак2 Char"/>
    <w:uiPriority w:val="99"/>
    <w:locked/>
    <w:rPr>
      <w:sz w:val="28"/>
      <w:szCs w:val="28"/>
      <w:lang w:val="ru-RU" w:eastAsia="ru-RU"/>
    </w:rPr>
  </w:style>
  <w:style w:type="character" w:customStyle="1" w:styleId="FootnoteTextChar">
    <w:name w:val="Footnote Text Char"/>
    <w:uiPriority w:val="99"/>
    <w:semiHidden/>
    <w:locked/>
    <w:rPr>
      <w:sz w:val="20"/>
      <w:szCs w:val="20"/>
    </w:rPr>
  </w:style>
  <w:style w:type="character" w:customStyle="1" w:styleId="DateChar">
    <w:name w:val="Date Char"/>
    <w:uiPriority w:val="99"/>
    <w:semiHidden/>
    <w:locked/>
    <w:rPr>
      <w:sz w:val="24"/>
      <w:szCs w:val="24"/>
    </w:rPr>
  </w:style>
  <w:style w:type="character" w:customStyle="1" w:styleId="FooterChar">
    <w:name w:val="Footer Char"/>
    <w:uiPriority w:val="99"/>
    <w:locked/>
    <w:rPr>
      <w:sz w:val="24"/>
      <w:szCs w:val="24"/>
      <w:lang w:val="ru-RU" w:eastAsia="ru-RU"/>
    </w:rPr>
  </w:style>
  <w:style w:type="character" w:customStyle="1" w:styleId="BodyText2Char">
    <w:name w:val="Body Text 2 Char"/>
    <w:uiPriority w:val="99"/>
    <w:semiHidden/>
    <w:locked/>
    <w:rPr>
      <w:sz w:val="24"/>
      <w:szCs w:val="24"/>
    </w:rPr>
  </w:style>
  <w:style w:type="character" w:customStyle="1" w:styleId="DocumentMapChar">
    <w:name w:val="Document Map Char"/>
    <w:uiPriority w:val="99"/>
    <w:semiHidden/>
    <w:locked/>
    <w:rPr>
      <w:sz w:val="2"/>
      <w:szCs w:val="2"/>
    </w:rPr>
  </w:style>
  <w:style w:type="character" w:customStyle="1" w:styleId="TitleChar">
    <w:name w:val="Title Char"/>
    <w:uiPriority w:val="99"/>
    <w:locked/>
    <w:rPr>
      <w:sz w:val="24"/>
      <w:szCs w:val="24"/>
      <w:lang w:val="ru-RU" w:eastAsia="ru-RU"/>
    </w:rPr>
  </w:style>
  <w:style w:type="character" w:customStyle="1" w:styleId="BodyText3Char">
    <w:name w:val="Body Text 3 Char"/>
    <w:uiPriority w:val="99"/>
    <w:locked/>
    <w:rPr>
      <w:sz w:val="16"/>
      <w:szCs w:val="16"/>
      <w:lang w:val="ru-RU" w:eastAsia="ru-RU"/>
    </w:rPr>
  </w:style>
  <w:style w:type="character" w:customStyle="1" w:styleId="1fb">
    <w:name w:val="Подзаголовок Знак1"/>
    <w:uiPriority w:val="11"/>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Pr>
      <w:rFonts w:ascii="Arial" w:hAnsi="Arial" w:cs="Arial" w:hint="default"/>
      <w:sz w:val="24"/>
      <w:szCs w:val="24"/>
      <w:lang w:val="ru-RU" w:eastAsia="ru-RU"/>
    </w:rPr>
  </w:style>
  <w:style w:type="character" w:customStyle="1" w:styleId="HTMLPreformattedChar">
    <w:name w:val="HTML Preformatted Char"/>
    <w:uiPriority w:val="99"/>
    <w:semiHidden/>
    <w:locked/>
    <w:rPr>
      <w:rFonts w:ascii="Courier New" w:hAnsi="Courier New" w:cs="Courier New" w:hint="default"/>
      <w:sz w:val="20"/>
      <w:szCs w:val="20"/>
    </w:rPr>
  </w:style>
  <w:style w:type="character" w:customStyle="1" w:styleId="PlainTextChar">
    <w:name w:val="Plain Text Char"/>
    <w:uiPriority w:val="99"/>
    <w:semiHidden/>
    <w:locked/>
    <w:rPr>
      <w:rFonts w:ascii="Courier New" w:hAnsi="Courier New" w:cs="Courier New" w:hint="default"/>
      <w:sz w:val="20"/>
      <w:szCs w:val="20"/>
    </w:rPr>
  </w:style>
  <w:style w:type="character" w:customStyle="1" w:styleId="NoteHeadingChar">
    <w:name w:val="Note Heading Char"/>
    <w:uiPriority w:val="99"/>
    <w:semiHidden/>
    <w:locked/>
    <w:rPr>
      <w:sz w:val="24"/>
      <w:szCs w:val="24"/>
    </w:rPr>
  </w:style>
  <w:style w:type="character" w:customStyle="1" w:styleId="BodyTextFirstIndentChar">
    <w:name w:val="Body Text First Indent Char"/>
    <w:uiPriority w:val="99"/>
    <w:semiHidden/>
    <w:locked/>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Pr>
      <w:rFonts w:ascii="Segoe UI" w:hAnsi="Segoe UI" w:cs="Segoe UI" w:hint="default"/>
      <w:sz w:val="18"/>
      <w:szCs w:val="18"/>
      <w:lang w:val="ru-RU" w:eastAsia="ru-RU"/>
    </w:rPr>
  </w:style>
  <w:style w:type="character" w:customStyle="1" w:styleId="CommentTextChar">
    <w:name w:val="Comment Text Char"/>
    <w:basedOn w:val="a4"/>
    <w:uiPriority w:val="99"/>
    <w:locked/>
  </w:style>
  <w:style w:type="character" w:customStyle="1" w:styleId="Q">
    <w:name w:val="Q"/>
    <w:uiPriority w:val="99"/>
  </w:style>
  <w:style w:type="character" w:customStyle="1" w:styleId="3f7">
    <w:name w:val="Основной текст3"/>
    <w:uiPriority w:val="99"/>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Pr>
      <w:rFonts w:ascii="Arial" w:hAnsi="Arial" w:cs="Arial" w:hint="default"/>
      <w:b/>
      <w:bCs/>
      <w:kern w:val="32"/>
      <w:sz w:val="32"/>
      <w:szCs w:val="32"/>
      <w:lang w:eastAsia="ru-RU"/>
    </w:rPr>
  </w:style>
  <w:style w:type="character" w:customStyle="1" w:styleId="200">
    <w:name w:val="Знак Знак20"/>
    <w:uiPriority w:val="99"/>
    <w:rPr>
      <w:rFonts w:ascii="Times New Roman" w:hAnsi="Times New Roman" w:cs="Times New Roman" w:hint="default"/>
      <w:i/>
      <w:iCs/>
      <w:lang w:eastAsia="ru-RU"/>
    </w:rPr>
  </w:style>
  <w:style w:type="character" w:customStyle="1" w:styleId="FontStyle14">
    <w:name w:val="Font Style14"/>
    <w:uiPriority w:val="99"/>
    <w:rPr>
      <w:rFonts w:ascii="Times New Roman" w:hAnsi="Times New Roman" w:cs="Times New Roman" w:hint="default"/>
      <w:sz w:val="26"/>
      <w:szCs w:val="26"/>
    </w:rPr>
  </w:style>
  <w:style w:type="character" w:customStyle="1" w:styleId="pr2b1">
    <w:name w:val="pr2b1"/>
    <w:uiPriority w:val="99"/>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Pr>
      <w:sz w:val="27"/>
      <w:szCs w:val="27"/>
    </w:rPr>
  </w:style>
  <w:style w:type="character" w:customStyle="1" w:styleId="CommentSubjectChar">
    <w:name w:val="Comment Subject Char"/>
    <w:uiPriority w:val="99"/>
    <w:locked/>
    <w:rPr>
      <w:b/>
      <w:bCs/>
    </w:rPr>
  </w:style>
  <w:style w:type="character" w:customStyle="1" w:styleId="A00">
    <w:name w:val="A0"/>
    <w:uiPriority w:val="99"/>
    <w:rPr>
      <w:color w:val="auto"/>
      <w:sz w:val="16"/>
      <w:szCs w:val="16"/>
    </w:rPr>
  </w:style>
  <w:style w:type="character" w:customStyle="1" w:styleId="afffffc">
    <w:name w:val="Нумерованный список Знак"/>
    <w:uiPriority w:val="99"/>
    <w:rPr>
      <w:sz w:val="24"/>
      <w:szCs w:val="24"/>
      <w:lang w:val="ru-RU" w:eastAsia="ru-RU"/>
    </w:rPr>
  </w:style>
  <w:style w:type="character" w:customStyle="1" w:styleId="202">
    <w:name w:val="Знак Знак202"/>
    <w:uiPriority w:val="99"/>
    <w:locked/>
    <w:rPr>
      <w:rFonts w:ascii="Arial" w:hAnsi="Arial" w:cs="Arial" w:hint="default"/>
      <w:b/>
      <w:bCs/>
      <w:kern w:val="32"/>
      <w:sz w:val="32"/>
      <w:szCs w:val="32"/>
      <w:lang w:val="ru-RU" w:eastAsia="ru-RU"/>
    </w:rPr>
  </w:style>
  <w:style w:type="character" w:customStyle="1" w:styleId="A13">
    <w:name w:val="A13"/>
    <w:uiPriority w:val="99"/>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Pr>
      <w:rFonts w:ascii="Arial" w:hAnsi="Arial" w:cs="Arial" w:hint="default"/>
      <w:b/>
      <w:bCs/>
      <w:i/>
      <w:iCs/>
      <w:sz w:val="28"/>
      <w:szCs w:val="28"/>
      <w:lang w:val="ru-RU" w:eastAsia="ru-RU"/>
    </w:rPr>
  </w:style>
  <w:style w:type="character" w:customStyle="1" w:styleId="HeaderChar1">
    <w:name w:val="Header Char1"/>
    <w:uiPriority w:val="99"/>
    <w:locked/>
    <w:rPr>
      <w:sz w:val="24"/>
      <w:szCs w:val="24"/>
      <w:lang w:val="ru-RU" w:eastAsia="ru-RU"/>
    </w:rPr>
  </w:style>
  <w:style w:type="character" w:customStyle="1" w:styleId="FontStyle16">
    <w:name w:val="Font Style16"/>
    <w:uiPriority w:val="99"/>
    <w:rPr>
      <w:rFonts w:ascii="Times New Roman" w:hAnsi="Times New Roman" w:cs="Times New Roman" w:hint="default"/>
      <w:b/>
      <w:bCs/>
      <w:sz w:val="22"/>
      <w:szCs w:val="22"/>
    </w:rPr>
  </w:style>
  <w:style w:type="character" w:customStyle="1" w:styleId="2f9">
    <w:name w:val="Заголовок 2 Знак Знак Знак"/>
    <w:uiPriority w:val="99"/>
    <w:rPr>
      <w:rFonts w:ascii="Arial" w:hAnsi="Arial" w:cs="Arial" w:hint="default"/>
      <w:b/>
      <w:bCs/>
      <w:i/>
      <w:iCs/>
      <w:sz w:val="28"/>
      <w:szCs w:val="28"/>
      <w:lang w:val="ru-RU" w:eastAsia="ru-RU"/>
    </w:rPr>
  </w:style>
  <w:style w:type="character" w:customStyle="1" w:styleId="FontStyle35">
    <w:name w:val="Font Style35"/>
    <w:uiPriority w:val="99"/>
    <w:rPr>
      <w:rFonts w:ascii="Times New Roman" w:hAnsi="Times New Roman" w:cs="Times New Roman" w:hint="default"/>
      <w:sz w:val="22"/>
      <w:szCs w:val="22"/>
    </w:rPr>
  </w:style>
  <w:style w:type="character" w:customStyle="1" w:styleId="FontStyle33">
    <w:name w:val="Font Style33"/>
    <w:uiPriority w:val="99"/>
    <w:rPr>
      <w:rFonts w:ascii="Times New Roman" w:hAnsi="Times New Roman" w:cs="Times New Roman" w:hint="default"/>
      <w:b/>
      <w:bCs/>
      <w:sz w:val="22"/>
      <w:szCs w:val="22"/>
    </w:rPr>
  </w:style>
  <w:style w:type="character" w:customStyle="1" w:styleId="newsttl">
    <w:name w:val="news_ttl"/>
    <w:uiPriority w:val="99"/>
  </w:style>
  <w:style w:type="character" w:customStyle="1" w:styleId="newsdate">
    <w:name w:val="news_date"/>
    <w:uiPriority w:val="99"/>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Pr>
      <w:rFonts w:ascii="Arial" w:hAnsi="Arial" w:cs="Arial" w:hint="default"/>
      <w:b/>
      <w:bCs/>
      <w:sz w:val="26"/>
      <w:szCs w:val="26"/>
      <w:lang w:val="ru-RU" w:eastAsia="ru-RU"/>
    </w:rPr>
  </w:style>
  <w:style w:type="character" w:customStyle="1" w:styleId="Heading6Char1">
    <w:name w:val="Heading 6 Char1"/>
    <w:uiPriority w:val="99"/>
    <w:locked/>
    <w:rPr>
      <w:i/>
      <w:iCs/>
      <w:sz w:val="22"/>
      <w:szCs w:val="22"/>
      <w:lang w:val="ru-RU" w:eastAsia="ru-RU"/>
    </w:rPr>
  </w:style>
  <w:style w:type="character" w:customStyle="1" w:styleId="Heading9Char1">
    <w:name w:val="Heading 9 Char1"/>
    <w:uiPriority w:val="99"/>
    <w:locked/>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Pr>
      <w:sz w:val="24"/>
      <w:szCs w:val="24"/>
      <w:lang w:val="ru-RU" w:eastAsia="ru-RU"/>
    </w:rPr>
  </w:style>
  <w:style w:type="character" w:customStyle="1" w:styleId="BodyTextIndent3Char1">
    <w:name w:val="Body Text Indent 3 Char1"/>
    <w:aliases w:val="Знак2 Char1"/>
    <w:uiPriority w:val="99"/>
    <w:locked/>
    <w:rPr>
      <w:sz w:val="24"/>
      <w:szCs w:val="24"/>
      <w:lang w:val="ru-RU" w:eastAsia="ru-RU"/>
    </w:rPr>
  </w:style>
  <w:style w:type="character" w:customStyle="1" w:styleId="FooterChar1">
    <w:name w:val="Footer Char1"/>
    <w:uiPriority w:val="99"/>
    <w:locked/>
    <w:rPr>
      <w:sz w:val="24"/>
      <w:szCs w:val="24"/>
      <w:lang w:val="ru-RU" w:eastAsia="ru-RU"/>
    </w:rPr>
  </w:style>
  <w:style w:type="character" w:customStyle="1" w:styleId="HeaderChar2">
    <w:name w:val="Header Char2"/>
    <w:uiPriority w:val="99"/>
    <w:locked/>
    <w:rPr>
      <w:sz w:val="24"/>
      <w:szCs w:val="24"/>
      <w:lang w:val="ru-RU" w:eastAsia="ru-RU"/>
    </w:rPr>
  </w:style>
  <w:style w:type="character" w:customStyle="1" w:styleId="TitleChar1">
    <w:name w:val="Title Char1"/>
    <w:uiPriority w:val="99"/>
    <w:locked/>
    <w:rPr>
      <w:sz w:val="24"/>
      <w:szCs w:val="24"/>
      <w:lang w:val="ru-RU" w:eastAsia="ru-RU"/>
    </w:rPr>
  </w:style>
  <w:style w:type="character" w:customStyle="1" w:styleId="BodyText3Char1">
    <w:name w:val="Body Text 3 Char1"/>
    <w:uiPriority w:val="99"/>
    <w:locked/>
    <w:rPr>
      <w:sz w:val="16"/>
      <w:szCs w:val="16"/>
      <w:lang w:val="ru-RU" w:eastAsia="ru-RU"/>
    </w:rPr>
  </w:style>
  <w:style w:type="character" w:customStyle="1" w:styleId="SubtitleChar1">
    <w:name w:val="Subtitle Char1"/>
    <w:uiPriority w:val="99"/>
    <w:locked/>
    <w:rPr>
      <w:rFonts w:ascii="Cambria" w:hAnsi="Cambria" w:cs="Cambria" w:hint="default"/>
      <w:sz w:val="24"/>
      <w:szCs w:val="24"/>
    </w:rPr>
  </w:style>
  <w:style w:type="character" w:customStyle="1" w:styleId="BalloonTextChar1">
    <w:name w:val="Balloon Text Char1"/>
    <w:uiPriority w:val="99"/>
    <w:locked/>
    <w:rPr>
      <w:rFonts w:ascii="Segoe UI" w:hAnsi="Segoe UI" w:cs="Segoe UI" w:hint="default"/>
      <w:sz w:val="18"/>
      <w:szCs w:val="18"/>
    </w:rPr>
  </w:style>
  <w:style w:type="character" w:customStyle="1" w:styleId="1fc">
    <w:name w:val="Замещающий текст1"/>
    <w:uiPriority w:val="99"/>
    <w:semiHidden/>
    <w:rPr>
      <w:color w:val="808080"/>
    </w:rPr>
  </w:style>
  <w:style w:type="character" w:customStyle="1" w:styleId="201">
    <w:name w:val="Знак Знак201"/>
    <w:uiPriority w:val="99"/>
    <w:locked/>
    <w:rPr>
      <w:rFonts w:ascii="Arial" w:hAnsi="Arial" w:cs="Arial" w:hint="default"/>
      <w:b/>
      <w:bCs/>
      <w:kern w:val="32"/>
      <w:sz w:val="32"/>
      <w:szCs w:val="32"/>
      <w:lang w:val="ru-RU" w:eastAsia="ru-RU"/>
    </w:rPr>
  </w:style>
  <w:style w:type="character" w:customStyle="1" w:styleId="st">
    <w:name w:val="st"/>
    <w:basedOn w:val="a4"/>
  </w:style>
  <w:style w:type="character" w:customStyle="1" w:styleId="1fd">
    <w:name w:val="Текст примечания Знак1"/>
    <w:rPr>
      <w:rFonts w:ascii="Journal" w:hAnsi="Journal" w:hint="default"/>
      <w:sz w:val="24"/>
    </w:rPr>
  </w:style>
  <w:style w:type="character" w:customStyle="1" w:styleId="Bodytext11pt">
    <w:name w:val="Body text + 11 pt"/>
    <w:aliases w:val="Not Bold,Spacing 0 pt"/>
    <w:rPr>
      <w:b/>
      <w:bCs/>
      <w:i/>
      <w:iCs/>
      <w:color w:val="000000"/>
      <w:spacing w:val="0"/>
      <w:w w:val="100"/>
      <w:position w:val="0"/>
      <w:sz w:val="22"/>
      <w:szCs w:val="22"/>
      <w:shd w:val="clear" w:color="auto" w:fill="FFFFFF"/>
      <w:lang w:val="ru-RU" w:eastAsia="ru-RU" w:bidi="ru-RU"/>
    </w:rPr>
  </w:style>
  <w:style w:type="character" w:customStyle="1" w:styleId="FontStyle76">
    <w:name w:val="Font Style76"/>
    <w:rPr>
      <w:rFonts w:ascii="Times New Roman" w:hAnsi="Times New Roman" w:cs="Times New Roman" w:hint="default"/>
      <w:sz w:val="22"/>
      <w:szCs w:val="22"/>
    </w:rPr>
  </w:style>
  <w:style w:type="character" w:customStyle="1" w:styleId="FontStyle31">
    <w:name w:val="Font Style31"/>
    <w:rPr>
      <w:rFonts w:ascii="Times New Roman" w:hAnsi="Times New Roman" w:cs="Times New Roman" w:hint="default"/>
      <w:sz w:val="24"/>
      <w:szCs w:val="24"/>
    </w:rPr>
  </w:style>
  <w:style w:type="character" w:customStyle="1" w:styleId="sectiontitle2">
    <w:name w:val="section__title2"/>
    <w:basedOn w:val="a4"/>
    <w:rPr>
      <w:vanish/>
      <w:webHidden w:val="0"/>
      <w:color w:val="909EBB"/>
      <w:sz w:val="20"/>
      <w:szCs w:val="20"/>
      <w:specVanish/>
    </w:rPr>
  </w:style>
  <w:style w:type="character" w:customStyle="1" w:styleId="sectioninfo2">
    <w:name w:val="section__info2"/>
    <w:basedOn w:val="a4"/>
    <w:rPr>
      <w:vanish/>
      <w:webHidden w:val="0"/>
      <w:sz w:val="24"/>
      <w:szCs w:val="24"/>
      <w:specVanish/>
    </w:rPr>
  </w:style>
  <w:style w:type="table" w:customStyle="1" w:styleId="350">
    <w:name w:val="Сетка таблицы35"/>
    <w:basedOn w:val="a5"/>
    <w:uiPriority w:val="59"/>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d">
    <w:name w:val="Другое_"/>
    <w:basedOn w:val="a4"/>
    <w:link w:val="afffffe"/>
    <w:rPr>
      <w:shd w:val="clear" w:color="auto" w:fill="FFFFFF"/>
    </w:rPr>
  </w:style>
  <w:style w:type="paragraph" w:customStyle="1" w:styleId="afffffe">
    <w:name w:val="Другое"/>
    <w:basedOn w:val="a3"/>
    <w:link w:val="afffffd"/>
    <w:pPr>
      <w:widowControl w:val="0"/>
      <w:shd w:val="clear" w:color="auto" w:fill="FFFFFF"/>
      <w:ind w:firstLine="400"/>
    </w:pPr>
  </w:style>
  <w:style w:type="character" w:customStyle="1" w:styleId="chars-valuevalue">
    <w:name w:val="chars-value__value"/>
    <w:basedOn w:val="a4"/>
  </w:style>
  <w:style w:type="character" w:customStyle="1" w:styleId="chars-valuevalue-text-desc">
    <w:name w:val="chars-value__value-text-desc"/>
    <w:basedOn w:val="a4"/>
  </w:style>
  <w:style w:type="character" w:customStyle="1" w:styleId="ng-star-inserted">
    <w:name w:val="ng-star-inserted"/>
    <w:basedOn w:val="a4"/>
  </w:style>
  <w:style w:type="character" w:customStyle="1" w:styleId="chars-valuevalue-min-val">
    <w:name w:val="chars-value__value-min-val"/>
    <w:basedOn w:val="a4"/>
  </w:style>
  <w:style w:type="character" w:customStyle="1" w:styleId="UnresolvedMention">
    <w:name w:val="Unresolved Mention"/>
    <w:basedOn w:val="a4"/>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1153580">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45884016">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96365817">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293281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0024637">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59854230">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15630449">
      <w:bodyDiv w:val="1"/>
      <w:marLeft w:val="0"/>
      <w:marRight w:val="0"/>
      <w:marTop w:val="0"/>
      <w:marBottom w:val="0"/>
      <w:divBdr>
        <w:top w:val="none" w:sz="0" w:space="0" w:color="auto"/>
        <w:left w:val="none" w:sz="0" w:space="0" w:color="auto"/>
        <w:bottom w:val="none" w:sz="0" w:space="0" w:color="auto"/>
        <w:right w:val="none" w:sz="0" w:space="0" w:color="auto"/>
      </w:divBdr>
    </w:div>
    <w:div w:id="234315780">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48976324">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2345808">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2198763">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0010353">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57506561">
      <w:bodyDiv w:val="1"/>
      <w:marLeft w:val="0"/>
      <w:marRight w:val="0"/>
      <w:marTop w:val="0"/>
      <w:marBottom w:val="0"/>
      <w:divBdr>
        <w:top w:val="none" w:sz="0" w:space="0" w:color="auto"/>
        <w:left w:val="none" w:sz="0" w:space="0" w:color="auto"/>
        <w:bottom w:val="none" w:sz="0" w:space="0" w:color="auto"/>
        <w:right w:val="none" w:sz="0" w:space="0" w:color="auto"/>
      </w:divBdr>
    </w:div>
    <w:div w:id="358242504">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7191856">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11241482">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52210152">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03014604">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5757661">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0195475">
      <w:bodyDiv w:val="1"/>
      <w:marLeft w:val="0"/>
      <w:marRight w:val="0"/>
      <w:marTop w:val="0"/>
      <w:marBottom w:val="0"/>
      <w:divBdr>
        <w:top w:val="none" w:sz="0" w:space="0" w:color="auto"/>
        <w:left w:val="none" w:sz="0" w:space="0" w:color="auto"/>
        <w:bottom w:val="none" w:sz="0" w:space="0" w:color="auto"/>
        <w:right w:val="none" w:sz="0" w:space="0" w:color="auto"/>
      </w:divBdr>
    </w:div>
    <w:div w:id="551698929">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5749402">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320571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06737304">
      <w:bodyDiv w:val="1"/>
      <w:marLeft w:val="0"/>
      <w:marRight w:val="0"/>
      <w:marTop w:val="0"/>
      <w:marBottom w:val="0"/>
      <w:divBdr>
        <w:top w:val="none" w:sz="0" w:space="0" w:color="auto"/>
        <w:left w:val="none" w:sz="0" w:space="0" w:color="auto"/>
        <w:bottom w:val="none" w:sz="0" w:space="0" w:color="auto"/>
        <w:right w:val="none" w:sz="0" w:space="0" w:color="auto"/>
      </w:divBdr>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13371226">
      <w:bodyDiv w:val="1"/>
      <w:marLeft w:val="0"/>
      <w:marRight w:val="0"/>
      <w:marTop w:val="0"/>
      <w:marBottom w:val="0"/>
      <w:divBdr>
        <w:top w:val="none" w:sz="0" w:space="0" w:color="auto"/>
        <w:left w:val="none" w:sz="0" w:space="0" w:color="auto"/>
        <w:bottom w:val="none" w:sz="0" w:space="0" w:color="auto"/>
        <w:right w:val="none" w:sz="0" w:space="0" w:color="auto"/>
      </w:divBdr>
    </w:div>
    <w:div w:id="637538918">
      <w:bodyDiv w:val="1"/>
      <w:marLeft w:val="0"/>
      <w:marRight w:val="0"/>
      <w:marTop w:val="0"/>
      <w:marBottom w:val="0"/>
      <w:divBdr>
        <w:top w:val="none" w:sz="0" w:space="0" w:color="auto"/>
        <w:left w:val="none" w:sz="0" w:space="0" w:color="auto"/>
        <w:bottom w:val="none" w:sz="0" w:space="0" w:color="auto"/>
        <w:right w:val="none" w:sz="0" w:space="0" w:color="auto"/>
      </w:divBdr>
    </w:div>
    <w:div w:id="642777517">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65203388">
      <w:bodyDiv w:val="1"/>
      <w:marLeft w:val="0"/>
      <w:marRight w:val="0"/>
      <w:marTop w:val="0"/>
      <w:marBottom w:val="0"/>
      <w:divBdr>
        <w:top w:val="none" w:sz="0" w:space="0" w:color="auto"/>
        <w:left w:val="none" w:sz="0" w:space="0" w:color="auto"/>
        <w:bottom w:val="none" w:sz="0" w:space="0" w:color="auto"/>
        <w:right w:val="none" w:sz="0" w:space="0" w:color="auto"/>
      </w:divBdr>
    </w:div>
    <w:div w:id="667828614">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5450797">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29958267">
      <w:bodyDiv w:val="1"/>
      <w:marLeft w:val="0"/>
      <w:marRight w:val="0"/>
      <w:marTop w:val="0"/>
      <w:marBottom w:val="0"/>
      <w:divBdr>
        <w:top w:val="none" w:sz="0" w:space="0" w:color="auto"/>
        <w:left w:val="none" w:sz="0" w:space="0" w:color="auto"/>
        <w:bottom w:val="none" w:sz="0" w:space="0" w:color="auto"/>
        <w:right w:val="none" w:sz="0" w:space="0" w:color="auto"/>
      </w:divBdr>
    </w:div>
    <w:div w:id="738021482">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69812238">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03039271">
      <w:bodyDiv w:val="1"/>
      <w:marLeft w:val="0"/>
      <w:marRight w:val="0"/>
      <w:marTop w:val="0"/>
      <w:marBottom w:val="0"/>
      <w:divBdr>
        <w:top w:val="none" w:sz="0" w:space="0" w:color="auto"/>
        <w:left w:val="none" w:sz="0" w:space="0" w:color="auto"/>
        <w:bottom w:val="none" w:sz="0" w:space="0" w:color="auto"/>
        <w:right w:val="none" w:sz="0" w:space="0" w:color="auto"/>
      </w:divBdr>
    </w:div>
    <w:div w:id="861017798">
      <w:bodyDiv w:val="1"/>
      <w:marLeft w:val="0"/>
      <w:marRight w:val="0"/>
      <w:marTop w:val="0"/>
      <w:marBottom w:val="0"/>
      <w:divBdr>
        <w:top w:val="none" w:sz="0" w:space="0" w:color="auto"/>
        <w:left w:val="none" w:sz="0" w:space="0" w:color="auto"/>
        <w:bottom w:val="none" w:sz="0" w:space="0" w:color="auto"/>
        <w:right w:val="none" w:sz="0" w:space="0" w:color="auto"/>
      </w:divBdr>
    </w:div>
    <w:div w:id="889611948">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0680593">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1009230">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89944969">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25404750">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47416419">
      <w:bodyDiv w:val="1"/>
      <w:marLeft w:val="0"/>
      <w:marRight w:val="0"/>
      <w:marTop w:val="0"/>
      <w:marBottom w:val="0"/>
      <w:divBdr>
        <w:top w:val="none" w:sz="0" w:space="0" w:color="auto"/>
        <w:left w:val="none" w:sz="0" w:space="0" w:color="auto"/>
        <w:bottom w:val="none" w:sz="0" w:space="0" w:color="auto"/>
        <w:right w:val="none" w:sz="0" w:space="0" w:color="auto"/>
      </w:divBdr>
    </w:div>
    <w:div w:id="1053624755">
      <w:bodyDiv w:val="1"/>
      <w:marLeft w:val="0"/>
      <w:marRight w:val="0"/>
      <w:marTop w:val="0"/>
      <w:marBottom w:val="0"/>
      <w:divBdr>
        <w:top w:val="none" w:sz="0" w:space="0" w:color="auto"/>
        <w:left w:val="none" w:sz="0" w:space="0" w:color="auto"/>
        <w:bottom w:val="none" w:sz="0" w:space="0" w:color="auto"/>
        <w:right w:val="none" w:sz="0" w:space="0" w:color="auto"/>
      </w:divBdr>
    </w:div>
    <w:div w:id="1058437602">
      <w:bodyDiv w:val="1"/>
      <w:marLeft w:val="0"/>
      <w:marRight w:val="0"/>
      <w:marTop w:val="0"/>
      <w:marBottom w:val="0"/>
      <w:divBdr>
        <w:top w:val="none" w:sz="0" w:space="0" w:color="auto"/>
        <w:left w:val="none" w:sz="0" w:space="0" w:color="auto"/>
        <w:bottom w:val="none" w:sz="0" w:space="0" w:color="auto"/>
        <w:right w:val="none" w:sz="0" w:space="0" w:color="auto"/>
      </w:divBdr>
    </w:div>
    <w:div w:id="1075056852">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7663551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50175664">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20937948">
      <w:bodyDiv w:val="1"/>
      <w:marLeft w:val="0"/>
      <w:marRight w:val="0"/>
      <w:marTop w:val="0"/>
      <w:marBottom w:val="0"/>
      <w:divBdr>
        <w:top w:val="none" w:sz="0" w:space="0" w:color="auto"/>
        <w:left w:val="none" w:sz="0" w:space="0" w:color="auto"/>
        <w:bottom w:val="none" w:sz="0" w:space="0" w:color="auto"/>
        <w:right w:val="none" w:sz="0" w:space="0" w:color="auto"/>
      </w:divBdr>
    </w:div>
    <w:div w:id="1243635486">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59562135">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74287220">
      <w:bodyDiv w:val="1"/>
      <w:marLeft w:val="0"/>
      <w:marRight w:val="0"/>
      <w:marTop w:val="0"/>
      <w:marBottom w:val="0"/>
      <w:divBdr>
        <w:top w:val="none" w:sz="0" w:space="0" w:color="auto"/>
        <w:left w:val="none" w:sz="0" w:space="0" w:color="auto"/>
        <w:bottom w:val="none" w:sz="0" w:space="0" w:color="auto"/>
        <w:right w:val="none" w:sz="0" w:space="0" w:color="auto"/>
      </w:divBdr>
    </w:div>
    <w:div w:id="1284069986">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105634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3802013">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57093971">
      <w:bodyDiv w:val="1"/>
      <w:marLeft w:val="0"/>
      <w:marRight w:val="0"/>
      <w:marTop w:val="0"/>
      <w:marBottom w:val="0"/>
      <w:divBdr>
        <w:top w:val="none" w:sz="0" w:space="0" w:color="auto"/>
        <w:left w:val="none" w:sz="0" w:space="0" w:color="auto"/>
        <w:bottom w:val="none" w:sz="0" w:space="0" w:color="auto"/>
        <w:right w:val="none" w:sz="0" w:space="0" w:color="auto"/>
      </w:divBdr>
    </w:div>
    <w:div w:id="1470396219">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83766058">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03280632">
      <w:bodyDiv w:val="1"/>
      <w:marLeft w:val="0"/>
      <w:marRight w:val="0"/>
      <w:marTop w:val="0"/>
      <w:marBottom w:val="0"/>
      <w:divBdr>
        <w:top w:val="none" w:sz="0" w:space="0" w:color="auto"/>
        <w:left w:val="none" w:sz="0" w:space="0" w:color="auto"/>
        <w:bottom w:val="none" w:sz="0" w:space="0" w:color="auto"/>
        <w:right w:val="none" w:sz="0" w:space="0" w:color="auto"/>
      </w:divBdr>
    </w:div>
    <w:div w:id="1507288437">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29951303">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2382575">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09845880">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2712093">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682079147">
      <w:bodyDiv w:val="1"/>
      <w:marLeft w:val="0"/>
      <w:marRight w:val="0"/>
      <w:marTop w:val="0"/>
      <w:marBottom w:val="0"/>
      <w:divBdr>
        <w:top w:val="none" w:sz="0" w:space="0" w:color="auto"/>
        <w:left w:val="none" w:sz="0" w:space="0" w:color="auto"/>
        <w:bottom w:val="none" w:sz="0" w:space="0" w:color="auto"/>
        <w:right w:val="none" w:sz="0" w:space="0" w:color="auto"/>
      </w:divBdr>
    </w:div>
    <w:div w:id="1682582332">
      <w:bodyDiv w:val="1"/>
      <w:marLeft w:val="0"/>
      <w:marRight w:val="0"/>
      <w:marTop w:val="0"/>
      <w:marBottom w:val="0"/>
      <w:divBdr>
        <w:top w:val="none" w:sz="0" w:space="0" w:color="auto"/>
        <w:left w:val="none" w:sz="0" w:space="0" w:color="auto"/>
        <w:bottom w:val="none" w:sz="0" w:space="0" w:color="auto"/>
        <w:right w:val="none" w:sz="0" w:space="0" w:color="auto"/>
      </w:divBdr>
    </w:div>
    <w:div w:id="1692488790">
      <w:bodyDiv w:val="1"/>
      <w:marLeft w:val="0"/>
      <w:marRight w:val="0"/>
      <w:marTop w:val="0"/>
      <w:marBottom w:val="0"/>
      <w:divBdr>
        <w:top w:val="none" w:sz="0" w:space="0" w:color="auto"/>
        <w:left w:val="none" w:sz="0" w:space="0" w:color="auto"/>
        <w:bottom w:val="none" w:sz="0" w:space="0" w:color="auto"/>
        <w:right w:val="none" w:sz="0" w:space="0" w:color="auto"/>
      </w:divBdr>
    </w:div>
    <w:div w:id="1693266890">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22056429">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70932219">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31948130">
      <w:bodyDiv w:val="1"/>
      <w:marLeft w:val="0"/>
      <w:marRight w:val="0"/>
      <w:marTop w:val="0"/>
      <w:marBottom w:val="0"/>
      <w:divBdr>
        <w:top w:val="none" w:sz="0" w:space="0" w:color="auto"/>
        <w:left w:val="none" w:sz="0" w:space="0" w:color="auto"/>
        <w:bottom w:val="none" w:sz="0" w:space="0" w:color="auto"/>
        <w:right w:val="none" w:sz="0" w:space="0" w:color="auto"/>
      </w:divBdr>
    </w:div>
    <w:div w:id="1835106284">
      <w:bodyDiv w:val="1"/>
      <w:marLeft w:val="0"/>
      <w:marRight w:val="0"/>
      <w:marTop w:val="0"/>
      <w:marBottom w:val="0"/>
      <w:divBdr>
        <w:top w:val="none" w:sz="0" w:space="0" w:color="auto"/>
        <w:left w:val="none" w:sz="0" w:space="0" w:color="auto"/>
        <w:bottom w:val="none" w:sz="0" w:space="0" w:color="auto"/>
        <w:right w:val="none" w:sz="0" w:space="0" w:color="auto"/>
      </w:divBdr>
    </w:div>
    <w:div w:id="1839732543">
      <w:bodyDiv w:val="1"/>
      <w:marLeft w:val="0"/>
      <w:marRight w:val="0"/>
      <w:marTop w:val="0"/>
      <w:marBottom w:val="0"/>
      <w:divBdr>
        <w:top w:val="none" w:sz="0" w:space="0" w:color="auto"/>
        <w:left w:val="none" w:sz="0" w:space="0" w:color="auto"/>
        <w:bottom w:val="none" w:sz="0" w:space="0" w:color="auto"/>
        <w:right w:val="none" w:sz="0" w:space="0" w:color="auto"/>
      </w:divBdr>
    </w:div>
    <w:div w:id="1849633212">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1434364">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13344188">
      <w:bodyDiv w:val="1"/>
      <w:marLeft w:val="0"/>
      <w:marRight w:val="0"/>
      <w:marTop w:val="0"/>
      <w:marBottom w:val="0"/>
      <w:divBdr>
        <w:top w:val="none" w:sz="0" w:space="0" w:color="auto"/>
        <w:left w:val="none" w:sz="0" w:space="0" w:color="auto"/>
        <w:bottom w:val="none" w:sz="0" w:space="0" w:color="auto"/>
        <w:right w:val="none" w:sz="0" w:space="0" w:color="auto"/>
      </w:divBdr>
    </w:div>
    <w:div w:id="1945529821">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7758599">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6859486">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87679464">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4549189">
      <w:bodyDiv w:val="1"/>
      <w:marLeft w:val="0"/>
      <w:marRight w:val="0"/>
      <w:marTop w:val="0"/>
      <w:marBottom w:val="0"/>
      <w:divBdr>
        <w:top w:val="none" w:sz="0" w:space="0" w:color="auto"/>
        <w:left w:val="none" w:sz="0" w:space="0" w:color="auto"/>
        <w:bottom w:val="none" w:sz="0" w:space="0" w:color="auto"/>
        <w:right w:val="none" w:sz="0" w:space="0" w:color="auto"/>
      </w:divBdr>
      <w:divsChild>
        <w:div w:id="1489051240">
          <w:marLeft w:val="0"/>
          <w:marRight w:val="0"/>
          <w:marTop w:val="0"/>
          <w:marBottom w:val="0"/>
          <w:divBdr>
            <w:top w:val="none" w:sz="0" w:space="0" w:color="auto"/>
            <w:left w:val="none" w:sz="0" w:space="0" w:color="auto"/>
            <w:bottom w:val="none" w:sz="0" w:space="0" w:color="auto"/>
            <w:right w:val="none" w:sz="0" w:space="0" w:color="auto"/>
          </w:divBdr>
          <w:divsChild>
            <w:div w:id="2061853678">
              <w:marLeft w:val="0"/>
              <w:marRight w:val="0"/>
              <w:marTop w:val="0"/>
              <w:marBottom w:val="0"/>
              <w:divBdr>
                <w:top w:val="none" w:sz="0" w:space="0" w:color="auto"/>
                <w:left w:val="none" w:sz="0" w:space="0" w:color="auto"/>
                <w:bottom w:val="none" w:sz="0" w:space="0" w:color="auto"/>
                <w:right w:val="none" w:sz="0" w:space="0" w:color="auto"/>
              </w:divBdr>
            </w:div>
          </w:divsChild>
        </w:div>
        <w:div w:id="327248458">
          <w:marLeft w:val="0"/>
          <w:marRight w:val="0"/>
          <w:marTop w:val="0"/>
          <w:marBottom w:val="0"/>
          <w:divBdr>
            <w:top w:val="none" w:sz="0" w:space="0" w:color="auto"/>
            <w:left w:val="none" w:sz="0" w:space="0" w:color="auto"/>
            <w:bottom w:val="none" w:sz="0" w:space="0" w:color="auto"/>
            <w:right w:val="none" w:sz="0" w:space="0" w:color="auto"/>
          </w:divBdr>
          <w:divsChild>
            <w:div w:id="2055032554">
              <w:marLeft w:val="0"/>
              <w:marRight w:val="0"/>
              <w:marTop w:val="0"/>
              <w:marBottom w:val="0"/>
              <w:divBdr>
                <w:top w:val="none" w:sz="0" w:space="0" w:color="auto"/>
                <w:left w:val="none" w:sz="0" w:space="0" w:color="auto"/>
                <w:bottom w:val="none" w:sz="0" w:space="0" w:color="auto"/>
                <w:right w:val="none" w:sz="0" w:space="0" w:color="auto"/>
              </w:divBdr>
            </w:div>
          </w:divsChild>
        </w:div>
        <w:div w:id="836577443">
          <w:marLeft w:val="0"/>
          <w:marRight w:val="0"/>
          <w:marTop w:val="0"/>
          <w:marBottom w:val="0"/>
          <w:divBdr>
            <w:top w:val="none" w:sz="0" w:space="0" w:color="auto"/>
            <w:left w:val="none" w:sz="0" w:space="0" w:color="auto"/>
            <w:bottom w:val="none" w:sz="0" w:space="0" w:color="auto"/>
            <w:right w:val="none" w:sz="0" w:space="0" w:color="auto"/>
          </w:divBdr>
        </w:div>
        <w:div w:id="335421429">
          <w:marLeft w:val="0"/>
          <w:marRight w:val="0"/>
          <w:marTop w:val="0"/>
          <w:marBottom w:val="0"/>
          <w:divBdr>
            <w:top w:val="none" w:sz="0" w:space="0" w:color="auto"/>
            <w:left w:val="none" w:sz="0" w:space="0" w:color="auto"/>
            <w:bottom w:val="none" w:sz="0" w:space="0" w:color="auto"/>
            <w:right w:val="none" w:sz="0" w:space="0" w:color="auto"/>
          </w:divBdr>
        </w:div>
      </w:divsChild>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03789-3DF8-48DE-BE2A-45C16F623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1259</Words>
  <Characters>9042</Characters>
  <Application>Microsoft Office Word</Application>
  <DocSecurity>0</DocSecurity>
  <Lines>75</Lines>
  <Paragraphs>20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Моисеева Елена Игоревна</cp:lastModifiedBy>
  <cp:revision>3</cp:revision>
  <cp:lastPrinted>2025-01-15T10:42:00Z</cp:lastPrinted>
  <dcterms:created xsi:type="dcterms:W3CDTF">2025-01-15T12:02:00Z</dcterms:created>
  <dcterms:modified xsi:type="dcterms:W3CDTF">2025-01-22T09:03:00Z</dcterms:modified>
</cp:coreProperties>
</file>