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Характеристики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    <w:br/>
                <w:t>Расчет выполнен в соответствии с Методическими рекомендациями, утвержденными приказом МЭР РФ от 02.10.2013 №567</w:t>
              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724B6E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FE3028" w14:paraId="52C9F93D" w14:textId="77777777">
        <w:trPr>
          <w:cantSplit/>
        </w:trPr>
        <w:tc>
          <w:tcPr>
            <w:tcW w:w="408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 xml:space="preserve">Наименование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Pr="00FA37B7" w:rsidR="00FA37B7" w:rsidP="00FA37B7" w:rsidRDefault="00724B6E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мешки для мусора</w:t>
            </w:r>
          </w:p>
        </w:tc>
        <w:tc>
          <w:tcPr>
            <w:tcW w:w="1988" w:type="dxa"/>
            <w:vMerge w:val="restart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22.22.11.190</w:t>
            </w:r>
          </w:p>
        </w:tc>
        <w:tc>
          <w:tcPr>
            <w:tcW w:w="811" w:type="dxa"/>
            <w:vMerge w:val="restart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250,00</w:t>
            </w:r>
          </w:p>
        </w:tc>
        <w:tc>
          <w:tcPr>
            <w:tcW w:w="606" w:type="dxa"/>
            <w:vMerge w:val="restart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20,90 </w:t>
            </w:r>
          </w:p>
        </w:tc>
        <w:tc>
          <w:tcPr>
            <w:tcW w:w="1225" w:type="dxa"/>
            <w:vMerge w:val="restart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27,69</w:t>
            </w:r>
          </w:p>
        </w:tc>
        <w:tc>
          <w:tcPr>
            <w:tcW w:w="1686" w:type="dxa"/>
            <w:vMerge w:val="restart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6,56</w:t>
            </w:r>
          </w:p>
        </w:tc>
        <w:tc>
          <w:tcPr>
            <w:tcW w:w="1911" w:type="dxa"/>
            <w:vMerge w:val="restart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23,70</w:t>
            </w:r>
          </w:p>
        </w:tc>
        <w:tc>
          <w:tcPr>
            <w:tcW w:w="2018" w:type="dxa"/>
            <w:vMerge w:val="restart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6 922,50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continue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мешки для мусора</w:t>
            </w:r>
          </w:p>
        </w:tc>
        <w:tc>
          <w:tcPr>
            <w:tcW w:w="1988" w:type="dxa"/>
            <w:vMerge w:val="continue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22.22.11.190</w:t>
            </w:r>
          </w:p>
        </w:tc>
        <w:tc>
          <w:tcPr>
            <w:tcW w:w="811" w:type="dxa"/>
            <w:vMerge w:val="continue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250,00</w:t>
            </w:r>
          </w:p>
        </w:tc>
        <w:tc>
          <w:tcPr>
            <w:tcW w:w="606" w:type="dxa"/>
            <w:vMerge w:val="continue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28,18 </w:t>
            </w:r>
          </w:p>
        </w:tc>
        <w:tc>
          <w:tcPr>
            <w:tcW w:w="1225" w:type="dxa"/>
            <w:vMerge w:val="continue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27,69</w:t>
            </w:r>
          </w:p>
        </w:tc>
        <w:tc>
          <w:tcPr>
            <w:tcW w:w="1686" w:type="dxa"/>
            <w:vMerge w:val="continue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6,56</w:t>
            </w:r>
          </w:p>
        </w:tc>
        <w:tc>
          <w:tcPr>
            <w:tcW w:w="1911" w:type="dxa"/>
            <w:vMerge w:val="continue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23,70</w:t>
            </w:r>
          </w:p>
        </w:tc>
        <w:tc>
          <w:tcPr>
            <w:tcW w:w="2018" w:type="dxa"/>
            <w:vMerge w:val="continue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6 922,50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continue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мешки для мусора</w:t>
            </w:r>
          </w:p>
        </w:tc>
        <w:tc>
          <w:tcPr>
            <w:tcW w:w="1988" w:type="dxa"/>
            <w:vMerge w:val="continue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22.22.11.190</w:t>
            </w:r>
          </w:p>
        </w:tc>
        <w:tc>
          <w:tcPr>
            <w:tcW w:w="811" w:type="dxa"/>
            <w:vMerge w:val="continue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250,00</w:t>
            </w:r>
          </w:p>
        </w:tc>
        <w:tc>
          <w:tcPr>
            <w:tcW w:w="606" w:type="dxa"/>
            <w:vMerge w:val="continue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34,00 </w:t>
            </w:r>
          </w:p>
        </w:tc>
        <w:tc>
          <w:tcPr>
            <w:tcW w:w="1225" w:type="dxa"/>
            <w:vMerge w:val="continue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27,69</w:t>
            </w:r>
          </w:p>
        </w:tc>
        <w:tc>
          <w:tcPr>
            <w:tcW w:w="1686" w:type="dxa"/>
            <w:vMerge w:val="continue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6,56</w:t>
            </w:r>
          </w:p>
        </w:tc>
        <w:tc>
          <w:tcPr>
            <w:tcW w:w="1911" w:type="dxa"/>
            <w:vMerge w:val="continue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23,70</w:t>
            </w:r>
          </w:p>
        </w:tc>
        <w:tc>
          <w:tcPr>
            <w:tcW w:w="2018" w:type="dxa"/>
            <w:vMerge w:val="continue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6 922,50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 w:val="restart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перчатки хб</w:t>
            </w:r>
          </w:p>
        </w:tc>
        <w:tc>
          <w:tcPr>
            <w:tcW w:w="1988" w:type="dxa"/>
            <w:vMerge w:val="restart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14.12.30.150</w:t>
            </w:r>
          </w:p>
        </w:tc>
        <w:tc>
          <w:tcPr>
            <w:tcW w:w="811" w:type="dxa"/>
            <w:vMerge w:val="restart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250,00</w:t>
            </w:r>
          </w:p>
        </w:tc>
        <w:tc>
          <w:tcPr>
            <w:tcW w:w="606" w:type="dxa"/>
            <w:vMerge w:val="restart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26,00 </w:t>
            </w:r>
          </w:p>
        </w:tc>
        <w:tc>
          <w:tcPr>
            <w:tcW w:w="1225" w:type="dxa"/>
            <w:vMerge w:val="restart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26,00</w:t>
            </w:r>
          </w:p>
        </w:tc>
        <w:tc>
          <w:tcPr>
            <w:tcW w:w="1686" w:type="dxa"/>
            <w:vMerge w:val="restart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4,00</w:t>
            </w:r>
          </w:p>
        </w:tc>
        <w:tc>
          <w:tcPr>
            <w:tcW w:w="1911" w:type="dxa"/>
            <w:vMerge w:val="restart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15,38</w:t>
            </w:r>
          </w:p>
        </w:tc>
        <w:tc>
          <w:tcPr>
            <w:tcW w:w="2018" w:type="dxa"/>
            <w:vMerge w:val="restart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 w:val="continue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перчатки хб</w:t>
            </w:r>
          </w:p>
        </w:tc>
        <w:tc>
          <w:tcPr>
            <w:tcW w:w="1988" w:type="dxa"/>
            <w:vMerge w:val="continue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14.12.30.150</w:t>
            </w:r>
          </w:p>
        </w:tc>
        <w:tc>
          <w:tcPr>
            <w:tcW w:w="811" w:type="dxa"/>
            <w:vMerge w:val="continue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250,00</w:t>
            </w:r>
          </w:p>
        </w:tc>
        <w:tc>
          <w:tcPr>
            <w:tcW w:w="606" w:type="dxa"/>
            <w:vMerge w:val="continue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22,00 </w:t>
            </w:r>
          </w:p>
        </w:tc>
        <w:tc>
          <w:tcPr>
            <w:tcW w:w="1225" w:type="dxa"/>
            <w:vMerge w:val="continue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26,00</w:t>
            </w:r>
          </w:p>
        </w:tc>
        <w:tc>
          <w:tcPr>
            <w:tcW w:w="1686" w:type="dxa"/>
            <w:vMerge w:val="continue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4,00</w:t>
            </w:r>
          </w:p>
        </w:tc>
        <w:tc>
          <w:tcPr>
            <w:tcW w:w="1911" w:type="dxa"/>
            <w:vMerge w:val="continue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15,38</w:t>
            </w:r>
          </w:p>
        </w:tc>
        <w:tc>
          <w:tcPr>
            <w:tcW w:w="2018" w:type="dxa"/>
            <w:vMerge w:val="continue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 w:val="continue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перчатки хб</w:t>
            </w:r>
          </w:p>
        </w:tc>
        <w:tc>
          <w:tcPr>
            <w:tcW w:w="1988" w:type="dxa"/>
            <w:vMerge w:val="continue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14.12.30.150</w:t>
            </w:r>
          </w:p>
        </w:tc>
        <w:tc>
          <w:tcPr>
            <w:tcW w:w="811" w:type="dxa"/>
            <w:vMerge w:val="continue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250,00</w:t>
            </w:r>
          </w:p>
        </w:tc>
        <w:tc>
          <w:tcPr>
            <w:tcW w:w="606" w:type="dxa"/>
            <w:vMerge w:val="continue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30,00 </w:t>
            </w:r>
          </w:p>
        </w:tc>
        <w:tc>
          <w:tcPr>
            <w:tcW w:w="1225" w:type="dxa"/>
            <w:vMerge w:val="continue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26,00</w:t>
            </w:r>
          </w:p>
        </w:tc>
        <w:tc>
          <w:tcPr>
            <w:tcW w:w="1686" w:type="dxa"/>
            <w:vMerge w:val="continue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4,00</w:t>
            </w:r>
          </w:p>
        </w:tc>
        <w:tc>
          <w:tcPr>
            <w:tcW w:w="1911" w:type="dxa"/>
            <w:vMerge w:val="continue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15,38</w:t>
            </w:r>
          </w:p>
        </w:tc>
        <w:tc>
          <w:tcPr>
            <w:tcW w:w="2018" w:type="dxa"/>
            <w:vMerge w:val="continue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40" w:type="dxa"/>
            <w:vMerge w:val="restart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Грабли веерные</w:t>
            </w:r>
          </w:p>
        </w:tc>
        <w:tc>
          <w:tcPr>
            <w:tcW w:w="1988" w:type="dxa"/>
            <w:vMerge w:val="restart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25.99.29.190</w:t>
            </w:r>
          </w:p>
        </w:tc>
        <w:tc>
          <w:tcPr>
            <w:tcW w:w="811" w:type="dxa"/>
            <w:vMerge w:val="restart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6" w:type="dxa"/>
            <w:vMerge w:val="restart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328,00 </w:t>
            </w:r>
          </w:p>
        </w:tc>
        <w:tc>
          <w:tcPr>
            <w:tcW w:w="1225" w:type="dxa"/>
            <w:vMerge w:val="restart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374,00</w:t>
            </w:r>
          </w:p>
        </w:tc>
        <w:tc>
          <w:tcPr>
            <w:tcW w:w="1686" w:type="dxa"/>
            <w:vMerge w:val="restart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66,30</w:t>
            </w:r>
          </w:p>
        </w:tc>
        <w:tc>
          <w:tcPr>
            <w:tcW w:w="1911" w:type="dxa"/>
            <w:vMerge w:val="restart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17,73</w:t>
            </w:r>
          </w:p>
        </w:tc>
        <w:tc>
          <w:tcPr>
            <w:tcW w:w="2018" w:type="dxa"/>
            <w:vMerge w:val="restart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14 960,00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40" w:type="dxa"/>
            <w:vMerge w:val="continue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Грабли веерные</w:t>
            </w:r>
          </w:p>
        </w:tc>
        <w:tc>
          <w:tcPr>
            <w:tcW w:w="1988" w:type="dxa"/>
            <w:vMerge w:val="continue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25.99.29.190</w:t>
            </w:r>
          </w:p>
        </w:tc>
        <w:tc>
          <w:tcPr>
            <w:tcW w:w="811" w:type="dxa"/>
            <w:vMerge w:val="continue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6" w:type="dxa"/>
            <w:vMerge w:val="continue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450,00 </w:t>
            </w:r>
          </w:p>
        </w:tc>
        <w:tc>
          <w:tcPr>
            <w:tcW w:w="1225" w:type="dxa"/>
            <w:vMerge w:val="continue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374,00</w:t>
            </w:r>
          </w:p>
        </w:tc>
        <w:tc>
          <w:tcPr>
            <w:tcW w:w="1686" w:type="dxa"/>
            <w:vMerge w:val="continue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66,30</w:t>
            </w:r>
          </w:p>
        </w:tc>
        <w:tc>
          <w:tcPr>
            <w:tcW w:w="1911" w:type="dxa"/>
            <w:vMerge w:val="continue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17,73</w:t>
            </w:r>
          </w:p>
        </w:tc>
        <w:tc>
          <w:tcPr>
            <w:tcW w:w="2018" w:type="dxa"/>
            <w:vMerge w:val="continue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14 960,00</w:t>
            </w:r>
          </w:p>
        </w:tc>
      </w:tr>
      <w:tr w:rsidRPr="00FA37B7" w:rsidR="00FA37B7" w:rsidTr="00FE3028" w14:paraId="04C1C684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40" w:type="dxa"/>
            <w:vMerge w:val="continue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Грабли веерные</w:t>
            </w:r>
          </w:p>
        </w:tc>
        <w:tc>
          <w:tcPr>
            <w:tcW w:w="1988" w:type="dxa"/>
            <w:vMerge w:val="continue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25.99.29.190</w:t>
            </w:r>
          </w:p>
        </w:tc>
        <w:tc>
          <w:tcPr>
            <w:tcW w:w="811" w:type="dxa"/>
            <w:vMerge w:val="continue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6" w:type="dxa"/>
            <w:vMerge w:val="continue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344,00 </w:t>
            </w:r>
          </w:p>
        </w:tc>
        <w:tc>
          <w:tcPr>
            <w:tcW w:w="1225" w:type="dxa"/>
            <w:vMerge w:val="continue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374,00</w:t>
            </w:r>
          </w:p>
        </w:tc>
        <w:tc>
          <w:tcPr>
            <w:tcW w:w="1686" w:type="dxa"/>
            <w:vMerge w:val="continue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66,30</w:t>
            </w:r>
          </w:p>
        </w:tc>
        <w:tc>
          <w:tcPr>
            <w:tcW w:w="1911" w:type="dxa"/>
            <w:vMerge w:val="continue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17,73</w:t>
            </w:r>
          </w:p>
        </w:tc>
        <w:tc>
          <w:tcPr>
            <w:tcW w:w="2018" w:type="dxa"/>
            <w:vMerge w:val="continue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14 960,00</w:t>
            </w:r>
          </w:p>
        </w:tc>
      </w:tr>
      <w:tr w:rsidRPr="00FA37B7" w:rsidR="00FA37B7" w:rsidTr="00FE3028" w14:paraId="3610332F" w14:textId="77777777">
        <w:trPr>
          <w:cantSplit/>
        </w:trPr>
        <w:tc>
          <w:tcPr>
            <w:tcW w:w="408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28382,50</w:t>
            </w:r>
          </w:p>
        </w:tc>
      </w:tr>
      <w:tr w:rsidRPr="00FA37B7" w:rsidR="00FA37B7" w:rsidTr="00FE3028" w14:paraId="56CF6DA6" w14:textId="77777777">
        <w:trPr>
          <w:cantSplit/>
        </w:trPr>
        <w:tc>
          <w:tcPr>
            <w:tcW w:w="15614" w:type="dxa"/>
            <w:gridSpan w:val="11"/>
            <w:vAlign w:val="center"/>
          </w:tcPr>
          <w:p w:rsidRPr="00FA37B7" w:rsidR="00FA37B7" w:rsidP="00FA37B7" w:rsidRDefault="00FA37B7" w14:paraId="26885271" w14:textId="7777777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28382,50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724B6E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  <w:bookmarkStart w:name="_GoBack" w:id="0"/>
            <w:bookmarkEnd w:id="0"/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1D4F0A"/>
    <w:rsid w:val="00351FA8"/>
    <w:rsid w:val="0046591E"/>
    <w:rsid w:val="005239F4"/>
    <w:rsid w:val="00BA5335"/>
    <w:rsid w:val="00D02C57"/>
    <w:rsid w:val="00D7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876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5</cp:revision>
  <dcterms:created xsi:type="dcterms:W3CDTF">2024-05-21T07:43:00Z</dcterms:created>
  <dcterms:modified xsi:type="dcterms:W3CDTF">2025-06-17T10:04:00Z</dcterms:modified>
</cp:coreProperties>
</file>