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679" w:rsidRPr="008E5168" w:rsidRDefault="00DD0679" w:rsidP="00DD0679">
      <w:pPr>
        <w:jc w:val="center"/>
        <w:rPr>
          <w:rFonts w:eastAsia="Calibri"/>
          <w:b/>
          <w:sz w:val="23"/>
          <w:szCs w:val="23"/>
          <w:lang w:eastAsia="en-US"/>
        </w:rPr>
      </w:pPr>
      <w:r w:rsidRPr="008E5168">
        <w:rPr>
          <w:rFonts w:eastAsia="Calibri"/>
          <w:b/>
          <w:sz w:val="23"/>
          <w:szCs w:val="23"/>
          <w:lang w:eastAsia="en-US"/>
        </w:rPr>
        <w:t>ТЕХНИЧЕСКОЕ ЗАДАНИЕ</w:t>
      </w:r>
    </w:p>
    <w:p w:rsidR="00DD0679" w:rsidRPr="008E5168" w:rsidRDefault="00DD0679" w:rsidP="00DD0679">
      <w:pPr>
        <w:widowControl w:val="0"/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8E5168">
        <w:rPr>
          <w:b/>
          <w:sz w:val="23"/>
          <w:szCs w:val="23"/>
        </w:rPr>
        <w:t>на оказание услуг по замене блока фискального накопителя с обновлением программного о</w:t>
      </w:r>
      <w:r w:rsidR="00D35417" w:rsidRPr="008E5168">
        <w:rPr>
          <w:b/>
          <w:sz w:val="23"/>
          <w:szCs w:val="23"/>
        </w:rPr>
        <w:t>беспечения ККТ и перерегистрацией</w:t>
      </w:r>
      <w:r w:rsidRPr="008E5168">
        <w:rPr>
          <w:b/>
          <w:sz w:val="23"/>
          <w:szCs w:val="23"/>
        </w:rPr>
        <w:t xml:space="preserve"> в Федеральной налоговой службе</w:t>
      </w:r>
    </w:p>
    <w:p w:rsidR="00DD0679" w:rsidRPr="008E5168" w:rsidRDefault="00DD0679" w:rsidP="00DD0679">
      <w:pPr>
        <w:widowControl w:val="0"/>
        <w:autoSpaceDE w:val="0"/>
        <w:autoSpaceDN w:val="0"/>
        <w:adjustRightInd w:val="0"/>
        <w:jc w:val="center"/>
        <w:rPr>
          <w:b/>
          <w:sz w:val="23"/>
          <w:szCs w:val="23"/>
        </w:rPr>
      </w:pPr>
    </w:p>
    <w:p w:rsidR="00DD0679" w:rsidRPr="008E5168" w:rsidRDefault="00DD0679" w:rsidP="00DD0679">
      <w:pPr>
        <w:ind w:firstLine="709"/>
        <w:jc w:val="center"/>
        <w:rPr>
          <w:rFonts w:eastAsia="Calibri"/>
          <w:b/>
          <w:sz w:val="23"/>
          <w:szCs w:val="23"/>
          <w:lang w:eastAsia="en-US"/>
        </w:rPr>
      </w:pPr>
      <w:r w:rsidRPr="008E5168">
        <w:rPr>
          <w:rFonts w:eastAsia="Calibri"/>
          <w:b/>
          <w:bCs/>
          <w:iCs/>
          <w:sz w:val="23"/>
          <w:szCs w:val="23"/>
        </w:rPr>
        <w:t xml:space="preserve">Раздел </w:t>
      </w:r>
      <w:r w:rsidRPr="008E5168">
        <w:rPr>
          <w:rFonts w:eastAsia="Calibri"/>
          <w:b/>
          <w:sz w:val="23"/>
          <w:szCs w:val="23"/>
          <w:lang w:eastAsia="en-US"/>
        </w:rPr>
        <w:t>1. Общие сведения о закупке</w:t>
      </w:r>
    </w:p>
    <w:p w:rsidR="009B2CDF" w:rsidRPr="00FA5933" w:rsidRDefault="00DD0679" w:rsidP="00A80F91">
      <w:pPr>
        <w:pStyle w:val="a8"/>
        <w:widowControl w:val="0"/>
        <w:numPr>
          <w:ilvl w:val="1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FA5933">
        <w:rPr>
          <w:sz w:val="22"/>
          <w:szCs w:val="22"/>
        </w:rPr>
        <w:t>Предмет закупки: Оказание услуг по замене блока фискального накопителя с обновлением программного о</w:t>
      </w:r>
      <w:r w:rsidR="00D35417" w:rsidRPr="00FA5933">
        <w:rPr>
          <w:sz w:val="22"/>
          <w:szCs w:val="22"/>
        </w:rPr>
        <w:t xml:space="preserve">беспечения ККТ </w:t>
      </w:r>
      <w:r w:rsidR="0073398C" w:rsidRPr="00FA5933">
        <w:rPr>
          <w:sz w:val="22"/>
          <w:szCs w:val="22"/>
        </w:rPr>
        <w:t xml:space="preserve">с предоставлением </w:t>
      </w:r>
      <w:r w:rsidR="0073398C" w:rsidRPr="00FA5933">
        <w:rPr>
          <w:bCs/>
          <w:iCs/>
          <w:sz w:val="22"/>
          <w:szCs w:val="22"/>
        </w:rPr>
        <w:t>ключа активации «</w:t>
      </w:r>
      <w:r w:rsidR="0073398C" w:rsidRPr="00FA5933">
        <w:rPr>
          <w:bCs/>
          <w:iCs/>
          <w:sz w:val="22"/>
          <w:szCs w:val="22"/>
          <w:lang w:val="en-US"/>
        </w:rPr>
        <w:t>web</w:t>
      </w:r>
      <w:r w:rsidR="0073398C" w:rsidRPr="00FA5933">
        <w:rPr>
          <w:bCs/>
          <w:iCs/>
          <w:sz w:val="22"/>
          <w:szCs w:val="22"/>
        </w:rPr>
        <w:t xml:space="preserve"> –система СБИС» </w:t>
      </w:r>
      <w:r w:rsidR="00D35417" w:rsidRPr="00FA5933">
        <w:rPr>
          <w:sz w:val="22"/>
          <w:szCs w:val="22"/>
        </w:rPr>
        <w:t>и перерегистрацией</w:t>
      </w:r>
      <w:r w:rsidRPr="00FA5933">
        <w:rPr>
          <w:sz w:val="22"/>
          <w:szCs w:val="22"/>
        </w:rPr>
        <w:t xml:space="preserve"> в Федеральной налоговой службе (далее – Услуги) для </w:t>
      </w:r>
      <w:r w:rsidR="009B2CDF" w:rsidRPr="00FA5933">
        <w:rPr>
          <w:color w:val="000000"/>
          <w:sz w:val="22"/>
          <w:szCs w:val="22"/>
        </w:rPr>
        <w:t>нужд Санкт-Петербургского государственного бюджетного учреждения здравоохранения «Стоматологическая поликлиника № 8» в 202</w:t>
      </w:r>
      <w:r w:rsidR="00E4123B">
        <w:rPr>
          <w:color w:val="000000"/>
          <w:sz w:val="22"/>
          <w:szCs w:val="22"/>
        </w:rPr>
        <w:t>6</w:t>
      </w:r>
      <w:bookmarkStart w:id="0" w:name="_GoBack"/>
      <w:bookmarkEnd w:id="0"/>
      <w:r w:rsidR="009B2CDF" w:rsidRPr="00FA5933">
        <w:rPr>
          <w:color w:val="000000"/>
          <w:sz w:val="22"/>
          <w:szCs w:val="22"/>
        </w:rPr>
        <w:t xml:space="preserve"> году </w:t>
      </w:r>
    </w:p>
    <w:p w:rsidR="00DD0679" w:rsidRPr="00FA5933" w:rsidRDefault="00DD0679" w:rsidP="00A80F91">
      <w:pPr>
        <w:pStyle w:val="a8"/>
        <w:widowControl w:val="0"/>
        <w:numPr>
          <w:ilvl w:val="1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FA5933">
        <w:rPr>
          <w:rFonts w:eastAsia="Calibri"/>
          <w:sz w:val="22"/>
          <w:szCs w:val="22"/>
          <w:lang w:eastAsia="en-US"/>
        </w:rPr>
        <w:t xml:space="preserve">Цели закупки: Замена блока фискального накопителя (далее-ФН) для ККМ (контрольно-кассовой машины) </w:t>
      </w:r>
      <w:r w:rsidR="009B2CDF" w:rsidRPr="00FA5933">
        <w:rPr>
          <w:color w:val="000000"/>
          <w:sz w:val="22"/>
          <w:szCs w:val="22"/>
        </w:rPr>
        <w:t xml:space="preserve">АТОЛ Г </w:t>
      </w:r>
      <w:r w:rsidR="009B2CDF" w:rsidRPr="00FA5933">
        <w:rPr>
          <w:color w:val="000000"/>
          <w:sz w:val="22"/>
          <w:szCs w:val="22"/>
          <w:lang w:val="en-US"/>
        </w:rPr>
        <w:t>PRINT</w:t>
      </w:r>
      <w:r w:rsidR="009B2CDF" w:rsidRPr="00FA5933">
        <w:rPr>
          <w:color w:val="000000"/>
          <w:sz w:val="22"/>
          <w:szCs w:val="22"/>
        </w:rPr>
        <w:t xml:space="preserve">- 22 ПТК </w:t>
      </w:r>
      <w:r w:rsidRPr="00FA5933">
        <w:rPr>
          <w:rFonts w:eastAsia="Calibri"/>
          <w:sz w:val="22"/>
          <w:szCs w:val="22"/>
          <w:lang w:eastAsia="en-US"/>
        </w:rPr>
        <w:t>с обновлением программного обеспечения ККТ и перерегистрацией в Федеральной налоговой службе (ФНС), осуществляется в рамках реализации Фед</w:t>
      </w:r>
      <w:r w:rsidR="0003107D" w:rsidRPr="00FA5933">
        <w:rPr>
          <w:rFonts w:eastAsia="Calibri"/>
          <w:sz w:val="22"/>
          <w:szCs w:val="22"/>
          <w:lang w:eastAsia="en-US"/>
        </w:rPr>
        <w:t>ерального закона</w:t>
      </w:r>
      <w:r w:rsidR="00EE4B01" w:rsidRPr="00FA5933">
        <w:rPr>
          <w:rFonts w:eastAsia="Calibri"/>
          <w:sz w:val="22"/>
          <w:szCs w:val="22"/>
          <w:lang w:eastAsia="en-US"/>
        </w:rPr>
        <w:t xml:space="preserve"> 22.05.2003 № 54-ФЗ</w:t>
      </w:r>
      <w:r w:rsidR="0003107D" w:rsidRPr="00FA5933">
        <w:rPr>
          <w:rFonts w:eastAsia="Calibri"/>
          <w:sz w:val="22"/>
          <w:szCs w:val="22"/>
          <w:lang w:eastAsia="en-US"/>
        </w:rPr>
        <w:t xml:space="preserve"> </w:t>
      </w:r>
      <w:r w:rsidRPr="00FA5933">
        <w:rPr>
          <w:rFonts w:eastAsia="Calibri"/>
          <w:sz w:val="22"/>
          <w:szCs w:val="22"/>
          <w:lang w:eastAsia="en-US"/>
        </w:rPr>
        <w:t>«О применении контрольно-кассовой техники при осуществлении наличных денежных расчетов и (или) расчетов с использованием электронных средств платежа»</w:t>
      </w:r>
      <w:r w:rsidR="00EE4B01" w:rsidRPr="00FA5933">
        <w:rPr>
          <w:rFonts w:eastAsia="Calibri"/>
          <w:sz w:val="22"/>
          <w:szCs w:val="22"/>
          <w:lang w:eastAsia="en-US"/>
        </w:rPr>
        <w:t xml:space="preserve"> </w:t>
      </w:r>
      <w:r w:rsidRPr="00FA5933">
        <w:rPr>
          <w:rFonts w:eastAsia="Calibri"/>
          <w:sz w:val="22"/>
          <w:szCs w:val="22"/>
          <w:lang w:eastAsia="en-US"/>
        </w:rPr>
        <w:t>ФН подлежит обязательной ежегодной замене по истечению временного ресурса (15 месяцев от месяца активизации) согласно св</w:t>
      </w:r>
      <w:r w:rsidR="00611836" w:rsidRPr="00FA5933">
        <w:rPr>
          <w:rFonts w:eastAsia="Calibri"/>
          <w:sz w:val="22"/>
          <w:szCs w:val="22"/>
          <w:lang w:eastAsia="en-US"/>
        </w:rPr>
        <w:t>оим техническим характеристикам</w:t>
      </w:r>
      <w:r w:rsidR="00EE4B01" w:rsidRPr="00FA5933">
        <w:rPr>
          <w:rFonts w:eastAsia="Calibri"/>
          <w:sz w:val="22"/>
          <w:szCs w:val="22"/>
          <w:lang w:eastAsia="en-US"/>
        </w:rPr>
        <w:t>.</w:t>
      </w:r>
    </w:p>
    <w:p w:rsidR="00DD0679" w:rsidRPr="00FA5933" w:rsidRDefault="00DD0679" w:rsidP="00183E90">
      <w:pPr>
        <w:pStyle w:val="a8"/>
        <w:widowControl w:val="0"/>
        <w:numPr>
          <w:ilvl w:val="1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Arial Unicode MS"/>
          <w:sz w:val="22"/>
          <w:szCs w:val="22"/>
          <w:lang w:eastAsia="en-US"/>
        </w:rPr>
      </w:pPr>
      <w:r w:rsidRPr="00FA5933">
        <w:rPr>
          <w:rFonts w:eastAsia="Calibri"/>
          <w:sz w:val="22"/>
          <w:szCs w:val="22"/>
          <w:lang w:eastAsia="en-US"/>
        </w:rPr>
        <w:t xml:space="preserve">Код по Общероссийскому классификатору продукции по видам экономической деятельности (ОКПД2), соответствующему предмету: </w:t>
      </w:r>
      <w:r w:rsidR="008010BA" w:rsidRPr="00FA5933">
        <w:rPr>
          <w:rFonts w:eastAsia="Arial Unicode MS"/>
          <w:sz w:val="22"/>
          <w:szCs w:val="22"/>
          <w:lang w:eastAsia="en-US"/>
        </w:rPr>
        <w:t>33.12.29.900 Услуги по ремонту и техническому обслуживанию прочего оборудования специального назначения, не включенные в другие группировки</w:t>
      </w:r>
      <w:r w:rsidRPr="00FA5933">
        <w:rPr>
          <w:rFonts w:eastAsia="Arial Unicode MS"/>
          <w:sz w:val="22"/>
          <w:szCs w:val="22"/>
          <w:lang w:eastAsia="en-US"/>
        </w:rPr>
        <w:t>.</w:t>
      </w:r>
    </w:p>
    <w:p w:rsidR="003C1CDD" w:rsidRPr="00FA5933" w:rsidRDefault="00183E90" w:rsidP="00EA74C6">
      <w:pPr>
        <w:pStyle w:val="ConsPlusNormal"/>
        <w:numPr>
          <w:ilvl w:val="1"/>
          <w:numId w:val="20"/>
        </w:numPr>
        <w:tabs>
          <w:tab w:val="left" w:pos="709"/>
        </w:tabs>
        <w:ind w:left="0" w:firstLine="709"/>
        <w:jc w:val="both"/>
        <w:outlineLvl w:val="0"/>
        <w:rPr>
          <w:rFonts w:ascii="Times New Roman" w:eastAsia="Arial Unicode MS" w:hAnsi="Times New Roman" w:cs="Times New Roman"/>
          <w:szCs w:val="22"/>
          <w:lang w:eastAsia="en-US"/>
        </w:rPr>
      </w:pPr>
      <w:r w:rsidRPr="00FA5933">
        <w:rPr>
          <w:rFonts w:ascii="Times New Roman" w:eastAsia="Arial Unicode MS" w:hAnsi="Times New Roman" w:cs="Times New Roman"/>
          <w:szCs w:val="22"/>
          <w:lang w:eastAsia="en-US"/>
        </w:rPr>
        <w:t xml:space="preserve">Источник финансирования: Внебюджетные средства: </w:t>
      </w:r>
      <w:r w:rsidR="003C1CDD" w:rsidRPr="00FA5933">
        <w:rPr>
          <w:rFonts w:ascii="Times New Roman" w:hAnsi="Times New Roman" w:cs="Times New Roman"/>
          <w:szCs w:val="22"/>
          <w:lang w:bidi="ru-RU"/>
        </w:rPr>
        <w:t xml:space="preserve">Средства от предпринимательской и иной приносящей доход </w:t>
      </w:r>
      <w:r w:rsidR="009B2CDF" w:rsidRPr="00FA5933">
        <w:rPr>
          <w:rFonts w:ascii="Times New Roman" w:hAnsi="Times New Roman" w:cs="Times New Roman"/>
          <w:szCs w:val="22"/>
          <w:lang w:bidi="ru-RU"/>
        </w:rPr>
        <w:t>деятельности».</w:t>
      </w:r>
    </w:p>
    <w:p w:rsidR="009B2CDF" w:rsidRDefault="009B2CDF" w:rsidP="009B2CDF">
      <w:pPr>
        <w:pStyle w:val="ConsPlusNormal"/>
        <w:tabs>
          <w:tab w:val="left" w:pos="709"/>
        </w:tabs>
        <w:jc w:val="both"/>
        <w:outlineLvl w:val="0"/>
        <w:rPr>
          <w:rFonts w:ascii="Times New Roman" w:hAnsi="Times New Roman" w:cs="Times New Roman"/>
          <w:color w:val="000000"/>
          <w:szCs w:val="22"/>
        </w:rPr>
      </w:pPr>
      <w:r w:rsidRPr="00FA5933">
        <w:rPr>
          <w:rFonts w:ascii="Times New Roman" w:eastAsia="Arial Unicode MS" w:hAnsi="Times New Roman" w:cs="Times New Roman"/>
          <w:szCs w:val="22"/>
          <w:lang w:eastAsia="en-US"/>
        </w:rPr>
        <w:t>1.5.</w:t>
      </w:r>
      <w:r w:rsidRPr="009B2CDF">
        <w:rPr>
          <w:rFonts w:ascii="Times New Roman" w:hAnsi="Times New Roman" w:cs="Times New Roman"/>
          <w:color w:val="000000"/>
          <w:szCs w:val="22"/>
        </w:rPr>
        <w:t>Описание объекта закупки</w:t>
      </w:r>
      <w:r w:rsidR="00FA5933">
        <w:rPr>
          <w:rFonts w:ascii="Times New Roman" w:hAnsi="Times New Roman" w:cs="Times New Roman"/>
          <w:color w:val="000000"/>
          <w:szCs w:val="22"/>
        </w:rPr>
        <w:t>:</w:t>
      </w:r>
    </w:p>
    <w:p w:rsidR="00760F4D" w:rsidRDefault="00760F4D" w:rsidP="009B2CDF">
      <w:pPr>
        <w:pStyle w:val="ConsPlusNormal"/>
        <w:tabs>
          <w:tab w:val="left" w:pos="709"/>
        </w:tabs>
        <w:jc w:val="both"/>
        <w:outlineLvl w:val="0"/>
        <w:rPr>
          <w:rFonts w:ascii="Times New Roman" w:hAnsi="Times New Roman" w:cs="Times New Roman"/>
          <w:color w:val="000000"/>
          <w:szCs w:val="22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88"/>
        <w:gridCol w:w="851"/>
        <w:gridCol w:w="1417"/>
      </w:tblGrid>
      <w:tr w:rsidR="00760F4D" w:rsidRPr="00760F4D" w:rsidTr="00AC392B">
        <w:tc>
          <w:tcPr>
            <w:tcW w:w="425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b/>
                <w:color w:val="000000"/>
              </w:rPr>
            </w:pPr>
            <w:proofErr w:type="gramStart"/>
            <w:r w:rsidRPr="00760F4D">
              <w:rPr>
                <w:b/>
                <w:color w:val="000000"/>
              </w:rPr>
              <w:t>п</w:t>
            </w:r>
            <w:proofErr w:type="gramEnd"/>
            <w:r w:rsidRPr="00760F4D">
              <w:rPr>
                <w:b/>
                <w:color w:val="000000"/>
              </w:rPr>
              <w:t>/п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b/>
                <w:color w:val="000000"/>
              </w:rPr>
            </w:pPr>
            <w:r w:rsidRPr="00760F4D">
              <w:rPr>
                <w:b/>
                <w:color w:val="000000"/>
              </w:rPr>
              <w:t>Наименование оказываемых услуг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</w:pPr>
            <w:r w:rsidRPr="00760F4D">
              <w:t>Ед. изм.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</w:pPr>
            <w:r w:rsidRPr="00760F4D">
              <w:t>Общий объем оказываемых услуг</w:t>
            </w:r>
          </w:p>
        </w:tc>
      </w:tr>
      <w:tr w:rsidR="00760F4D" w:rsidRPr="00760F4D" w:rsidTr="00AC392B">
        <w:trPr>
          <w:trHeight w:val="1481"/>
        </w:trPr>
        <w:tc>
          <w:tcPr>
            <w:tcW w:w="9781" w:type="dxa"/>
            <w:gridSpan w:val="4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color w:val="000000"/>
              </w:rPr>
            </w:pPr>
            <w:r w:rsidRPr="00760F4D">
              <w:rPr>
                <w:color w:val="000000"/>
              </w:rPr>
              <w:t>Оказание услуг по замене блока фискального накопителя с обновлением программного обеспечения ККТ и перерегистрацией в Федеральной налоговой службе.</w:t>
            </w:r>
          </w:p>
        </w:tc>
      </w:tr>
      <w:tr w:rsidR="00760F4D" w:rsidRPr="00760F4D" w:rsidTr="00AC392B">
        <w:tc>
          <w:tcPr>
            <w:tcW w:w="425" w:type="dxa"/>
            <w:shd w:val="clear" w:color="auto" w:fill="auto"/>
            <w:vAlign w:val="center"/>
          </w:tcPr>
          <w:p w:rsidR="00760F4D" w:rsidRPr="00760F4D" w:rsidRDefault="00760F4D" w:rsidP="00760F4D">
            <w:pPr>
              <w:rPr>
                <w:color w:val="000000"/>
              </w:rPr>
            </w:pPr>
            <w:r w:rsidRPr="00760F4D">
              <w:rPr>
                <w:color w:val="000000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760F4D" w:rsidRPr="00760F4D" w:rsidRDefault="00760F4D" w:rsidP="00760F4D">
            <w:pPr>
              <w:jc w:val="both"/>
              <w:rPr>
                <w:color w:val="000000"/>
              </w:rPr>
            </w:pPr>
            <w:r w:rsidRPr="00760F4D">
              <w:rPr>
                <w:color w:val="000000"/>
              </w:rPr>
              <w:t>Ключ активации СБИС модуль ОФД в течение 15 месяцев</w:t>
            </w:r>
          </w:p>
        </w:tc>
        <w:tc>
          <w:tcPr>
            <w:tcW w:w="851" w:type="dxa"/>
            <w:shd w:val="clear" w:color="auto" w:fill="auto"/>
          </w:tcPr>
          <w:p w:rsidR="00760F4D" w:rsidRPr="00760F4D" w:rsidRDefault="00760F4D" w:rsidP="00760F4D">
            <w:pPr>
              <w:jc w:val="center"/>
            </w:pPr>
            <w:r w:rsidRPr="00760F4D">
              <w:rPr>
                <w:color w:val="00000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color w:val="000000"/>
              </w:rPr>
            </w:pPr>
            <w:r w:rsidRPr="00760F4D">
              <w:rPr>
                <w:color w:val="000000"/>
              </w:rPr>
              <w:t>2</w:t>
            </w:r>
          </w:p>
        </w:tc>
      </w:tr>
      <w:tr w:rsidR="00760F4D" w:rsidRPr="00760F4D" w:rsidTr="00AC392B">
        <w:tc>
          <w:tcPr>
            <w:tcW w:w="425" w:type="dxa"/>
            <w:shd w:val="clear" w:color="auto" w:fill="auto"/>
            <w:vAlign w:val="center"/>
          </w:tcPr>
          <w:p w:rsidR="00760F4D" w:rsidRPr="00760F4D" w:rsidRDefault="00760F4D" w:rsidP="00760F4D">
            <w:pPr>
              <w:rPr>
                <w:color w:val="000000"/>
              </w:rPr>
            </w:pPr>
            <w:r w:rsidRPr="00760F4D">
              <w:rPr>
                <w:color w:val="000000"/>
              </w:rPr>
              <w:t>2</w:t>
            </w:r>
          </w:p>
        </w:tc>
        <w:tc>
          <w:tcPr>
            <w:tcW w:w="7088" w:type="dxa"/>
            <w:shd w:val="clear" w:color="auto" w:fill="auto"/>
          </w:tcPr>
          <w:p w:rsidR="00760F4D" w:rsidRPr="00760F4D" w:rsidRDefault="00760F4D" w:rsidP="00760F4D">
            <w:pPr>
              <w:jc w:val="both"/>
              <w:rPr>
                <w:color w:val="000000"/>
              </w:rPr>
            </w:pPr>
            <w:r w:rsidRPr="00760F4D">
              <w:rPr>
                <w:color w:val="000000"/>
              </w:rPr>
              <w:t>Фискальный накопитель ФН-1.2 (до 15 мес.)</w:t>
            </w:r>
          </w:p>
        </w:tc>
        <w:tc>
          <w:tcPr>
            <w:tcW w:w="851" w:type="dxa"/>
            <w:shd w:val="clear" w:color="auto" w:fill="auto"/>
          </w:tcPr>
          <w:p w:rsidR="00760F4D" w:rsidRPr="00760F4D" w:rsidRDefault="00760F4D" w:rsidP="00760F4D">
            <w:pPr>
              <w:jc w:val="center"/>
            </w:pPr>
            <w:r w:rsidRPr="00760F4D">
              <w:rPr>
                <w:color w:val="00000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color w:val="000000"/>
              </w:rPr>
            </w:pPr>
            <w:r w:rsidRPr="00760F4D">
              <w:rPr>
                <w:color w:val="000000"/>
              </w:rPr>
              <w:t>3</w:t>
            </w:r>
          </w:p>
        </w:tc>
      </w:tr>
      <w:tr w:rsidR="00760F4D" w:rsidRPr="00760F4D" w:rsidTr="00AC392B">
        <w:tc>
          <w:tcPr>
            <w:tcW w:w="425" w:type="dxa"/>
            <w:shd w:val="clear" w:color="auto" w:fill="auto"/>
            <w:vAlign w:val="center"/>
          </w:tcPr>
          <w:p w:rsidR="00760F4D" w:rsidRPr="00760F4D" w:rsidRDefault="00760F4D" w:rsidP="00760F4D">
            <w:pPr>
              <w:rPr>
                <w:color w:val="000000"/>
              </w:rPr>
            </w:pPr>
            <w:r w:rsidRPr="00760F4D">
              <w:rPr>
                <w:color w:val="000000"/>
              </w:rPr>
              <w:t>3</w:t>
            </w:r>
          </w:p>
        </w:tc>
        <w:tc>
          <w:tcPr>
            <w:tcW w:w="7088" w:type="dxa"/>
            <w:shd w:val="clear" w:color="auto" w:fill="auto"/>
          </w:tcPr>
          <w:p w:rsidR="00760F4D" w:rsidRPr="00760F4D" w:rsidRDefault="00760F4D" w:rsidP="00760F4D">
            <w:pPr>
              <w:jc w:val="both"/>
              <w:rPr>
                <w:color w:val="000000"/>
              </w:rPr>
            </w:pPr>
            <w:r w:rsidRPr="00760F4D">
              <w:rPr>
                <w:color w:val="000000"/>
              </w:rPr>
              <w:t>Перерегистрация ККТ с заменой ФН (без обновления ПО)</w:t>
            </w:r>
          </w:p>
        </w:tc>
        <w:tc>
          <w:tcPr>
            <w:tcW w:w="851" w:type="dxa"/>
            <w:shd w:val="clear" w:color="auto" w:fill="auto"/>
          </w:tcPr>
          <w:p w:rsidR="00760F4D" w:rsidRPr="00760F4D" w:rsidRDefault="00760F4D" w:rsidP="00760F4D">
            <w:pPr>
              <w:jc w:val="center"/>
            </w:pPr>
            <w:r w:rsidRPr="00760F4D">
              <w:rPr>
                <w:color w:val="00000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color w:val="000000"/>
              </w:rPr>
            </w:pPr>
            <w:r w:rsidRPr="00760F4D">
              <w:rPr>
                <w:color w:val="000000"/>
              </w:rPr>
              <w:t>3</w:t>
            </w:r>
          </w:p>
        </w:tc>
      </w:tr>
      <w:tr w:rsidR="00760F4D" w:rsidRPr="00760F4D" w:rsidTr="00AC392B">
        <w:tc>
          <w:tcPr>
            <w:tcW w:w="425" w:type="dxa"/>
            <w:shd w:val="clear" w:color="auto" w:fill="auto"/>
            <w:vAlign w:val="center"/>
          </w:tcPr>
          <w:p w:rsidR="00760F4D" w:rsidRPr="00760F4D" w:rsidRDefault="00760F4D" w:rsidP="00760F4D">
            <w:pPr>
              <w:rPr>
                <w:color w:val="000000"/>
              </w:rPr>
            </w:pPr>
            <w:r w:rsidRPr="00760F4D">
              <w:rPr>
                <w:color w:val="000000"/>
              </w:rPr>
              <w:t>4</w:t>
            </w:r>
          </w:p>
        </w:tc>
        <w:tc>
          <w:tcPr>
            <w:tcW w:w="7088" w:type="dxa"/>
            <w:shd w:val="clear" w:color="auto" w:fill="auto"/>
          </w:tcPr>
          <w:p w:rsidR="00760F4D" w:rsidRPr="00760F4D" w:rsidRDefault="00760F4D" w:rsidP="00760F4D">
            <w:pPr>
              <w:jc w:val="both"/>
              <w:rPr>
                <w:color w:val="000000"/>
              </w:rPr>
            </w:pPr>
            <w:r w:rsidRPr="00760F4D">
              <w:rPr>
                <w:color w:val="000000"/>
              </w:rPr>
              <w:t>Выезд специалиста СБИС (по Санкт-Петербургу)</w:t>
            </w:r>
          </w:p>
        </w:tc>
        <w:tc>
          <w:tcPr>
            <w:tcW w:w="851" w:type="dxa"/>
            <w:shd w:val="clear" w:color="auto" w:fill="auto"/>
          </w:tcPr>
          <w:p w:rsidR="00760F4D" w:rsidRPr="00760F4D" w:rsidRDefault="00760F4D" w:rsidP="00760F4D">
            <w:pPr>
              <w:jc w:val="center"/>
            </w:pPr>
            <w:r w:rsidRPr="00760F4D">
              <w:rPr>
                <w:color w:val="00000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F4D" w:rsidRPr="00760F4D" w:rsidRDefault="00760F4D" w:rsidP="00760F4D">
            <w:pPr>
              <w:jc w:val="center"/>
              <w:rPr>
                <w:color w:val="000000"/>
              </w:rPr>
            </w:pPr>
            <w:r w:rsidRPr="00760F4D">
              <w:rPr>
                <w:color w:val="000000"/>
              </w:rPr>
              <w:t xml:space="preserve">3 </w:t>
            </w:r>
          </w:p>
        </w:tc>
      </w:tr>
    </w:tbl>
    <w:p w:rsidR="00760F4D" w:rsidRPr="00760F4D" w:rsidRDefault="00760F4D" w:rsidP="00760F4D">
      <w:pPr>
        <w:ind w:firstLine="708"/>
        <w:jc w:val="both"/>
        <w:rPr>
          <w:color w:val="000000"/>
        </w:rPr>
      </w:pPr>
    </w:p>
    <w:p w:rsidR="00760F4D" w:rsidRPr="00760F4D" w:rsidRDefault="00760F4D" w:rsidP="00760F4D">
      <w:pPr>
        <w:ind w:firstLine="708"/>
        <w:jc w:val="both"/>
        <w:rPr>
          <w:color w:val="000000"/>
        </w:rPr>
      </w:pPr>
      <w:r w:rsidRPr="00760F4D">
        <w:rPr>
          <w:color w:val="000000"/>
        </w:rPr>
        <w:t>Оказание услуг по замене блока фискального накопителя с обновлением программного обеспечения ККТ и перерегистрацией в Федеральной налоговой службе.</w:t>
      </w:r>
    </w:p>
    <w:p w:rsidR="00760F4D" w:rsidRPr="00760F4D" w:rsidRDefault="00760F4D" w:rsidP="00760F4D">
      <w:pPr>
        <w:jc w:val="both"/>
        <w:rPr>
          <w:color w:val="000000"/>
        </w:rPr>
      </w:pPr>
      <w:r w:rsidRPr="00760F4D">
        <w:rPr>
          <w:color w:val="000000"/>
        </w:rPr>
        <w:t>Замена блока фискального накопителя (далее-ФН) для ККМ (контрольно-кассовой машины): АТОЛ Г PRINT- 22 ПТК с обновлением программного обеспечения ККТ и перерегистрацией в Федеральной налоговой службе (ФНС), осуществляется в рамках реализации Федерального закона 22.05.2003 № 54-ФЗ «О применении контрольно-кассовой техники при осуществлении наличных денежных расчетов и (или) расчетов с использованием электронных средств платежа» ФН подлежит обязательной ежегодной замене по истечению временного ресурса (15 месяцев от месяца активизации) согласно своим техническим характеристикам.</w:t>
      </w:r>
    </w:p>
    <w:p w:rsidR="00760F4D" w:rsidRPr="00760F4D" w:rsidRDefault="00760F4D" w:rsidP="00760F4D">
      <w:pPr>
        <w:ind w:firstLine="709"/>
        <w:jc w:val="both"/>
        <w:rPr>
          <w:b/>
          <w:color w:val="000000"/>
        </w:rPr>
      </w:pPr>
      <w:r w:rsidRPr="00760F4D">
        <w:rPr>
          <w:b/>
          <w:color w:val="000000"/>
        </w:rPr>
        <w:t>Услуги, оказываемые Заказчику, включают:</w:t>
      </w:r>
    </w:p>
    <w:p w:rsidR="00760F4D" w:rsidRPr="00760F4D" w:rsidRDefault="00760F4D" w:rsidP="00760F4D">
      <w:pPr>
        <w:numPr>
          <w:ilvl w:val="0"/>
          <w:numId w:val="33"/>
        </w:numPr>
        <w:ind w:left="284" w:firstLine="142"/>
        <w:contextualSpacing/>
        <w:jc w:val="both"/>
        <w:rPr>
          <w:rFonts w:eastAsia="Calibri"/>
          <w:color w:val="000000"/>
          <w:lang w:eastAsia="en-US"/>
        </w:rPr>
      </w:pPr>
      <w:r w:rsidRPr="00760F4D">
        <w:rPr>
          <w:rFonts w:eastAsia="Calibri"/>
          <w:color w:val="000000"/>
          <w:lang w:eastAsia="en-US"/>
        </w:rPr>
        <w:t xml:space="preserve">Замена фискального накопителя с разборкой, сборкой корпуса контрольно-кассовой техники для доступа к фискальному накопителю. </w:t>
      </w:r>
    </w:p>
    <w:p w:rsidR="00760F4D" w:rsidRPr="00760F4D" w:rsidRDefault="00760F4D" w:rsidP="00760F4D">
      <w:pPr>
        <w:numPr>
          <w:ilvl w:val="0"/>
          <w:numId w:val="33"/>
        </w:numPr>
        <w:ind w:left="284" w:firstLine="142"/>
        <w:contextualSpacing/>
        <w:jc w:val="both"/>
        <w:rPr>
          <w:rFonts w:eastAsia="Calibri"/>
          <w:color w:val="000000"/>
          <w:lang w:eastAsia="en-US"/>
        </w:rPr>
      </w:pPr>
      <w:r w:rsidRPr="00760F4D">
        <w:rPr>
          <w:rFonts w:eastAsia="Calibri"/>
          <w:color w:val="000000"/>
          <w:lang w:eastAsia="en-US"/>
        </w:rPr>
        <w:t>Установка фискального накопителя в количестве в контрольно-кассовую технику Заказчика с последующей его программной активацией;</w:t>
      </w:r>
    </w:p>
    <w:p w:rsidR="00760F4D" w:rsidRPr="00760F4D" w:rsidRDefault="00760F4D" w:rsidP="00760F4D">
      <w:pPr>
        <w:numPr>
          <w:ilvl w:val="0"/>
          <w:numId w:val="33"/>
        </w:numPr>
        <w:ind w:left="284" w:firstLine="142"/>
        <w:contextualSpacing/>
        <w:jc w:val="both"/>
        <w:rPr>
          <w:rFonts w:eastAsia="Calibri"/>
          <w:color w:val="000000"/>
          <w:lang w:eastAsia="en-US"/>
        </w:rPr>
      </w:pPr>
      <w:r w:rsidRPr="00760F4D">
        <w:rPr>
          <w:rFonts w:eastAsia="Calibri"/>
          <w:color w:val="000000"/>
          <w:lang w:eastAsia="en-US"/>
        </w:rPr>
        <w:t xml:space="preserve">Обеспечение доступа к ОФД и перерегистрация ККТ с регистрацией фискального накопителя в личном кабинете юридического лица на портале ФНС (www.nalog.ru).  </w:t>
      </w:r>
    </w:p>
    <w:p w:rsidR="00760F4D" w:rsidRPr="00760F4D" w:rsidRDefault="00760F4D" w:rsidP="00760F4D">
      <w:pPr>
        <w:numPr>
          <w:ilvl w:val="0"/>
          <w:numId w:val="33"/>
        </w:numPr>
        <w:ind w:left="284" w:firstLine="142"/>
        <w:contextualSpacing/>
        <w:jc w:val="both"/>
        <w:rPr>
          <w:rFonts w:eastAsia="Calibri"/>
          <w:color w:val="000000"/>
          <w:lang w:eastAsia="en-US"/>
        </w:rPr>
      </w:pPr>
      <w:r w:rsidRPr="00760F4D">
        <w:rPr>
          <w:rFonts w:eastAsia="Calibri"/>
          <w:color w:val="000000"/>
          <w:lang w:eastAsia="en-US"/>
        </w:rPr>
        <w:t>Обновление на сайте оператора фискальных данных, продление кабинета ОФД на 15 месяцев;</w:t>
      </w:r>
    </w:p>
    <w:p w:rsidR="00760F4D" w:rsidRPr="00760F4D" w:rsidRDefault="00760F4D" w:rsidP="00760F4D">
      <w:pPr>
        <w:numPr>
          <w:ilvl w:val="0"/>
          <w:numId w:val="33"/>
        </w:numPr>
        <w:ind w:left="284" w:firstLine="142"/>
        <w:contextualSpacing/>
        <w:jc w:val="both"/>
        <w:rPr>
          <w:rFonts w:eastAsia="Calibri"/>
          <w:color w:val="000000"/>
          <w:lang w:eastAsia="en-US"/>
        </w:rPr>
      </w:pPr>
      <w:r w:rsidRPr="00760F4D">
        <w:rPr>
          <w:rFonts w:eastAsia="Calibri"/>
          <w:color w:val="000000"/>
          <w:lang w:eastAsia="en-US"/>
        </w:rPr>
        <w:lastRenderedPageBreak/>
        <w:t>Выезд специалиста для подключения и настройки фискального накопителя и ключа активации «</w:t>
      </w:r>
      <w:proofErr w:type="spellStart"/>
      <w:r w:rsidRPr="00760F4D">
        <w:rPr>
          <w:rFonts w:eastAsia="Calibri"/>
          <w:color w:val="000000"/>
          <w:lang w:eastAsia="en-US"/>
        </w:rPr>
        <w:t>web</w:t>
      </w:r>
      <w:proofErr w:type="spellEnd"/>
      <w:r w:rsidRPr="00760F4D">
        <w:rPr>
          <w:rFonts w:eastAsia="Calibri"/>
          <w:color w:val="000000"/>
          <w:lang w:eastAsia="en-US"/>
        </w:rPr>
        <w:t xml:space="preserve"> –система СБИС».</w:t>
      </w:r>
    </w:p>
    <w:p w:rsidR="00760F4D" w:rsidRPr="00760F4D" w:rsidRDefault="00760F4D" w:rsidP="00760F4D">
      <w:pPr>
        <w:ind w:firstLine="709"/>
        <w:jc w:val="both"/>
        <w:rPr>
          <w:color w:val="000000"/>
        </w:rPr>
      </w:pPr>
      <w:r w:rsidRPr="00760F4D">
        <w:rPr>
          <w:color w:val="000000"/>
        </w:rPr>
        <w:t>Гарантийный срок на оказанные услуги составляет не менее 15 месяцев с момента подписания акта выполненных работ, услуг Заказчиком.</w:t>
      </w:r>
    </w:p>
    <w:p w:rsidR="00760F4D" w:rsidRPr="00760F4D" w:rsidRDefault="00760F4D" w:rsidP="00760F4D">
      <w:pPr>
        <w:ind w:firstLine="708"/>
        <w:jc w:val="both"/>
        <w:rPr>
          <w:color w:val="000000"/>
        </w:rPr>
      </w:pPr>
      <w:r w:rsidRPr="00760F4D">
        <w:rPr>
          <w:color w:val="000000"/>
        </w:rPr>
        <w:t xml:space="preserve">Шифровальное (криптографическое) средство защиты фискальных данных, предназначенное для работы в составе контрольно-кассовой техники. Обеспечивает регистрацию в некорректируемом виде и энергонезависимое долговременное хранение фискальных данных о каждом пробитом чеке, необходимых для полного учета наличных денежных расчетов и расчетов с использованием платежных карт. Формирует фискальный признак, обеспечивает шифрование данных о расчетах, передаваемых в ФНС через оператора фискальных данных (ОФД) в соответствии с требованием Федерального закона от 03.07.2016 года № 290-ФЗ «О внесении изменений в Федеральный закон «О применении контрольно-кассовой техники при осуществлении наличных денежных расчетов и (или) расчетов с использованием платежных карт» и отдельные законодательные акты Российской Федерации. Фискальный накопитель включен в реестр фискальных накопителей ФНС в соответствии со статьей 3 Федерального закона от 22.05.2003 № 54-ФЗ (в ред. 11.06.2021) «О применении контрольно-кассовой техники при осуществлении расчетов в Российской Федерации». Замена фискального накопителя в том числе должна обеспечить защиту электронного документооборота с использованием сертифицированных средств криптографической защиты информации (для передачи информации в Федеральную налоговую службу в соответствии с законодательством РФ (в частности для передачи сведений о пробитых чеках с использованием кассового аппарата).  </w:t>
      </w:r>
    </w:p>
    <w:p w:rsidR="00760F4D" w:rsidRDefault="00760F4D" w:rsidP="009B2CDF">
      <w:pPr>
        <w:pStyle w:val="ConsPlusNormal"/>
        <w:tabs>
          <w:tab w:val="left" w:pos="709"/>
        </w:tabs>
        <w:jc w:val="both"/>
        <w:outlineLvl w:val="0"/>
        <w:rPr>
          <w:rFonts w:ascii="Times New Roman" w:hAnsi="Times New Roman" w:cs="Times New Roman"/>
          <w:color w:val="000000"/>
          <w:szCs w:val="22"/>
        </w:rPr>
      </w:pPr>
    </w:p>
    <w:p w:rsidR="00DD0679" w:rsidRPr="009B2CDF" w:rsidRDefault="009B2CDF" w:rsidP="009B2CDF">
      <w:pPr>
        <w:pStyle w:val="a8"/>
        <w:keepNext/>
        <w:widowControl w:val="0"/>
        <w:numPr>
          <w:ilvl w:val="1"/>
          <w:numId w:val="32"/>
        </w:numPr>
        <w:suppressLineNumbers/>
        <w:tabs>
          <w:tab w:val="left" w:pos="706"/>
        </w:tabs>
        <w:suppressAutoHyphens/>
        <w:jc w:val="both"/>
        <w:rPr>
          <w:rFonts w:eastAsia="Arial Unicode MS"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М</w:t>
      </w:r>
      <w:r w:rsidR="006A00DE" w:rsidRPr="009B2CDF">
        <w:rPr>
          <w:rFonts w:eastAsia="Calibri"/>
          <w:sz w:val="22"/>
          <w:szCs w:val="22"/>
          <w:lang w:eastAsia="en-US"/>
        </w:rPr>
        <w:t>есто, условия оказания</w:t>
      </w:r>
      <w:r w:rsidR="00DD0679" w:rsidRPr="009B2CDF">
        <w:rPr>
          <w:rFonts w:eastAsia="Calibri"/>
          <w:sz w:val="22"/>
          <w:szCs w:val="22"/>
          <w:lang w:eastAsia="en-US"/>
        </w:rPr>
        <w:t xml:space="preserve"> Услуг:</w:t>
      </w:r>
    </w:p>
    <w:p w:rsidR="009B2CDF" w:rsidRDefault="00DD0679" w:rsidP="009B2CDF">
      <w:pPr>
        <w:keepNext/>
        <w:ind w:firstLine="709"/>
        <w:jc w:val="both"/>
        <w:outlineLvl w:val="0"/>
        <w:rPr>
          <w:bCs/>
          <w:iCs/>
          <w:sz w:val="22"/>
          <w:szCs w:val="22"/>
        </w:rPr>
      </w:pPr>
      <w:r w:rsidRPr="00183E90">
        <w:rPr>
          <w:bCs/>
          <w:iCs/>
          <w:sz w:val="22"/>
          <w:szCs w:val="22"/>
        </w:rPr>
        <w:t xml:space="preserve">Место оказания Услуг: </w:t>
      </w:r>
      <w:r w:rsidR="009B2CDF" w:rsidRPr="009B2CDF">
        <w:rPr>
          <w:bCs/>
          <w:iCs/>
          <w:sz w:val="22"/>
          <w:szCs w:val="22"/>
        </w:rPr>
        <w:t xml:space="preserve">СПб ГБУЗ «Стоматологическая поликлиника № 8» по адресу: </w:t>
      </w:r>
      <w:proofErr w:type="spellStart"/>
      <w:r w:rsidR="009B2CDF" w:rsidRPr="009B2CDF">
        <w:rPr>
          <w:bCs/>
          <w:iCs/>
          <w:sz w:val="22"/>
          <w:szCs w:val="22"/>
        </w:rPr>
        <w:t>г.Санкт</w:t>
      </w:r>
      <w:proofErr w:type="spellEnd"/>
      <w:r w:rsidR="009B2CDF" w:rsidRPr="009B2CDF">
        <w:rPr>
          <w:bCs/>
          <w:iCs/>
          <w:sz w:val="22"/>
          <w:szCs w:val="22"/>
        </w:rPr>
        <w:t xml:space="preserve">-Петербург, </w:t>
      </w:r>
      <w:proofErr w:type="spellStart"/>
      <w:r w:rsidR="009B2CDF" w:rsidRPr="009B2CDF">
        <w:rPr>
          <w:bCs/>
          <w:iCs/>
          <w:sz w:val="22"/>
          <w:szCs w:val="22"/>
        </w:rPr>
        <w:t>Большеохтинский</w:t>
      </w:r>
      <w:proofErr w:type="spellEnd"/>
      <w:r w:rsidR="009B2CDF" w:rsidRPr="009B2CDF">
        <w:rPr>
          <w:bCs/>
          <w:iCs/>
          <w:sz w:val="22"/>
          <w:szCs w:val="22"/>
        </w:rPr>
        <w:t xml:space="preserve"> пр., д. 27, </w:t>
      </w:r>
      <w:proofErr w:type="spellStart"/>
      <w:r w:rsidR="009B2CDF" w:rsidRPr="009B2CDF">
        <w:rPr>
          <w:bCs/>
          <w:iCs/>
          <w:sz w:val="22"/>
          <w:szCs w:val="22"/>
        </w:rPr>
        <w:t>лит.А</w:t>
      </w:r>
      <w:proofErr w:type="spellEnd"/>
      <w:r w:rsidR="009B2CDF" w:rsidRPr="009B2CDF">
        <w:rPr>
          <w:bCs/>
          <w:iCs/>
          <w:sz w:val="22"/>
          <w:szCs w:val="22"/>
        </w:rPr>
        <w:t>, 1-й этаж с выездом специалиста для подключения и настройки фискального накопителя и ключа активации «</w:t>
      </w:r>
      <w:proofErr w:type="spellStart"/>
      <w:r w:rsidR="009B2CDF" w:rsidRPr="009B2CDF">
        <w:rPr>
          <w:bCs/>
          <w:iCs/>
          <w:sz w:val="22"/>
          <w:szCs w:val="22"/>
        </w:rPr>
        <w:t>web</w:t>
      </w:r>
      <w:proofErr w:type="spellEnd"/>
      <w:r w:rsidR="009B2CDF" w:rsidRPr="009B2CDF">
        <w:rPr>
          <w:bCs/>
          <w:iCs/>
          <w:sz w:val="22"/>
          <w:szCs w:val="22"/>
        </w:rPr>
        <w:t xml:space="preserve"> –система СБИС».</w:t>
      </w:r>
    </w:p>
    <w:p w:rsidR="009B2CDF" w:rsidRPr="009B2CDF" w:rsidRDefault="009B2CDF" w:rsidP="009B2CDF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1.7.</w:t>
      </w:r>
      <w:r w:rsidRPr="009B2CDF">
        <w:rPr>
          <w:rFonts w:eastAsia="Calibri"/>
          <w:lang w:eastAsia="en-US"/>
        </w:rPr>
        <w:t xml:space="preserve"> Требования к гарантийному сроку товара и (или) объему предоставления гарантий их качества: Гарантия качества на поставляемый Товар предоставляется в соответствии с нормативными документами на данный вид Товара.</w:t>
      </w:r>
    </w:p>
    <w:p w:rsidR="009B2CDF" w:rsidRPr="009B2CDF" w:rsidRDefault="009B2CDF" w:rsidP="009B2CDF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1.8</w:t>
      </w:r>
      <w:r w:rsidRPr="009B2CDF">
        <w:rPr>
          <w:rFonts w:eastAsia="Calibri"/>
          <w:lang w:eastAsia="en-US"/>
        </w:rPr>
        <w:t xml:space="preserve">. Порядок оплаты договора: </w:t>
      </w:r>
    </w:p>
    <w:p w:rsidR="009B2CDF" w:rsidRPr="009B2CDF" w:rsidRDefault="009B2CDF" w:rsidP="009B2CDF">
      <w:pPr>
        <w:ind w:firstLine="709"/>
        <w:jc w:val="both"/>
        <w:rPr>
          <w:rFonts w:eastAsia="Calibri"/>
          <w:lang w:eastAsia="en-US"/>
        </w:rPr>
      </w:pPr>
      <w:r w:rsidRPr="009B2CDF">
        <w:rPr>
          <w:rFonts w:eastAsia="Calibri"/>
          <w:lang w:eastAsia="en-US"/>
        </w:rPr>
        <w:t>Авансирование подлежащего поставке Товара не предусматривается.</w:t>
      </w:r>
    </w:p>
    <w:p w:rsidR="009B2CDF" w:rsidRPr="009B2CDF" w:rsidRDefault="009B2CDF" w:rsidP="009B2CDF">
      <w:pPr>
        <w:ind w:firstLine="709"/>
        <w:jc w:val="both"/>
        <w:rPr>
          <w:rFonts w:eastAsia="Calibri"/>
          <w:lang w:eastAsia="en-US"/>
        </w:rPr>
      </w:pPr>
      <w:r w:rsidRPr="009B2CDF">
        <w:rPr>
          <w:rFonts w:eastAsia="Calibri"/>
          <w:lang w:eastAsia="en-US"/>
        </w:rPr>
        <w:t>Оплата за поставленный товар производится Заказчиком по факту поставки, в течение 7 рабочих 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счета-фактуры. Днем исполнения обязательств Заказчиком по оплате считается дата списания денежных средств с лицевого счета Заказчика.</w:t>
      </w:r>
    </w:p>
    <w:p w:rsidR="009B2CDF" w:rsidRPr="009B2CDF" w:rsidRDefault="009B2CDF" w:rsidP="009B2CDF">
      <w:pPr>
        <w:ind w:firstLine="709"/>
        <w:jc w:val="both"/>
        <w:rPr>
          <w:rFonts w:eastAsia="Calibri"/>
        </w:rPr>
      </w:pPr>
      <w:r>
        <w:rPr>
          <w:rFonts w:eastAsia="Calibri"/>
          <w:lang w:eastAsia="en-US"/>
        </w:rPr>
        <w:t>1.9.</w:t>
      </w:r>
      <w:r w:rsidRPr="009B2CDF">
        <w:rPr>
          <w:rFonts w:eastAsia="Calibri"/>
          <w:lang w:eastAsia="en-US"/>
        </w:rPr>
        <w:t xml:space="preserve"> </w:t>
      </w:r>
      <w:r w:rsidRPr="009B2CDF">
        <w:rPr>
          <w:rFonts w:eastAsia="Calibri"/>
        </w:rPr>
        <w:t>Прочие условия исполнения договора указаны в проекте договора.</w:t>
      </w:r>
    </w:p>
    <w:p w:rsidR="009B2CDF" w:rsidRDefault="009B2CDF" w:rsidP="009B2CDF">
      <w:pPr>
        <w:keepNext/>
        <w:ind w:firstLine="709"/>
        <w:jc w:val="both"/>
        <w:outlineLvl w:val="0"/>
        <w:rPr>
          <w:bCs/>
          <w:iCs/>
          <w:sz w:val="22"/>
          <w:szCs w:val="22"/>
        </w:rPr>
      </w:pPr>
    </w:p>
    <w:sectPr w:rsidR="009B2CDF" w:rsidSect="00FA5933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F473F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2634728"/>
    <w:multiLevelType w:val="hybridMultilevel"/>
    <w:tmpl w:val="5B600698"/>
    <w:lvl w:ilvl="0" w:tplc="50380314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1D057B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5225C3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5F5F57"/>
    <w:multiLevelType w:val="multilevel"/>
    <w:tmpl w:val="AA947B7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Calibri" w:hint="default"/>
      </w:rPr>
    </w:lvl>
  </w:abstractNum>
  <w:abstractNum w:abstractNumId="5">
    <w:nsid w:val="127E1F8E"/>
    <w:multiLevelType w:val="hybridMultilevel"/>
    <w:tmpl w:val="D5CC98F2"/>
    <w:lvl w:ilvl="0" w:tplc="8CE0FC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7F121EA"/>
    <w:multiLevelType w:val="multilevel"/>
    <w:tmpl w:val="9D58D4A2"/>
    <w:lvl w:ilvl="0">
      <w:start w:val="1"/>
      <w:numFmt w:val="decimal"/>
      <w:suff w:val="space"/>
      <w:lvlText w:val="%1."/>
      <w:lvlJc w:val="left"/>
      <w:pPr>
        <w:ind w:left="3479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A5610FC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E52FD2"/>
    <w:multiLevelType w:val="hybridMultilevel"/>
    <w:tmpl w:val="15E2F01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75642E5"/>
    <w:multiLevelType w:val="multilevel"/>
    <w:tmpl w:val="7F64B7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129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0">
    <w:nsid w:val="2A0824CB"/>
    <w:multiLevelType w:val="hybridMultilevel"/>
    <w:tmpl w:val="607E198A"/>
    <w:lvl w:ilvl="0" w:tplc="33468D6C">
      <w:start w:val="1"/>
      <w:numFmt w:val="decimal"/>
      <w:lvlText w:val="2.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6563D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CFC0275"/>
    <w:multiLevelType w:val="hybridMultilevel"/>
    <w:tmpl w:val="FDF8B6B4"/>
    <w:lvl w:ilvl="0" w:tplc="33468D6C">
      <w:start w:val="1"/>
      <w:numFmt w:val="decimal"/>
      <w:lvlText w:val="2.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07267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43501AD"/>
    <w:multiLevelType w:val="multilevel"/>
    <w:tmpl w:val="103C52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5">
    <w:nsid w:val="370327D4"/>
    <w:multiLevelType w:val="hybridMultilevel"/>
    <w:tmpl w:val="6F2C8602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E75F05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D8569AB"/>
    <w:multiLevelType w:val="hybridMultilevel"/>
    <w:tmpl w:val="00D0A902"/>
    <w:lvl w:ilvl="0" w:tplc="1F820C88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576165"/>
    <w:multiLevelType w:val="hybridMultilevel"/>
    <w:tmpl w:val="712C349E"/>
    <w:lvl w:ilvl="0" w:tplc="6FC6A23C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F5F2B"/>
    <w:multiLevelType w:val="multilevel"/>
    <w:tmpl w:val="34F631D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20">
    <w:nsid w:val="4BB07136"/>
    <w:multiLevelType w:val="hybridMultilevel"/>
    <w:tmpl w:val="26B8E232"/>
    <w:lvl w:ilvl="0" w:tplc="C4B03308">
      <w:start w:val="1"/>
      <w:numFmt w:val="decimal"/>
      <w:suff w:val="space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4D4355B5"/>
    <w:multiLevelType w:val="hybridMultilevel"/>
    <w:tmpl w:val="A2588482"/>
    <w:lvl w:ilvl="0" w:tplc="8554502A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E554EBE"/>
    <w:multiLevelType w:val="hybridMultilevel"/>
    <w:tmpl w:val="1BAABADE"/>
    <w:lvl w:ilvl="0" w:tplc="77F8DD02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E7702A0"/>
    <w:multiLevelType w:val="multilevel"/>
    <w:tmpl w:val="561863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24">
    <w:nsid w:val="51840E17"/>
    <w:multiLevelType w:val="hybridMultilevel"/>
    <w:tmpl w:val="D896A816"/>
    <w:lvl w:ilvl="0" w:tplc="9A449440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7626C8"/>
    <w:multiLevelType w:val="hybridMultilevel"/>
    <w:tmpl w:val="0CEAC6D8"/>
    <w:lvl w:ilvl="0" w:tplc="D7822C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3FB7EA9"/>
    <w:multiLevelType w:val="hybridMultilevel"/>
    <w:tmpl w:val="A9F23CE4"/>
    <w:lvl w:ilvl="0" w:tplc="6C88F642">
      <w:start w:val="1"/>
      <w:numFmt w:val="decimal"/>
      <w:suff w:val="space"/>
      <w:lvlText w:val="2.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CCB15BB"/>
    <w:multiLevelType w:val="hybridMultilevel"/>
    <w:tmpl w:val="B186E190"/>
    <w:lvl w:ilvl="0" w:tplc="6C88F642">
      <w:start w:val="1"/>
      <w:numFmt w:val="decimal"/>
      <w:suff w:val="space"/>
      <w:lvlText w:val="2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AF04FDB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B8C30F7"/>
    <w:multiLevelType w:val="hybridMultilevel"/>
    <w:tmpl w:val="448076D4"/>
    <w:lvl w:ilvl="0" w:tplc="062C31BC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F933025"/>
    <w:multiLevelType w:val="hybridMultilevel"/>
    <w:tmpl w:val="53463E10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B3F7E6F"/>
    <w:multiLevelType w:val="hybridMultilevel"/>
    <w:tmpl w:val="587E56F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0"/>
  </w:num>
  <w:num w:numId="2">
    <w:abstractNumId w:val="0"/>
  </w:num>
  <w:num w:numId="3">
    <w:abstractNumId w:val="5"/>
  </w:num>
  <w:num w:numId="4">
    <w:abstractNumId w:val="19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</w:num>
  <w:num w:numId="8">
    <w:abstractNumId w:val="11"/>
  </w:num>
  <w:num w:numId="9">
    <w:abstractNumId w:val="14"/>
  </w:num>
  <w:num w:numId="10">
    <w:abstractNumId w:val="3"/>
  </w:num>
  <w:num w:numId="11">
    <w:abstractNumId w:val="2"/>
  </w:num>
  <w:num w:numId="12">
    <w:abstractNumId w:val="28"/>
  </w:num>
  <w:num w:numId="13">
    <w:abstractNumId w:val="16"/>
  </w:num>
  <w:num w:numId="14">
    <w:abstractNumId w:val="22"/>
  </w:num>
  <w:num w:numId="15">
    <w:abstractNumId w:val="15"/>
  </w:num>
  <w:num w:numId="16">
    <w:abstractNumId w:val="18"/>
  </w:num>
  <w:num w:numId="17">
    <w:abstractNumId w:val="1"/>
  </w:num>
  <w:num w:numId="18">
    <w:abstractNumId w:val="29"/>
  </w:num>
  <w:num w:numId="19">
    <w:abstractNumId w:val="25"/>
  </w:num>
  <w:num w:numId="20">
    <w:abstractNumId w:val="23"/>
  </w:num>
  <w:num w:numId="21">
    <w:abstractNumId w:val="24"/>
  </w:num>
  <w:num w:numId="22">
    <w:abstractNumId w:val="9"/>
  </w:num>
  <w:num w:numId="23">
    <w:abstractNumId w:val="26"/>
  </w:num>
  <w:num w:numId="24">
    <w:abstractNumId w:val="10"/>
  </w:num>
  <w:num w:numId="25">
    <w:abstractNumId w:val="17"/>
  </w:num>
  <w:num w:numId="26">
    <w:abstractNumId w:val="27"/>
  </w:num>
  <w:num w:numId="27">
    <w:abstractNumId w:val="21"/>
  </w:num>
  <w:num w:numId="28">
    <w:abstractNumId w:val="13"/>
  </w:num>
  <w:num w:numId="29">
    <w:abstractNumId w:val="12"/>
  </w:num>
  <w:num w:numId="30">
    <w:abstractNumId w:val="31"/>
  </w:num>
  <w:num w:numId="31">
    <w:abstractNumId w:val="20"/>
  </w:num>
  <w:num w:numId="32">
    <w:abstractNumId w:val="4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67"/>
    <w:rsid w:val="00010D16"/>
    <w:rsid w:val="00015BCB"/>
    <w:rsid w:val="00016FF5"/>
    <w:rsid w:val="0003107D"/>
    <w:rsid w:val="0003259A"/>
    <w:rsid w:val="00034EDB"/>
    <w:rsid w:val="00046EE7"/>
    <w:rsid w:val="00060741"/>
    <w:rsid w:val="00066ED4"/>
    <w:rsid w:val="00075633"/>
    <w:rsid w:val="000C4DAF"/>
    <w:rsid w:val="000D7823"/>
    <w:rsid w:val="00141ECC"/>
    <w:rsid w:val="00157AF2"/>
    <w:rsid w:val="00170EE4"/>
    <w:rsid w:val="00183E90"/>
    <w:rsid w:val="001C5BE9"/>
    <w:rsid w:val="001C650C"/>
    <w:rsid w:val="001C6E11"/>
    <w:rsid w:val="001E24F4"/>
    <w:rsid w:val="001E30D3"/>
    <w:rsid w:val="0020709E"/>
    <w:rsid w:val="00207B19"/>
    <w:rsid w:val="00213D93"/>
    <w:rsid w:val="00232B7A"/>
    <w:rsid w:val="002802B2"/>
    <w:rsid w:val="002B70C0"/>
    <w:rsid w:val="002C5F64"/>
    <w:rsid w:val="002D7320"/>
    <w:rsid w:val="002E3E78"/>
    <w:rsid w:val="002F5CF8"/>
    <w:rsid w:val="002F7534"/>
    <w:rsid w:val="00304FF9"/>
    <w:rsid w:val="0035375F"/>
    <w:rsid w:val="00371A91"/>
    <w:rsid w:val="00386119"/>
    <w:rsid w:val="003A2819"/>
    <w:rsid w:val="003C1CDD"/>
    <w:rsid w:val="003F01FA"/>
    <w:rsid w:val="004240FD"/>
    <w:rsid w:val="00425A67"/>
    <w:rsid w:val="0046413E"/>
    <w:rsid w:val="00477ECF"/>
    <w:rsid w:val="00486528"/>
    <w:rsid w:val="004A4907"/>
    <w:rsid w:val="004D0724"/>
    <w:rsid w:val="004D78B0"/>
    <w:rsid w:val="00504AF9"/>
    <w:rsid w:val="005214AC"/>
    <w:rsid w:val="00563EF4"/>
    <w:rsid w:val="005A65D8"/>
    <w:rsid w:val="005B5E24"/>
    <w:rsid w:val="005D249E"/>
    <w:rsid w:val="005D24A3"/>
    <w:rsid w:val="00605B0A"/>
    <w:rsid w:val="00611836"/>
    <w:rsid w:val="006225A6"/>
    <w:rsid w:val="0062483E"/>
    <w:rsid w:val="00685443"/>
    <w:rsid w:val="006A00DE"/>
    <w:rsid w:val="006C7C0E"/>
    <w:rsid w:val="006F1D16"/>
    <w:rsid w:val="007058D6"/>
    <w:rsid w:val="0071257E"/>
    <w:rsid w:val="0073398C"/>
    <w:rsid w:val="0074015F"/>
    <w:rsid w:val="00745866"/>
    <w:rsid w:val="00760F4D"/>
    <w:rsid w:val="00774673"/>
    <w:rsid w:val="00774834"/>
    <w:rsid w:val="00780676"/>
    <w:rsid w:val="00790BF5"/>
    <w:rsid w:val="00796479"/>
    <w:rsid w:val="007C3D10"/>
    <w:rsid w:val="007E407C"/>
    <w:rsid w:val="007F5964"/>
    <w:rsid w:val="008010BA"/>
    <w:rsid w:val="0081254C"/>
    <w:rsid w:val="00823DF3"/>
    <w:rsid w:val="00831EF9"/>
    <w:rsid w:val="00832C72"/>
    <w:rsid w:val="00854A00"/>
    <w:rsid w:val="00894155"/>
    <w:rsid w:val="008E07F4"/>
    <w:rsid w:val="008E0955"/>
    <w:rsid w:val="008E5168"/>
    <w:rsid w:val="00901B7A"/>
    <w:rsid w:val="00902E8F"/>
    <w:rsid w:val="0094092D"/>
    <w:rsid w:val="00991934"/>
    <w:rsid w:val="00992FDD"/>
    <w:rsid w:val="009B2CDF"/>
    <w:rsid w:val="009D3520"/>
    <w:rsid w:val="009E420D"/>
    <w:rsid w:val="00A5182D"/>
    <w:rsid w:val="00A5783F"/>
    <w:rsid w:val="00A63A1C"/>
    <w:rsid w:val="00AB2A2F"/>
    <w:rsid w:val="00AB619B"/>
    <w:rsid w:val="00AC7435"/>
    <w:rsid w:val="00AE712B"/>
    <w:rsid w:val="00B34929"/>
    <w:rsid w:val="00B56289"/>
    <w:rsid w:val="00B614F2"/>
    <w:rsid w:val="00B65291"/>
    <w:rsid w:val="00BD6F8D"/>
    <w:rsid w:val="00BE6A6E"/>
    <w:rsid w:val="00BF7485"/>
    <w:rsid w:val="00C41FA1"/>
    <w:rsid w:val="00C60F1A"/>
    <w:rsid w:val="00C65254"/>
    <w:rsid w:val="00C90D06"/>
    <w:rsid w:val="00C95675"/>
    <w:rsid w:val="00D10BB2"/>
    <w:rsid w:val="00D25B25"/>
    <w:rsid w:val="00D35417"/>
    <w:rsid w:val="00D80352"/>
    <w:rsid w:val="00DA347D"/>
    <w:rsid w:val="00DD0679"/>
    <w:rsid w:val="00DD34F1"/>
    <w:rsid w:val="00E06F1B"/>
    <w:rsid w:val="00E4123B"/>
    <w:rsid w:val="00E771D0"/>
    <w:rsid w:val="00E85117"/>
    <w:rsid w:val="00E9314C"/>
    <w:rsid w:val="00EA784B"/>
    <w:rsid w:val="00EB1827"/>
    <w:rsid w:val="00EC504E"/>
    <w:rsid w:val="00EC7619"/>
    <w:rsid w:val="00ED2DDC"/>
    <w:rsid w:val="00EE1EBD"/>
    <w:rsid w:val="00EE4313"/>
    <w:rsid w:val="00EE4B01"/>
    <w:rsid w:val="00EE6368"/>
    <w:rsid w:val="00EF4F56"/>
    <w:rsid w:val="00F21B37"/>
    <w:rsid w:val="00F35E14"/>
    <w:rsid w:val="00FA5933"/>
    <w:rsid w:val="00F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5A9B7A-F0C2-482D-84D6-954BF90F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3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C7435"/>
    <w:pPr>
      <w:keepNext/>
      <w:numPr>
        <w:ilvl w:val="1"/>
        <w:numId w:val="4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75F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75F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75F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75F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75F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75F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75F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5A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5A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25A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AC74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AC7435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3">
    <w:name w:val="Emphasis"/>
    <w:basedOn w:val="a0"/>
    <w:uiPriority w:val="20"/>
    <w:qFormat/>
    <w:rsid w:val="00AC7435"/>
    <w:rPr>
      <w:i/>
      <w:iCs/>
    </w:rPr>
  </w:style>
  <w:style w:type="character" w:styleId="a4">
    <w:name w:val="Hyperlink"/>
    <w:basedOn w:val="a0"/>
    <w:uiPriority w:val="99"/>
    <w:unhideWhenUsed/>
    <w:rsid w:val="00AC74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2C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2C72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7F5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5375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53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5375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5375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53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35375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53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353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8">
    <w:name w:val="List Paragraph"/>
    <w:basedOn w:val="a"/>
    <w:uiPriority w:val="34"/>
    <w:qFormat/>
    <w:rsid w:val="0035375F"/>
    <w:pPr>
      <w:ind w:left="720"/>
      <w:contextualSpacing/>
    </w:pPr>
  </w:style>
  <w:style w:type="paragraph" w:styleId="a9">
    <w:name w:val="No Spacing"/>
    <w:uiPriority w:val="1"/>
    <w:qFormat/>
    <w:rsid w:val="00EB182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2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6EF88-84E8-458F-8D64-470CC1BA6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User</cp:lastModifiedBy>
  <cp:revision>5</cp:revision>
  <dcterms:created xsi:type="dcterms:W3CDTF">2025-02-11T13:16:00Z</dcterms:created>
  <dcterms:modified xsi:type="dcterms:W3CDTF">2025-10-07T12:58:00Z</dcterms:modified>
</cp:coreProperties>
</file>