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1A48" w:rsidRDefault="005B106D">
      <w:pPr>
        <w:pStyle w:val="ac"/>
        <w:rPr>
          <w:sz w:val="22"/>
          <w:szCs w:val="22"/>
        </w:rPr>
      </w:pPr>
      <w:r>
        <w:rPr>
          <w:sz w:val="22"/>
          <w:szCs w:val="22"/>
        </w:rPr>
        <w:t xml:space="preserve">Договор поставки № </w:t>
      </w:r>
    </w:p>
    <w:p w:rsidR="00491A48" w:rsidRDefault="005B106D">
      <w:pPr>
        <w:jc w:val="both"/>
        <w:rPr>
          <w:sz w:val="22"/>
          <w:szCs w:val="22"/>
        </w:rPr>
      </w:pPr>
      <w:r>
        <w:rPr>
          <w:sz w:val="22"/>
          <w:szCs w:val="22"/>
        </w:rPr>
        <w:t>г. Санкт-Петербург, Россия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                 «        </w:t>
      </w:r>
      <w:r w:rsidRPr="006548E1">
        <w:rPr>
          <w:sz w:val="22"/>
          <w:szCs w:val="22"/>
        </w:rPr>
        <w:t xml:space="preserve">» </w:t>
      </w:r>
      <w:r w:rsidR="00F246FE" w:rsidRPr="006548E1">
        <w:rPr>
          <w:sz w:val="22"/>
          <w:szCs w:val="22"/>
        </w:rPr>
        <w:t>июня</w:t>
      </w:r>
      <w:r w:rsidRPr="006548E1">
        <w:rPr>
          <w:sz w:val="22"/>
          <w:szCs w:val="22"/>
        </w:rPr>
        <w:t xml:space="preserve"> </w:t>
      </w:r>
      <w:r>
        <w:rPr>
          <w:sz w:val="22"/>
          <w:szCs w:val="22"/>
        </w:rPr>
        <w:t>2021 г.</w:t>
      </w:r>
    </w:p>
    <w:p w:rsidR="00491A48" w:rsidRDefault="00491A48">
      <w:pPr>
        <w:rPr>
          <w:sz w:val="22"/>
          <w:szCs w:val="22"/>
        </w:rPr>
      </w:pPr>
    </w:p>
    <w:p w:rsidR="00491A48" w:rsidRDefault="005B106D">
      <w:pPr>
        <w:ind w:firstLine="540"/>
        <w:jc w:val="both"/>
        <w:rPr>
          <w:sz w:val="22"/>
          <w:szCs w:val="22"/>
        </w:rPr>
      </w:pPr>
      <w:proofErr w:type="gramStart"/>
      <w:r>
        <w:rPr>
          <w:b/>
          <w:sz w:val="22"/>
          <w:szCs w:val="22"/>
          <w:highlight w:val="yellow"/>
        </w:rPr>
        <w:t>__________________________________</w:t>
      </w:r>
      <w:r>
        <w:rPr>
          <w:sz w:val="22"/>
          <w:szCs w:val="22"/>
        </w:rPr>
        <w:t>, именуемое в дальнейшем «</w:t>
      </w:r>
      <w:r>
        <w:rPr>
          <w:b/>
          <w:sz w:val="22"/>
          <w:szCs w:val="22"/>
        </w:rPr>
        <w:t>Поставщик</w:t>
      </w:r>
      <w:r>
        <w:rPr>
          <w:sz w:val="22"/>
          <w:szCs w:val="22"/>
        </w:rPr>
        <w:t xml:space="preserve">», в лице </w:t>
      </w:r>
      <w:r>
        <w:rPr>
          <w:sz w:val="22"/>
          <w:szCs w:val="22"/>
          <w:highlight w:val="yellow"/>
        </w:rPr>
        <w:t>____________________________________</w:t>
      </w:r>
      <w:r>
        <w:rPr>
          <w:sz w:val="22"/>
          <w:szCs w:val="22"/>
        </w:rPr>
        <w:t xml:space="preserve">, действующего на основании Устава, с одной стороны, и Санкт-Петербургское государственное автономное учреждение культуры </w:t>
      </w:r>
      <w:r>
        <w:rPr>
          <w:b/>
          <w:sz w:val="22"/>
          <w:szCs w:val="22"/>
        </w:rPr>
        <w:t xml:space="preserve">«Театр «Мюзик-Холл», </w:t>
      </w:r>
      <w:r>
        <w:rPr>
          <w:sz w:val="22"/>
          <w:szCs w:val="22"/>
        </w:rPr>
        <w:t xml:space="preserve"> именуемое в дальнейшем «</w:t>
      </w:r>
      <w:r>
        <w:rPr>
          <w:b/>
          <w:sz w:val="22"/>
          <w:szCs w:val="22"/>
        </w:rPr>
        <w:t>Покупатель</w:t>
      </w:r>
      <w:r>
        <w:rPr>
          <w:sz w:val="22"/>
          <w:szCs w:val="22"/>
        </w:rPr>
        <w:t>», в лице директора Стрижак Юлии Николаевны, действующего на основании Устава, с другой стороны, совместно именуемые «Стороны» либо «Сторона» (по отдельности) заключили настоящий договор о нижеследующем:</w:t>
      </w:r>
      <w:proofErr w:type="gramEnd"/>
    </w:p>
    <w:p w:rsidR="00491A48" w:rsidRDefault="00491A48">
      <w:pPr>
        <w:rPr>
          <w:sz w:val="22"/>
          <w:szCs w:val="22"/>
        </w:rPr>
      </w:pPr>
    </w:p>
    <w:p w:rsidR="00491A48" w:rsidRDefault="005B106D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1.</w:t>
      </w:r>
      <w:r>
        <w:rPr>
          <w:b/>
          <w:sz w:val="22"/>
          <w:szCs w:val="22"/>
        </w:rPr>
        <w:tab/>
        <w:t>Предмет Договора</w:t>
      </w:r>
    </w:p>
    <w:p w:rsidR="00491A48" w:rsidRDefault="005B106D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1.1</w:t>
      </w:r>
      <w:r>
        <w:rPr>
          <w:sz w:val="22"/>
          <w:szCs w:val="22"/>
        </w:rPr>
        <w:tab/>
        <w:t xml:space="preserve">Поставщик обязуется поставить Покупателю </w:t>
      </w:r>
      <w:r w:rsidR="00D26481">
        <w:rPr>
          <w:sz w:val="22"/>
          <w:szCs w:val="22"/>
        </w:rPr>
        <w:t xml:space="preserve">движки-скреперы и концентрат минеральный (техническая соль) </w:t>
      </w:r>
      <w:r>
        <w:rPr>
          <w:sz w:val="22"/>
          <w:szCs w:val="22"/>
        </w:rPr>
        <w:t xml:space="preserve">(далее по тексту - «Товар»), а Покупатель принять и оплатить его в соответствии с условиями настоящего Договора. </w:t>
      </w:r>
    </w:p>
    <w:p w:rsidR="00491A48" w:rsidRDefault="005B106D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1.2.</w:t>
      </w:r>
      <w:r>
        <w:rPr>
          <w:sz w:val="22"/>
          <w:szCs w:val="22"/>
        </w:rPr>
        <w:tab/>
        <w:t xml:space="preserve">Наименование Товара, его количество, стоимость, а также иные условия поставки отражаются в счете на оплату, который выставляется Поставщиком Покупателю, а также в Приложении № 1 к настоящему Договору, являющимся его неотъемлемой частью. При оплате указанного счета Покупателем поставляемый Товар считается согласованным. </w:t>
      </w:r>
    </w:p>
    <w:p w:rsidR="00491A48" w:rsidRDefault="00491A48">
      <w:pPr>
        <w:ind w:firstLine="540"/>
        <w:jc w:val="both"/>
        <w:rPr>
          <w:sz w:val="22"/>
          <w:szCs w:val="22"/>
        </w:rPr>
      </w:pPr>
    </w:p>
    <w:p w:rsidR="00491A48" w:rsidRDefault="005B106D">
      <w:pPr>
        <w:numPr>
          <w:ilvl w:val="0"/>
          <w:numId w:val="1"/>
        </w:num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Сроки и условия поставки</w:t>
      </w:r>
    </w:p>
    <w:p w:rsidR="00491A48" w:rsidRDefault="005B106D">
      <w:pPr>
        <w:numPr>
          <w:ilvl w:val="1"/>
          <w:numId w:val="1"/>
        </w:numPr>
        <w:tabs>
          <w:tab w:val="left" w:pos="0"/>
        </w:tabs>
        <w:ind w:left="0" w:firstLine="540"/>
        <w:jc w:val="both"/>
        <w:rPr>
          <w:strike/>
          <w:sz w:val="22"/>
          <w:szCs w:val="22"/>
        </w:rPr>
      </w:pPr>
      <w:r>
        <w:rPr>
          <w:sz w:val="22"/>
          <w:szCs w:val="22"/>
        </w:rPr>
        <w:t>Поставка Товара производится на условиях доставки Товара до Покупателя по адресу: 197198, г. Санкт-Петербург, Александровский парк, д.4.</w:t>
      </w:r>
    </w:p>
    <w:p w:rsidR="00F246FE" w:rsidRDefault="005B106D">
      <w:pPr>
        <w:numPr>
          <w:ilvl w:val="1"/>
          <w:numId w:val="1"/>
        </w:numPr>
        <w:ind w:left="0" w:firstLine="540"/>
        <w:jc w:val="both"/>
        <w:rPr>
          <w:sz w:val="22"/>
          <w:szCs w:val="22"/>
        </w:rPr>
      </w:pPr>
      <w:r>
        <w:rPr>
          <w:sz w:val="22"/>
          <w:szCs w:val="22"/>
        </w:rPr>
        <w:t>Отгрузка Товара Покупателю осуществляется в срок, установленный Приложением № 1 к настоящему Договору</w:t>
      </w:r>
      <w:r w:rsidR="00F246FE">
        <w:rPr>
          <w:sz w:val="22"/>
          <w:szCs w:val="22"/>
        </w:rPr>
        <w:t>.</w:t>
      </w:r>
    </w:p>
    <w:p w:rsidR="00491A48" w:rsidRDefault="005B106D">
      <w:pPr>
        <w:numPr>
          <w:ilvl w:val="1"/>
          <w:numId w:val="1"/>
        </w:numPr>
        <w:ind w:left="0" w:firstLine="540"/>
        <w:jc w:val="both"/>
        <w:rPr>
          <w:sz w:val="22"/>
          <w:szCs w:val="22"/>
        </w:rPr>
      </w:pPr>
      <w:r>
        <w:rPr>
          <w:sz w:val="22"/>
          <w:szCs w:val="22"/>
        </w:rPr>
        <w:t>Поставщик одновременно с передачей Товара по товарной накладной (ф. ТОРГ-12) передает Покупателю всю относящуюся к Товару документацию – Паспорт товара, а также иные документы, необходимые при использовании Товара по его назначению, хранению, установке и эксплуатации.</w:t>
      </w:r>
    </w:p>
    <w:p w:rsidR="00491A48" w:rsidRDefault="005B106D">
      <w:pPr>
        <w:numPr>
          <w:ilvl w:val="1"/>
          <w:numId w:val="1"/>
        </w:numPr>
        <w:ind w:left="0" w:firstLine="540"/>
        <w:jc w:val="both"/>
        <w:rPr>
          <w:sz w:val="22"/>
          <w:szCs w:val="22"/>
        </w:rPr>
      </w:pPr>
      <w:r>
        <w:rPr>
          <w:sz w:val="22"/>
          <w:szCs w:val="22"/>
        </w:rPr>
        <w:t>Датой поставки Товара является дата передачи Товара по товарно-транспортной накладной по форме ТОРГ-12 перевозчику или лицу, указанному Покупателем.</w:t>
      </w:r>
    </w:p>
    <w:p w:rsidR="00491A48" w:rsidRDefault="005B106D">
      <w:pPr>
        <w:numPr>
          <w:ilvl w:val="1"/>
          <w:numId w:val="1"/>
        </w:numPr>
        <w:ind w:left="0" w:firstLine="540"/>
        <w:jc w:val="both"/>
        <w:rPr>
          <w:sz w:val="22"/>
          <w:szCs w:val="22"/>
        </w:rPr>
      </w:pPr>
      <w:r>
        <w:rPr>
          <w:sz w:val="22"/>
          <w:szCs w:val="22"/>
        </w:rPr>
        <w:t>Доставка Товара оформляется составлением товарно-транспортной накладной.</w:t>
      </w:r>
    </w:p>
    <w:p w:rsidR="00491A48" w:rsidRDefault="005B106D">
      <w:pPr>
        <w:numPr>
          <w:ilvl w:val="1"/>
          <w:numId w:val="1"/>
        </w:numPr>
        <w:ind w:left="0" w:firstLine="540"/>
        <w:jc w:val="both"/>
        <w:rPr>
          <w:sz w:val="22"/>
          <w:szCs w:val="22"/>
        </w:rPr>
      </w:pPr>
      <w:r>
        <w:rPr>
          <w:b/>
          <w:sz w:val="22"/>
          <w:szCs w:val="22"/>
        </w:rPr>
        <w:t>Поставщик обязан</w:t>
      </w:r>
      <w:r>
        <w:rPr>
          <w:sz w:val="22"/>
          <w:szCs w:val="22"/>
        </w:rPr>
        <w:t>:</w:t>
      </w:r>
    </w:p>
    <w:p w:rsidR="00491A48" w:rsidRDefault="005B106D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2.6.1.</w:t>
      </w:r>
      <w:r>
        <w:rPr>
          <w:sz w:val="22"/>
          <w:szCs w:val="22"/>
        </w:rPr>
        <w:tab/>
        <w:t xml:space="preserve">Произвести поставку Товара Покупателю </w:t>
      </w:r>
    </w:p>
    <w:p w:rsidR="00491A48" w:rsidRDefault="005B106D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2.6.2.</w:t>
      </w:r>
      <w:r>
        <w:rPr>
          <w:sz w:val="22"/>
          <w:szCs w:val="22"/>
        </w:rPr>
        <w:tab/>
        <w:t>Предоставить вместе с Товаром Покупателю следующие документы:</w:t>
      </w:r>
    </w:p>
    <w:p w:rsidR="00491A48" w:rsidRDefault="005B106D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товарную накладную ТОРГ-12 в 2 экземплярах (1 экземпляр подписывается и возвращается Поставщику в момент передачи Товара или отправляется по адресу, указанному в Договоре, в срок не более трех рабочих дней);   </w:t>
      </w:r>
    </w:p>
    <w:p w:rsidR="00491A48" w:rsidRDefault="005B106D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- счет-фактуру на отгруженную партию Товара в 1 экземпляре;</w:t>
      </w:r>
    </w:p>
    <w:p w:rsidR="00491A48" w:rsidRDefault="005B106D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- счёт на оплату Товара.</w:t>
      </w:r>
    </w:p>
    <w:p w:rsidR="007B618C" w:rsidRPr="007B618C" w:rsidRDefault="007B618C" w:rsidP="007B618C">
      <w:pPr>
        <w:ind w:firstLine="567"/>
        <w:jc w:val="both"/>
        <w:rPr>
          <w:sz w:val="20"/>
          <w:szCs w:val="22"/>
        </w:rPr>
      </w:pPr>
      <w:r>
        <w:rPr>
          <w:sz w:val="22"/>
          <w:szCs w:val="22"/>
        </w:rPr>
        <w:t xml:space="preserve">2.6.3. </w:t>
      </w:r>
      <w:proofErr w:type="gramStart"/>
      <w:r>
        <w:rPr>
          <w:sz w:val="22"/>
          <w:szCs w:val="22"/>
        </w:rPr>
        <w:t xml:space="preserve">В целях реализации положений </w:t>
      </w:r>
      <w:r w:rsidRPr="007B618C">
        <w:rPr>
          <w:sz w:val="22"/>
        </w:rPr>
        <w:t>Постановления Правительства РФ от 03.12.2020 № 2013</w:t>
      </w:r>
      <w:r w:rsidRPr="007B618C">
        <w:rPr>
          <w:rFonts w:ascii="Verdana" w:hAnsi="Verdana"/>
          <w:sz w:val="20"/>
          <w:szCs w:val="21"/>
        </w:rPr>
        <w:t xml:space="preserve"> </w:t>
      </w:r>
      <w:r w:rsidRPr="007B618C">
        <w:rPr>
          <w:sz w:val="22"/>
        </w:rPr>
        <w:t xml:space="preserve">«О минимальной доле закупок товаров российского происхождения», Поставщик обязан поставить товар, включенный в реестр промышленной продукции, произведенной на территории Российской Федерации, или в реестр промышленной продукции, произведенной на территории государства - члена Евразийского экономического союза, за исключением Российской Федерации, предусмотренные </w:t>
      </w:r>
      <w:hyperlink r:id="rId7" w:history="1">
        <w:r w:rsidRPr="007B618C">
          <w:rPr>
            <w:sz w:val="22"/>
          </w:rPr>
          <w:t>постановлением</w:t>
        </w:r>
      </w:hyperlink>
      <w:r w:rsidRPr="007B618C">
        <w:rPr>
          <w:sz w:val="22"/>
        </w:rPr>
        <w:t xml:space="preserve"> Правительства Российской Федерации от 30 апреля 2020 г. № 616 «Об</w:t>
      </w:r>
      <w:proofErr w:type="gramEnd"/>
      <w:r w:rsidRPr="007B618C">
        <w:rPr>
          <w:sz w:val="22"/>
        </w:rPr>
        <w:t xml:space="preserve"> </w:t>
      </w:r>
      <w:proofErr w:type="gramStart"/>
      <w:r w:rsidRPr="007B618C">
        <w:rPr>
          <w:sz w:val="22"/>
        </w:rPr>
        <w:t>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государства».</w:t>
      </w:r>
      <w:proofErr w:type="gramEnd"/>
    </w:p>
    <w:p w:rsidR="00491A48" w:rsidRDefault="005B106D">
      <w:pPr>
        <w:numPr>
          <w:ilvl w:val="1"/>
          <w:numId w:val="1"/>
        </w:numPr>
        <w:tabs>
          <w:tab w:val="left" w:pos="0"/>
        </w:tabs>
        <w:ind w:left="0" w:firstLine="54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Покупатель обязан:</w:t>
      </w:r>
    </w:p>
    <w:p w:rsidR="00491A48" w:rsidRDefault="005B106D">
      <w:pPr>
        <w:numPr>
          <w:ilvl w:val="2"/>
          <w:numId w:val="1"/>
        </w:numPr>
        <w:tabs>
          <w:tab w:val="left" w:pos="0"/>
        </w:tabs>
        <w:ind w:left="0" w:firstLine="540"/>
        <w:jc w:val="both"/>
        <w:rPr>
          <w:sz w:val="22"/>
          <w:szCs w:val="22"/>
        </w:rPr>
      </w:pPr>
      <w:r>
        <w:rPr>
          <w:sz w:val="22"/>
          <w:szCs w:val="22"/>
        </w:rPr>
        <w:t>Принять Товар согласно Договору и его приложениям. В случае передачи прав на принятие Товара сторонним лицам оформить надлежащим образом доверенность на право получения товарно-материальных ценностей, при этом ответственность за действия третьих лиц несет Покупатель.</w:t>
      </w:r>
    </w:p>
    <w:p w:rsidR="00491A48" w:rsidRDefault="005B106D">
      <w:pPr>
        <w:numPr>
          <w:ilvl w:val="2"/>
          <w:numId w:val="1"/>
        </w:numPr>
        <w:tabs>
          <w:tab w:val="left" w:pos="0"/>
        </w:tabs>
        <w:ind w:left="0" w:firstLine="540"/>
        <w:jc w:val="both"/>
        <w:rPr>
          <w:sz w:val="22"/>
          <w:szCs w:val="22"/>
        </w:rPr>
      </w:pPr>
      <w:r>
        <w:rPr>
          <w:sz w:val="22"/>
          <w:szCs w:val="22"/>
        </w:rPr>
        <w:t>Оплатить Товар в соответствии с условиями настоящего Договора.</w:t>
      </w:r>
    </w:p>
    <w:p w:rsidR="00491A48" w:rsidRDefault="005B106D">
      <w:pPr>
        <w:numPr>
          <w:ilvl w:val="2"/>
          <w:numId w:val="1"/>
        </w:numPr>
        <w:tabs>
          <w:tab w:val="left" w:pos="0"/>
        </w:tabs>
        <w:ind w:left="0" w:firstLine="540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При оплате товара, указывать в платежных документах номера счетов, в соответствии с условиями которых произведена оплата Товара.</w:t>
      </w:r>
    </w:p>
    <w:p w:rsidR="00491A48" w:rsidRDefault="005B106D">
      <w:pPr>
        <w:numPr>
          <w:ilvl w:val="2"/>
          <w:numId w:val="1"/>
        </w:numPr>
        <w:ind w:left="0"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Подписать товарную накладную в 2 экземплярах (1 экземпляр подписывается и возвращается Поставщику в момент передачи Товара или отправляется по адресу, указанному в Договоре, в срок не более трех рабочих дней). В случае нарушения срока подписания и возврата накладной, Товар считается принятым в день доставки;   </w:t>
      </w:r>
    </w:p>
    <w:p w:rsidR="00491A48" w:rsidRDefault="005B106D">
      <w:pPr>
        <w:numPr>
          <w:ilvl w:val="2"/>
          <w:numId w:val="6"/>
        </w:numPr>
        <w:ind w:left="0" w:firstLine="567"/>
        <w:jc w:val="both"/>
        <w:rPr>
          <w:sz w:val="22"/>
          <w:szCs w:val="22"/>
        </w:rPr>
      </w:pPr>
      <w:r>
        <w:rPr>
          <w:sz w:val="22"/>
          <w:szCs w:val="22"/>
        </w:rPr>
        <w:t>В случае осуществления Поставщиком передачи Товара с недостатками по комплектности, которые не были согласованы между сторонами, Покупатель, которому передан Товар, вправе потребовать от Поставщика безвозмездного устранения недостатков в разумный срок.</w:t>
      </w:r>
    </w:p>
    <w:p w:rsidR="00491A48" w:rsidRDefault="005B106D">
      <w:pPr>
        <w:numPr>
          <w:ilvl w:val="1"/>
          <w:numId w:val="6"/>
        </w:numPr>
        <w:ind w:left="0"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Срок предъявления Покупателем претензий по комплектности Товара устанавливается сторонами равным 10 (десяти) рабочим дням, следующими </w:t>
      </w:r>
      <w:proofErr w:type="gramStart"/>
      <w:r>
        <w:rPr>
          <w:sz w:val="22"/>
          <w:szCs w:val="22"/>
        </w:rPr>
        <w:t>с даты приема</w:t>
      </w:r>
      <w:proofErr w:type="gramEnd"/>
      <w:r>
        <w:rPr>
          <w:sz w:val="22"/>
          <w:szCs w:val="22"/>
        </w:rPr>
        <w:t xml:space="preserve"> Товара Покупателем. По истечении указанного срока никакие претензии по комплектности Товара не принимаются и не рассматриваются. Претензия должна быть направлена Поставщику факсимильной связью и заказным почтовым отправлением с уведомлением о вручении с обязательным приложением копии Упаковочного листа и Акта о недостачи, подписанного с участием представителя Торгово-промышленной палаты РФ. Срок рассмотрения претензии десять рабочих дней с момента ее получения Поставщиком.</w:t>
      </w:r>
    </w:p>
    <w:p w:rsidR="00491A48" w:rsidRDefault="00491A48">
      <w:pPr>
        <w:tabs>
          <w:tab w:val="left" w:pos="0"/>
        </w:tabs>
        <w:ind w:firstLine="540"/>
        <w:jc w:val="both"/>
        <w:rPr>
          <w:sz w:val="22"/>
          <w:szCs w:val="22"/>
        </w:rPr>
      </w:pPr>
    </w:p>
    <w:p w:rsidR="00491A48" w:rsidRDefault="005B106D">
      <w:pPr>
        <w:numPr>
          <w:ilvl w:val="0"/>
          <w:numId w:val="1"/>
        </w:num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Право собственности и риск случайной гибели</w:t>
      </w:r>
    </w:p>
    <w:p w:rsidR="00491A48" w:rsidRDefault="005B106D">
      <w:pPr>
        <w:numPr>
          <w:ilvl w:val="1"/>
          <w:numId w:val="1"/>
        </w:numPr>
        <w:tabs>
          <w:tab w:val="left" w:pos="0"/>
        </w:tabs>
        <w:ind w:left="0"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Право собственности у Покупателя на переданный ему Товар по настоящему Договору возникает с момента поставки Товара Покупателю и подписания товарной накладной. </w:t>
      </w:r>
    </w:p>
    <w:p w:rsidR="00491A48" w:rsidRDefault="005B106D">
      <w:pPr>
        <w:numPr>
          <w:ilvl w:val="1"/>
          <w:numId w:val="1"/>
        </w:numPr>
        <w:tabs>
          <w:tab w:val="left" w:pos="0"/>
        </w:tabs>
        <w:ind w:left="0" w:firstLine="540"/>
        <w:jc w:val="both"/>
        <w:rPr>
          <w:sz w:val="22"/>
          <w:szCs w:val="22"/>
        </w:rPr>
      </w:pPr>
      <w:r>
        <w:rPr>
          <w:sz w:val="22"/>
          <w:szCs w:val="22"/>
        </w:rPr>
        <w:t>Риски случайной гибели и/или повреждения Товара переходят одновременно с переходом права собственности на Товар.</w:t>
      </w:r>
    </w:p>
    <w:p w:rsidR="00491A48" w:rsidRDefault="005B106D">
      <w:pPr>
        <w:numPr>
          <w:ilvl w:val="1"/>
          <w:numId w:val="1"/>
        </w:numPr>
        <w:tabs>
          <w:tab w:val="left" w:pos="0"/>
        </w:tabs>
        <w:ind w:left="0" w:firstLine="540"/>
        <w:jc w:val="both"/>
        <w:rPr>
          <w:sz w:val="22"/>
          <w:szCs w:val="22"/>
        </w:rPr>
      </w:pPr>
      <w:r>
        <w:rPr>
          <w:sz w:val="22"/>
          <w:szCs w:val="22"/>
        </w:rPr>
        <w:t>Поставщик передает Товар Покупателю свободным от любых прав (залога, ареста) третьих лиц.</w:t>
      </w:r>
    </w:p>
    <w:p w:rsidR="00491A48" w:rsidRDefault="005B106D">
      <w:pPr>
        <w:numPr>
          <w:ilvl w:val="0"/>
          <w:numId w:val="1"/>
        </w:numPr>
        <w:tabs>
          <w:tab w:val="clear" w:pos="705"/>
          <w:tab w:val="left" w:pos="-360"/>
          <w:tab w:val="left" w:pos="-180"/>
        </w:tabs>
        <w:ind w:left="0" w:firstLine="54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Общая сумма договора, порядок оплаты</w:t>
      </w:r>
    </w:p>
    <w:p w:rsidR="00491A48" w:rsidRDefault="005B106D">
      <w:pPr>
        <w:numPr>
          <w:ilvl w:val="1"/>
          <w:numId w:val="1"/>
        </w:numPr>
        <w:tabs>
          <w:tab w:val="left" w:pos="-360"/>
          <w:tab w:val="left" w:pos="-180"/>
        </w:tabs>
        <w:ind w:left="0" w:firstLine="540"/>
        <w:jc w:val="both"/>
        <w:rPr>
          <w:b/>
          <w:sz w:val="22"/>
          <w:szCs w:val="22"/>
        </w:rPr>
      </w:pPr>
      <w:r>
        <w:rPr>
          <w:sz w:val="22"/>
          <w:szCs w:val="22"/>
        </w:rPr>
        <w:t>Стоимость поставляемого Товара определяется в счете на оплату и Приложении № 1 к настоящему Договору и составляет</w:t>
      </w:r>
      <w:proofErr w:type="gramStart"/>
      <w:r>
        <w:rPr>
          <w:sz w:val="22"/>
          <w:szCs w:val="22"/>
        </w:rPr>
        <w:t xml:space="preserve"> </w:t>
      </w:r>
      <w:r>
        <w:rPr>
          <w:rFonts w:eastAsia="Calibri"/>
          <w:b/>
          <w:sz w:val="22"/>
          <w:szCs w:val="22"/>
          <w:highlight w:val="yellow"/>
        </w:rPr>
        <w:t>______________________ (_______________________)</w:t>
      </w:r>
      <w:r>
        <w:rPr>
          <w:rFonts w:eastAsia="Calibri"/>
          <w:b/>
          <w:sz w:val="22"/>
          <w:szCs w:val="22"/>
        </w:rPr>
        <w:t xml:space="preserve"> </w:t>
      </w:r>
      <w:proofErr w:type="gramEnd"/>
      <w:r>
        <w:rPr>
          <w:rFonts w:eastAsia="Calibri"/>
          <w:b/>
          <w:sz w:val="22"/>
          <w:szCs w:val="22"/>
        </w:rPr>
        <w:t>рублей 00 копеек</w:t>
      </w:r>
      <w:r>
        <w:rPr>
          <w:b/>
          <w:sz w:val="22"/>
          <w:szCs w:val="22"/>
        </w:rPr>
        <w:t xml:space="preserve">, в </w:t>
      </w:r>
      <w:proofErr w:type="spellStart"/>
      <w:r>
        <w:rPr>
          <w:b/>
          <w:sz w:val="22"/>
          <w:szCs w:val="22"/>
        </w:rPr>
        <w:t>т.ч</w:t>
      </w:r>
      <w:proofErr w:type="spellEnd"/>
      <w:r>
        <w:rPr>
          <w:b/>
          <w:sz w:val="22"/>
          <w:szCs w:val="22"/>
        </w:rPr>
        <w:t xml:space="preserve">. НДС 20%.  </w:t>
      </w:r>
    </w:p>
    <w:p w:rsidR="00491A48" w:rsidRDefault="005B106D">
      <w:pPr>
        <w:numPr>
          <w:ilvl w:val="1"/>
          <w:numId w:val="1"/>
        </w:numPr>
        <w:tabs>
          <w:tab w:val="left" w:pos="-360"/>
          <w:tab w:val="left" w:pos="-180"/>
        </w:tabs>
        <w:ind w:left="0"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Расчеты по настоящему Договору производятся Покупателем в валюте Российской Федерации. </w:t>
      </w:r>
    </w:p>
    <w:p w:rsidR="00491A48" w:rsidRDefault="005B106D">
      <w:pPr>
        <w:numPr>
          <w:ilvl w:val="1"/>
          <w:numId w:val="1"/>
        </w:numPr>
        <w:tabs>
          <w:tab w:val="left" w:pos="-360"/>
        </w:tabs>
        <w:ind w:left="0" w:firstLine="7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Оплата </w:t>
      </w:r>
      <w:r w:rsidR="006548E1">
        <w:rPr>
          <w:sz w:val="22"/>
          <w:szCs w:val="22"/>
        </w:rPr>
        <w:t xml:space="preserve">в размере 100% от стоимости Договора </w:t>
      </w:r>
      <w:r>
        <w:rPr>
          <w:sz w:val="22"/>
          <w:szCs w:val="22"/>
        </w:rPr>
        <w:t xml:space="preserve">осуществляется в течение 5 (пяти) рабочих дней </w:t>
      </w:r>
      <w:r w:rsidR="006548E1">
        <w:rPr>
          <w:sz w:val="22"/>
          <w:szCs w:val="22"/>
        </w:rPr>
        <w:t>со дня заключения настоящего Договора</w:t>
      </w:r>
      <w:r>
        <w:rPr>
          <w:sz w:val="22"/>
          <w:szCs w:val="22"/>
        </w:rPr>
        <w:t>.</w:t>
      </w:r>
    </w:p>
    <w:p w:rsidR="00491A48" w:rsidRDefault="005B106D">
      <w:pPr>
        <w:numPr>
          <w:ilvl w:val="1"/>
          <w:numId w:val="1"/>
        </w:numPr>
        <w:tabs>
          <w:tab w:val="left" w:pos="-360"/>
          <w:tab w:val="left" w:pos="-180"/>
        </w:tabs>
        <w:ind w:left="0" w:firstLine="540"/>
        <w:jc w:val="both"/>
        <w:rPr>
          <w:sz w:val="22"/>
          <w:szCs w:val="22"/>
        </w:rPr>
      </w:pPr>
      <w:r>
        <w:rPr>
          <w:sz w:val="22"/>
          <w:szCs w:val="22"/>
        </w:rPr>
        <w:t>Датой оплаты считается дата поступления денежных средств на расчетный счет Поставщика.</w:t>
      </w:r>
    </w:p>
    <w:p w:rsidR="00491A48" w:rsidRDefault="00491A48">
      <w:pPr>
        <w:ind w:left="1440"/>
        <w:jc w:val="both"/>
        <w:rPr>
          <w:b/>
          <w:sz w:val="22"/>
          <w:szCs w:val="22"/>
        </w:rPr>
      </w:pPr>
    </w:p>
    <w:p w:rsidR="00491A48" w:rsidRDefault="005B106D">
      <w:pPr>
        <w:numPr>
          <w:ilvl w:val="0"/>
          <w:numId w:val="1"/>
        </w:numPr>
        <w:tabs>
          <w:tab w:val="clear" w:pos="705"/>
          <w:tab w:val="left" w:pos="0"/>
        </w:tabs>
        <w:ind w:left="0" w:firstLine="54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Упаковка и маркировка товара</w:t>
      </w:r>
    </w:p>
    <w:p w:rsidR="00491A48" w:rsidRDefault="005B106D">
      <w:pPr>
        <w:numPr>
          <w:ilvl w:val="1"/>
          <w:numId w:val="1"/>
        </w:numPr>
        <w:ind w:left="0" w:firstLine="540"/>
        <w:jc w:val="both"/>
        <w:rPr>
          <w:sz w:val="22"/>
          <w:szCs w:val="22"/>
        </w:rPr>
      </w:pPr>
      <w:r>
        <w:rPr>
          <w:sz w:val="22"/>
          <w:szCs w:val="22"/>
        </w:rPr>
        <w:t>Товар отгружается в упаковке, предназначенной для перевозки смешанным грузовым транспортом при общепринятых условиях транспортировки.</w:t>
      </w:r>
    </w:p>
    <w:p w:rsidR="00491A48" w:rsidRDefault="005B106D">
      <w:pPr>
        <w:numPr>
          <w:ilvl w:val="1"/>
          <w:numId w:val="1"/>
        </w:numPr>
        <w:tabs>
          <w:tab w:val="left" w:pos="0"/>
        </w:tabs>
        <w:ind w:left="0" w:firstLine="540"/>
        <w:jc w:val="both"/>
        <w:rPr>
          <w:sz w:val="22"/>
          <w:szCs w:val="22"/>
        </w:rPr>
      </w:pPr>
      <w:r>
        <w:rPr>
          <w:sz w:val="22"/>
          <w:szCs w:val="22"/>
        </w:rPr>
        <w:t>Упаковка должна предохранять Товар от атмосферных воздействий и повреждений при транспортировке Товара. Упаковка является невозвратной, стоимость упаковки включена в стоимость Товара.</w:t>
      </w:r>
    </w:p>
    <w:p w:rsidR="00491A48" w:rsidRDefault="005B106D">
      <w:pPr>
        <w:numPr>
          <w:ilvl w:val="1"/>
          <w:numId w:val="1"/>
        </w:numPr>
        <w:tabs>
          <w:tab w:val="left" w:pos="0"/>
        </w:tabs>
        <w:ind w:left="0" w:firstLine="540"/>
        <w:jc w:val="both"/>
        <w:rPr>
          <w:sz w:val="22"/>
          <w:szCs w:val="22"/>
        </w:rPr>
      </w:pPr>
      <w:r>
        <w:rPr>
          <w:sz w:val="22"/>
          <w:szCs w:val="22"/>
        </w:rPr>
        <w:t>Маркировка Товара должна быть нанесена на русском языке, четко и ясно, несмываемыми буквами и цифрами. Маркировка включает в себя информацию о грузоотправителе, грузополучателе, наименовании груза, вес брутто, вес нетто, в необходимых случаях – другую информацию о грузе.</w:t>
      </w:r>
    </w:p>
    <w:p w:rsidR="00491A48" w:rsidRDefault="005B106D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5.4.</w:t>
      </w:r>
      <w:r>
        <w:rPr>
          <w:sz w:val="22"/>
          <w:szCs w:val="22"/>
        </w:rPr>
        <w:tab/>
        <w:t>В случае доставки оборудования с наличием поврежденной упаковки, Покупатель обязан незамедлительно проинформировать о данном факте Продавца, представив составленный Покупателем а</w:t>
      </w:r>
      <w:proofErr w:type="gramStart"/>
      <w:r>
        <w:rPr>
          <w:sz w:val="22"/>
          <w:szCs w:val="22"/>
        </w:rPr>
        <w:t>кт с пр</w:t>
      </w:r>
      <w:proofErr w:type="gramEnd"/>
      <w:r>
        <w:rPr>
          <w:sz w:val="22"/>
          <w:szCs w:val="22"/>
        </w:rPr>
        <w:t>иложением фотографий повреждений.</w:t>
      </w:r>
    </w:p>
    <w:p w:rsidR="00491A48" w:rsidRDefault="00491A48">
      <w:pPr>
        <w:tabs>
          <w:tab w:val="left" w:pos="0"/>
        </w:tabs>
        <w:jc w:val="both"/>
        <w:rPr>
          <w:sz w:val="22"/>
          <w:szCs w:val="22"/>
        </w:rPr>
      </w:pPr>
    </w:p>
    <w:p w:rsidR="00491A48" w:rsidRDefault="005B106D">
      <w:pPr>
        <w:numPr>
          <w:ilvl w:val="0"/>
          <w:numId w:val="1"/>
        </w:num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Гарантии</w:t>
      </w:r>
    </w:p>
    <w:p w:rsidR="00491A48" w:rsidRDefault="005B106D">
      <w:pPr>
        <w:numPr>
          <w:ilvl w:val="1"/>
          <w:numId w:val="1"/>
        </w:numPr>
        <w:ind w:left="0"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Поставщик гарантирует, что качество Товара соответствует условиям, указанным в настоящем Договоре (приложениям к настоящему Договору), а также всем условиям и стандартам завода-изготовителя Товара </w:t>
      </w:r>
    </w:p>
    <w:p w:rsidR="00491A48" w:rsidRDefault="005B106D">
      <w:pPr>
        <w:numPr>
          <w:ilvl w:val="1"/>
          <w:numId w:val="1"/>
        </w:numPr>
        <w:ind w:left="0" w:firstLine="540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Поставщик гарантирует, что любая техническая документация, поставляемая Поставщиком совместно с Товаром, является комплектной и достаточной для использования, эксплуатации и технического обслуживания Товара.</w:t>
      </w:r>
    </w:p>
    <w:p w:rsidR="00491A48" w:rsidRDefault="005B106D">
      <w:pPr>
        <w:numPr>
          <w:ilvl w:val="1"/>
          <w:numId w:val="1"/>
        </w:numPr>
        <w:ind w:left="0" w:firstLine="540"/>
        <w:jc w:val="both"/>
        <w:rPr>
          <w:strike/>
          <w:sz w:val="22"/>
          <w:szCs w:val="22"/>
        </w:rPr>
      </w:pPr>
      <w:r>
        <w:rPr>
          <w:sz w:val="22"/>
          <w:szCs w:val="22"/>
        </w:rPr>
        <w:t>Гарантийный срок на Товар (скрытые недостатки) составляет двенадцать календарных месяцев со дня продажи Товара Покупателю или уполномоченному им третьему лицу, если иное не установлено дополнительно.</w:t>
      </w:r>
    </w:p>
    <w:p w:rsidR="00491A48" w:rsidRDefault="005B106D">
      <w:pPr>
        <w:tabs>
          <w:tab w:val="left" w:pos="-360"/>
        </w:tabs>
        <w:jc w:val="both"/>
        <w:rPr>
          <w:sz w:val="22"/>
          <w:szCs w:val="22"/>
        </w:rPr>
      </w:pPr>
      <w:r>
        <w:rPr>
          <w:sz w:val="22"/>
          <w:szCs w:val="22"/>
        </w:rPr>
        <w:tab/>
        <w:t xml:space="preserve">В случае выхода из строя Товара вследствие нарушения правил эксплуатации Товара или использования вопреки Инструкции по эксплуатации (Техническому описанию), гарантийные обязательства утрачивают свою силу. </w:t>
      </w:r>
    </w:p>
    <w:p w:rsidR="00491A48" w:rsidRDefault="005B106D">
      <w:pPr>
        <w:numPr>
          <w:ilvl w:val="1"/>
          <w:numId w:val="1"/>
        </w:numPr>
        <w:ind w:left="0" w:firstLine="540"/>
        <w:jc w:val="both"/>
        <w:rPr>
          <w:sz w:val="22"/>
          <w:szCs w:val="22"/>
        </w:rPr>
      </w:pPr>
      <w:r>
        <w:rPr>
          <w:sz w:val="22"/>
          <w:szCs w:val="22"/>
        </w:rPr>
        <w:t>В случае обнаружения дефекта или поломки Товара, или его части, Покупатель обязан в течение десяти рабочих дней с обнаружения, направить Поставщику письменную претензию. В претензии Покупатель детально описывает обнаруженный дефект (поломку) Товара и прикладывает документы, подтверждающие поломку, в том числе фотоматериалы, а также указывает возможные причины (по мнению Покупателя) появления дефекта (поломки). Претензия должна быть направлена Поставщику факсимильной связью и заказным почтовым отправлением с уведомлением о вручении. Поставщик, получив претензию Покупателя по качеству Товара, в течение десяти рабочих дней с момента получения претензии, выясняет причины дефекта (поломки) Товара или его части.</w:t>
      </w:r>
    </w:p>
    <w:p w:rsidR="00491A48" w:rsidRDefault="005B106D">
      <w:pPr>
        <w:numPr>
          <w:ilvl w:val="1"/>
          <w:numId w:val="1"/>
        </w:numPr>
        <w:ind w:left="0"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В случае признания претензии по качеству обоснованной, Поставщик </w:t>
      </w:r>
      <w:proofErr w:type="gramStart"/>
      <w:r>
        <w:rPr>
          <w:sz w:val="22"/>
          <w:szCs w:val="22"/>
        </w:rPr>
        <w:t>обязан в разумный срок осуществляет</w:t>
      </w:r>
      <w:proofErr w:type="gramEnd"/>
      <w:r>
        <w:rPr>
          <w:sz w:val="22"/>
          <w:szCs w:val="22"/>
        </w:rPr>
        <w:t xml:space="preserve"> по своему выбору ремонт или замену Товара.</w:t>
      </w:r>
    </w:p>
    <w:p w:rsidR="00491A48" w:rsidRDefault="005B106D" w:rsidP="00F246FE">
      <w:pPr>
        <w:numPr>
          <w:ilvl w:val="1"/>
          <w:numId w:val="1"/>
        </w:numPr>
        <w:ind w:left="0" w:firstLine="567"/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t>В случае возникновения спора по качеству Товара, который не может быть урегулирован сторонами самостоятельно и своими силами, любая сторона должна в течение тридцати календарных дней с момента обнаружения дефекта, но не позднее истечения гарантийного срока, обратиться в Торгово-промышленную палату России для проведения соответствующих исследований и вынесения независимой экспертизой решения о причинах возникновения дефекта (поломки).</w:t>
      </w:r>
      <w:proofErr w:type="gramEnd"/>
      <w:r>
        <w:rPr>
          <w:sz w:val="22"/>
          <w:szCs w:val="22"/>
        </w:rPr>
        <w:t xml:space="preserve"> Экспертиза будет проводиться специалистами, имеющими опыт работы  в области музыкальных инструментов, их ремонта и эксплуатации.</w:t>
      </w:r>
    </w:p>
    <w:p w:rsidR="00491A48" w:rsidRDefault="005B106D">
      <w:pPr>
        <w:numPr>
          <w:ilvl w:val="1"/>
          <w:numId w:val="1"/>
        </w:numPr>
        <w:ind w:left="0" w:firstLine="540"/>
        <w:jc w:val="both"/>
        <w:rPr>
          <w:sz w:val="22"/>
          <w:szCs w:val="22"/>
        </w:rPr>
      </w:pPr>
      <w:r>
        <w:rPr>
          <w:sz w:val="22"/>
          <w:szCs w:val="22"/>
        </w:rPr>
        <w:t>Расходы по проведению экспертизы оплачивает сторона инициировавшая проведение экспертизы.</w:t>
      </w:r>
    </w:p>
    <w:p w:rsidR="00491A48" w:rsidRDefault="005B106D">
      <w:pPr>
        <w:tabs>
          <w:tab w:val="left" w:pos="-360"/>
          <w:tab w:val="left" w:pos="-180"/>
        </w:tabs>
        <w:ind w:firstLine="54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7. Обстоятельства непреодолимой силы.</w:t>
      </w:r>
    </w:p>
    <w:p w:rsidR="00491A48" w:rsidRPr="006548E1" w:rsidRDefault="005B106D">
      <w:pPr>
        <w:numPr>
          <w:ilvl w:val="1"/>
          <w:numId w:val="2"/>
        </w:numPr>
        <w:ind w:left="0" w:firstLine="540"/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t>Если надлежащее исполнение условий настоящего Договора оказалось невозможным вследствие обстоятельств непреодолимой силы - форс-мажора, а именно: пожара, наводнения, землетрясения и других стихийных бедствий, эпидемии, военных действий, блокады, террористич</w:t>
      </w:r>
      <w:r w:rsidRPr="006548E1">
        <w:rPr>
          <w:sz w:val="22"/>
          <w:szCs w:val="22"/>
        </w:rPr>
        <w:t>еских актов, введения запрета на экспорт или импорт, валютных ограничений, если эти обстоятельства непосредственно повлияли на исполнение настоящего Договора, сторона, на исполнение обязательств которой повлияли указанные выше обстоятельства форс-мажора, обязана в течение 5 (пяти</w:t>
      </w:r>
      <w:proofErr w:type="gramEnd"/>
      <w:r w:rsidRPr="006548E1">
        <w:rPr>
          <w:sz w:val="22"/>
          <w:szCs w:val="22"/>
        </w:rPr>
        <w:t>) календарных дней известить другую сторону телеграммой о типе и возможной продолжительности этих обстоятельств. Не уведомление или несвоевременное уведомление лишает сторону права ссылаться на любое вышеуказанное обстоятельство как на основание, освобождающее от ответственности за неисполнение обязательств.</w:t>
      </w:r>
    </w:p>
    <w:p w:rsidR="00491A48" w:rsidRPr="006548E1" w:rsidRDefault="005B106D">
      <w:pPr>
        <w:tabs>
          <w:tab w:val="left" w:pos="-360"/>
          <w:tab w:val="left" w:pos="-180"/>
        </w:tabs>
        <w:ind w:firstLine="540"/>
        <w:jc w:val="both"/>
        <w:rPr>
          <w:sz w:val="22"/>
          <w:szCs w:val="22"/>
        </w:rPr>
      </w:pPr>
      <w:r w:rsidRPr="006548E1">
        <w:rPr>
          <w:sz w:val="22"/>
          <w:szCs w:val="22"/>
        </w:rPr>
        <w:t>7.2.</w:t>
      </w:r>
      <w:r w:rsidRPr="006548E1">
        <w:rPr>
          <w:sz w:val="22"/>
          <w:szCs w:val="22"/>
        </w:rPr>
        <w:tab/>
        <w:t>Сторона, не получившая в свой адрес исполнения обязательств по Договору, вправе требовать от стороны, не исполнившей или ненадлежащим образом исполнившей свои обязательства, подтверждения фактов, указанных в извещении о форс-мажорных обстоятельствах. В случае отказа от предоставления или несвоевременного представления необходимых доказательств, сторона, ссылающаяся на вышеуказанные форс-мажорные обстоятельства, привлекается к ответственности</w:t>
      </w:r>
      <w:r w:rsidRPr="006548E1">
        <w:rPr>
          <w:b/>
          <w:sz w:val="22"/>
          <w:szCs w:val="22"/>
        </w:rPr>
        <w:t xml:space="preserve"> </w:t>
      </w:r>
      <w:r w:rsidRPr="006548E1">
        <w:rPr>
          <w:sz w:val="22"/>
          <w:szCs w:val="22"/>
        </w:rPr>
        <w:t xml:space="preserve">за неисполнение или ненадлежащее исполнение обязательств по настоящему Договору. </w:t>
      </w:r>
    </w:p>
    <w:p w:rsidR="00491A48" w:rsidRPr="006548E1" w:rsidRDefault="005B106D">
      <w:pPr>
        <w:numPr>
          <w:ilvl w:val="1"/>
          <w:numId w:val="3"/>
        </w:numPr>
        <w:tabs>
          <w:tab w:val="left" w:pos="-360"/>
        </w:tabs>
        <w:ind w:left="0" w:firstLine="540"/>
        <w:jc w:val="both"/>
        <w:rPr>
          <w:sz w:val="22"/>
          <w:szCs w:val="22"/>
        </w:rPr>
      </w:pPr>
      <w:r w:rsidRPr="006548E1">
        <w:rPr>
          <w:sz w:val="22"/>
          <w:szCs w:val="22"/>
        </w:rPr>
        <w:t>Наступление форс-мажорных обстоятельств вызывает увеличение срока исполнения обязательств по договору на период их действия.</w:t>
      </w:r>
    </w:p>
    <w:p w:rsidR="00491A48" w:rsidRPr="006548E1" w:rsidRDefault="005B106D">
      <w:pPr>
        <w:numPr>
          <w:ilvl w:val="1"/>
          <w:numId w:val="3"/>
        </w:numPr>
        <w:tabs>
          <w:tab w:val="left" w:pos="-360"/>
        </w:tabs>
        <w:ind w:left="0" w:firstLine="540"/>
        <w:jc w:val="both"/>
        <w:rPr>
          <w:sz w:val="22"/>
          <w:szCs w:val="22"/>
        </w:rPr>
      </w:pPr>
      <w:r w:rsidRPr="006548E1">
        <w:rPr>
          <w:sz w:val="22"/>
          <w:szCs w:val="22"/>
        </w:rPr>
        <w:t xml:space="preserve">На период действия непреодолимой силы и других чрезвычайных и непредотвратимых обстоятельств, освобождающих от ответственности, обязательства сторон приостанавливаются. Если эти обстоятельства будут длиться более 3 (трех) месяцев, то любая из сторон вправе аннулировать настоящий Договор в одностороннем порядке. </w:t>
      </w:r>
      <w:proofErr w:type="gramStart"/>
      <w:r w:rsidRPr="006548E1">
        <w:rPr>
          <w:sz w:val="22"/>
          <w:szCs w:val="22"/>
        </w:rPr>
        <w:t xml:space="preserve">При этом сторона, уже получившая исполнение обязательства по Договору в свой адрес, но, в свою очередь, не исполнившая или ненадлежащим образом исполнившая свое обязательство по настоящему Договору, обязана в течение 10 (десяти) рабочих дней с момента расторжения настоящего </w:t>
      </w:r>
      <w:r w:rsidRPr="006548E1">
        <w:rPr>
          <w:sz w:val="22"/>
          <w:szCs w:val="22"/>
        </w:rPr>
        <w:lastRenderedPageBreak/>
        <w:t>Договора вернуть материальные и (или) денежные средства, полученные во исполнение условий настоящего Договора, исполнившей стороне.</w:t>
      </w:r>
      <w:proofErr w:type="gramEnd"/>
    </w:p>
    <w:p w:rsidR="00491A48" w:rsidRPr="006548E1" w:rsidRDefault="005B106D">
      <w:pPr>
        <w:numPr>
          <w:ilvl w:val="1"/>
          <w:numId w:val="3"/>
        </w:numPr>
        <w:tabs>
          <w:tab w:val="left" w:pos="-360"/>
        </w:tabs>
        <w:ind w:left="0" w:firstLine="540"/>
        <w:jc w:val="both"/>
        <w:rPr>
          <w:sz w:val="22"/>
          <w:szCs w:val="22"/>
        </w:rPr>
      </w:pPr>
      <w:r w:rsidRPr="006548E1">
        <w:rPr>
          <w:sz w:val="22"/>
          <w:szCs w:val="22"/>
        </w:rPr>
        <w:t>Надлежащим доказательством наличия указанных выше обстоятельств и их продолжительности будут служить сертификат, выданный Торгово-промышленной палатой соответствующего субъекта РФ Поставщика или Покупателя.</w:t>
      </w:r>
    </w:p>
    <w:p w:rsidR="00491A48" w:rsidRPr="006548E1" w:rsidRDefault="00491A48">
      <w:pPr>
        <w:tabs>
          <w:tab w:val="left" w:pos="-360"/>
          <w:tab w:val="left" w:pos="-180"/>
        </w:tabs>
        <w:ind w:firstLine="540"/>
        <w:jc w:val="both"/>
        <w:rPr>
          <w:sz w:val="22"/>
          <w:szCs w:val="22"/>
        </w:rPr>
      </w:pPr>
    </w:p>
    <w:p w:rsidR="00491A48" w:rsidRPr="006548E1" w:rsidRDefault="005B106D">
      <w:pPr>
        <w:pStyle w:val="20"/>
        <w:numPr>
          <w:ilvl w:val="0"/>
          <w:numId w:val="4"/>
        </w:numPr>
        <w:tabs>
          <w:tab w:val="left" w:pos="-360"/>
        </w:tabs>
        <w:jc w:val="center"/>
        <w:rPr>
          <w:b/>
          <w:bCs/>
          <w:sz w:val="22"/>
          <w:szCs w:val="22"/>
        </w:rPr>
      </w:pPr>
      <w:r w:rsidRPr="006548E1">
        <w:rPr>
          <w:b/>
          <w:bCs/>
          <w:sz w:val="22"/>
          <w:szCs w:val="22"/>
        </w:rPr>
        <w:t>Ответственность сторон</w:t>
      </w:r>
    </w:p>
    <w:p w:rsidR="00491A48" w:rsidRPr="006548E1" w:rsidRDefault="005B106D">
      <w:pPr>
        <w:tabs>
          <w:tab w:val="left" w:pos="-360"/>
        </w:tabs>
        <w:ind w:firstLine="567"/>
        <w:jc w:val="both"/>
        <w:rPr>
          <w:sz w:val="22"/>
          <w:szCs w:val="22"/>
        </w:rPr>
      </w:pPr>
      <w:r w:rsidRPr="006548E1">
        <w:rPr>
          <w:sz w:val="22"/>
          <w:szCs w:val="22"/>
        </w:rPr>
        <w:t>8.1.</w:t>
      </w:r>
      <w:r w:rsidRPr="006548E1">
        <w:rPr>
          <w:sz w:val="22"/>
          <w:szCs w:val="22"/>
        </w:rPr>
        <w:tab/>
        <w:t>Сторона, обнаружившая нарушение настоящего Договора, обязана известить другую сторону о нарушении условий настоящего Договора в течение 10 (десяти) календарных дней  после дня обнаружения нарушения.</w:t>
      </w:r>
    </w:p>
    <w:p w:rsidR="00491A48" w:rsidRPr="006548E1" w:rsidRDefault="005B106D">
      <w:pPr>
        <w:ind w:firstLine="567"/>
        <w:jc w:val="both"/>
        <w:rPr>
          <w:sz w:val="22"/>
          <w:szCs w:val="22"/>
        </w:rPr>
      </w:pPr>
      <w:r w:rsidRPr="006548E1">
        <w:rPr>
          <w:sz w:val="22"/>
          <w:szCs w:val="22"/>
        </w:rPr>
        <w:t>8.2.</w:t>
      </w:r>
      <w:r w:rsidRPr="006548E1">
        <w:rPr>
          <w:sz w:val="22"/>
          <w:szCs w:val="22"/>
        </w:rPr>
        <w:tab/>
        <w:t>В случае неисполнения или ненадлежащего исполнения Покупателем обязательств по оплате согласно условиям настоящего Договора, Покупатель несет ответственность в форме уплаты пени в размере 0,5% от суммы задолженности по оплате за каждый день просрочки оплаты Товара.</w:t>
      </w:r>
    </w:p>
    <w:p w:rsidR="00F246FE" w:rsidRPr="006548E1" w:rsidRDefault="00F246FE" w:rsidP="00F246FE">
      <w:pPr>
        <w:ind w:firstLine="567"/>
        <w:jc w:val="both"/>
        <w:rPr>
          <w:sz w:val="22"/>
          <w:szCs w:val="22"/>
        </w:rPr>
      </w:pPr>
      <w:r w:rsidRPr="006548E1">
        <w:rPr>
          <w:sz w:val="22"/>
          <w:szCs w:val="22"/>
        </w:rPr>
        <w:t>8.3.</w:t>
      </w:r>
      <w:r w:rsidRPr="006548E1">
        <w:rPr>
          <w:sz w:val="22"/>
          <w:szCs w:val="22"/>
        </w:rPr>
        <w:tab/>
        <w:t>В случае неисполнения или ненадлежащего исполнения Поставщиком обязательства по поставке Товара согласно условиям настоящего Договора, Поставщик несет ответственность в форме уплаты пени в размере 0,5% от суммы  договора за каждый день просрочки поставки Товара.</w:t>
      </w:r>
    </w:p>
    <w:p w:rsidR="00491A48" w:rsidRPr="006548E1" w:rsidRDefault="005B106D">
      <w:pPr>
        <w:tabs>
          <w:tab w:val="left" w:pos="-360"/>
        </w:tabs>
        <w:ind w:firstLine="567"/>
        <w:jc w:val="both"/>
        <w:rPr>
          <w:rStyle w:val="a4"/>
          <w:b w:val="0"/>
          <w:bCs w:val="0"/>
          <w:sz w:val="22"/>
          <w:szCs w:val="22"/>
        </w:rPr>
      </w:pPr>
      <w:r w:rsidRPr="006548E1">
        <w:rPr>
          <w:sz w:val="22"/>
          <w:szCs w:val="22"/>
        </w:rPr>
        <w:t>8.</w:t>
      </w:r>
      <w:r w:rsidR="00F246FE" w:rsidRPr="006548E1">
        <w:rPr>
          <w:sz w:val="22"/>
          <w:szCs w:val="22"/>
        </w:rPr>
        <w:t>4</w:t>
      </w:r>
      <w:r w:rsidRPr="006548E1">
        <w:rPr>
          <w:sz w:val="22"/>
          <w:szCs w:val="22"/>
        </w:rPr>
        <w:t>.</w:t>
      </w:r>
      <w:r w:rsidRPr="006548E1">
        <w:rPr>
          <w:sz w:val="22"/>
          <w:szCs w:val="22"/>
        </w:rPr>
        <w:tab/>
      </w:r>
      <w:r w:rsidRPr="006548E1">
        <w:rPr>
          <w:rStyle w:val="a4"/>
          <w:b w:val="0"/>
          <w:sz w:val="22"/>
          <w:szCs w:val="22"/>
        </w:rPr>
        <w:t>Ответственность каждой из сторон по Договору ограничивается возмещением исключительно реального ущерба, причиненного другой стороне в связи с ненадлежащим исполнением настоящего Договора.</w:t>
      </w:r>
    </w:p>
    <w:p w:rsidR="00491A48" w:rsidRPr="006548E1" w:rsidRDefault="005B106D">
      <w:pPr>
        <w:tabs>
          <w:tab w:val="left" w:pos="-360"/>
        </w:tabs>
        <w:ind w:firstLine="567"/>
        <w:jc w:val="both"/>
        <w:rPr>
          <w:sz w:val="22"/>
          <w:szCs w:val="22"/>
        </w:rPr>
      </w:pPr>
      <w:r w:rsidRPr="006548E1">
        <w:rPr>
          <w:rStyle w:val="a4"/>
          <w:b w:val="0"/>
          <w:bCs w:val="0"/>
          <w:sz w:val="22"/>
          <w:szCs w:val="22"/>
        </w:rPr>
        <w:t>8.</w:t>
      </w:r>
      <w:r w:rsidR="00F246FE" w:rsidRPr="006548E1">
        <w:rPr>
          <w:rStyle w:val="a4"/>
          <w:b w:val="0"/>
          <w:bCs w:val="0"/>
          <w:sz w:val="22"/>
          <w:szCs w:val="22"/>
        </w:rPr>
        <w:t>5</w:t>
      </w:r>
      <w:r w:rsidRPr="006548E1">
        <w:rPr>
          <w:rStyle w:val="a4"/>
          <w:b w:val="0"/>
          <w:bCs w:val="0"/>
          <w:sz w:val="22"/>
          <w:szCs w:val="22"/>
        </w:rPr>
        <w:t>.</w:t>
      </w:r>
      <w:r w:rsidRPr="006548E1">
        <w:rPr>
          <w:rStyle w:val="a4"/>
          <w:b w:val="0"/>
          <w:bCs w:val="0"/>
          <w:sz w:val="22"/>
          <w:szCs w:val="22"/>
        </w:rPr>
        <w:tab/>
      </w:r>
      <w:r w:rsidRPr="006548E1">
        <w:rPr>
          <w:sz w:val="22"/>
          <w:szCs w:val="22"/>
        </w:rPr>
        <w:t xml:space="preserve">Уплата неустойки не освобождает Стороны от исполнения обязательств по настоящему Договору. </w:t>
      </w:r>
    </w:p>
    <w:p w:rsidR="00491A48" w:rsidRPr="006548E1" w:rsidRDefault="005B106D">
      <w:pPr>
        <w:numPr>
          <w:ilvl w:val="0"/>
          <w:numId w:val="5"/>
        </w:numPr>
        <w:tabs>
          <w:tab w:val="left" w:pos="-360"/>
        </w:tabs>
        <w:jc w:val="center"/>
        <w:rPr>
          <w:b/>
          <w:bCs/>
          <w:sz w:val="22"/>
          <w:szCs w:val="22"/>
        </w:rPr>
      </w:pPr>
      <w:r w:rsidRPr="006548E1">
        <w:rPr>
          <w:b/>
          <w:bCs/>
          <w:sz w:val="22"/>
          <w:szCs w:val="22"/>
        </w:rPr>
        <w:t>Разрешение споров</w:t>
      </w:r>
    </w:p>
    <w:p w:rsidR="00491A48" w:rsidRPr="006548E1" w:rsidRDefault="005B106D">
      <w:pPr>
        <w:numPr>
          <w:ilvl w:val="1"/>
          <w:numId w:val="5"/>
        </w:numPr>
        <w:ind w:left="0" w:firstLine="540"/>
        <w:jc w:val="both"/>
        <w:rPr>
          <w:sz w:val="22"/>
          <w:szCs w:val="22"/>
        </w:rPr>
      </w:pPr>
      <w:r w:rsidRPr="006548E1">
        <w:rPr>
          <w:sz w:val="22"/>
          <w:szCs w:val="22"/>
        </w:rPr>
        <w:t>Стороны примут все меры к тому, чтобы спорные вопросы, разногласия либо претензии, возникшие в связи с исполнением сторонами обязательств по настоящему Договору, были урегулированы путем переговоров. Досудебный порядок урегулирования споров для сторон является обязательным.</w:t>
      </w:r>
    </w:p>
    <w:p w:rsidR="00491A48" w:rsidRPr="006548E1" w:rsidRDefault="005B106D">
      <w:pPr>
        <w:numPr>
          <w:ilvl w:val="1"/>
          <w:numId w:val="5"/>
        </w:numPr>
        <w:tabs>
          <w:tab w:val="left" w:pos="-360"/>
        </w:tabs>
        <w:ind w:left="0" w:firstLine="540"/>
        <w:jc w:val="both"/>
        <w:rPr>
          <w:sz w:val="22"/>
          <w:szCs w:val="22"/>
        </w:rPr>
      </w:pPr>
      <w:r w:rsidRPr="006548E1">
        <w:rPr>
          <w:sz w:val="22"/>
          <w:szCs w:val="22"/>
        </w:rPr>
        <w:t>В случае если стороны не придут к соглашению по спорным вопросам, споры будут переданы на рассмотрение в Арбитражный суд Санкт-Петербурга и Ленинградской области.</w:t>
      </w:r>
    </w:p>
    <w:p w:rsidR="00491A48" w:rsidRPr="006548E1" w:rsidRDefault="005B106D">
      <w:pPr>
        <w:numPr>
          <w:ilvl w:val="1"/>
          <w:numId w:val="5"/>
        </w:numPr>
        <w:ind w:left="0" w:firstLine="540"/>
        <w:jc w:val="both"/>
        <w:rPr>
          <w:sz w:val="22"/>
          <w:szCs w:val="22"/>
        </w:rPr>
      </w:pPr>
      <w:r w:rsidRPr="006548E1">
        <w:rPr>
          <w:sz w:val="22"/>
          <w:szCs w:val="22"/>
        </w:rPr>
        <w:t>Во всем остальном, что не предусмотренном настоящим Договором, стороны руководствуются действующим законодательством России.</w:t>
      </w:r>
    </w:p>
    <w:p w:rsidR="00491A48" w:rsidRPr="006548E1" w:rsidRDefault="00491A48">
      <w:pPr>
        <w:tabs>
          <w:tab w:val="left" w:pos="-360"/>
          <w:tab w:val="left" w:pos="-180"/>
        </w:tabs>
        <w:ind w:firstLine="540"/>
        <w:jc w:val="both"/>
        <w:rPr>
          <w:bCs/>
          <w:sz w:val="22"/>
          <w:szCs w:val="22"/>
        </w:rPr>
      </w:pPr>
    </w:p>
    <w:p w:rsidR="00491A48" w:rsidRPr="006548E1" w:rsidRDefault="005B106D">
      <w:pPr>
        <w:numPr>
          <w:ilvl w:val="0"/>
          <w:numId w:val="5"/>
        </w:numPr>
        <w:tabs>
          <w:tab w:val="left" w:pos="-360"/>
          <w:tab w:val="left" w:pos="480"/>
        </w:tabs>
        <w:ind w:left="0" w:firstLine="540"/>
        <w:jc w:val="center"/>
        <w:rPr>
          <w:b/>
          <w:sz w:val="22"/>
          <w:szCs w:val="22"/>
        </w:rPr>
      </w:pPr>
      <w:r w:rsidRPr="006548E1">
        <w:rPr>
          <w:b/>
          <w:sz w:val="22"/>
          <w:szCs w:val="22"/>
        </w:rPr>
        <w:t>Срок действия договора</w:t>
      </w:r>
    </w:p>
    <w:p w:rsidR="00491A48" w:rsidRDefault="005B106D">
      <w:pPr>
        <w:numPr>
          <w:ilvl w:val="1"/>
          <w:numId w:val="5"/>
        </w:numPr>
        <w:tabs>
          <w:tab w:val="left" w:pos="-360"/>
        </w:tabs>
        <w:ind w:left="0" w:firstLine="540"/>
        <w:jc w:val="both"/>
        <w:rPr>
          <w:sz w:val="22"/>
          <w:szCs w:val="22"/>
        </w:rPr>
      </w:pPr>
      <w:r w:rsidRPr="006548E1">
        <w:rPr>
          <w:sz w:val="22"/>
          <w:szCs w:val="22"/>
        </w:rPr>
        <w:t>Настоящий Договор признается заключенным со дня его подписания уполномоченными представителями сторон и действует до 31.12.2021, а в части финансовых отношений – д</w:t>
      </w:r>
      <w:r>
        <w:rPr>
          <w:sz w:val="22"/>
          <w:szCs w:val="22"/>
        </w:rPr>
        <w:t>о полного их исполнения.</w:t>
      </w:r>
    </w:p>
    <w:p w:rsidR="00491A48" w:rsidRDefault="00491A48">
      <w:pPr>
        <w:tabs>
          <w:tab w:val="left" w:pos="-360"/>
        </w:tabs>
        <w:jc w:val="both"/>
        <w:rPr>
          <w:sz w:val="22"/>
          <w:szCs w:val="22"/>
        </w:rPr>
      </w:pPr>
    </w:p>
    <w:p w:rsidR="00491A48" w:rsidRDefault="005B106D">
      <w:pPr>
        <w:pStyle w:val="af3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11. Антикоррупционная оговорка</w:t>
      </w:r>
    </w:p>
    <w:p w:rsidR="005B106D" w:rsidRDefault="005B106D" w:rsidP="005B106D">
      <w:pPr>
        <w:pStyle w:val="af3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5B106D" w:rsidRDefault="005B106D" w:rsidP="005B106D">
      <w:pPr>
        <w:pStyle w:val="af3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 xml:space="preserve">11.1. </w:t>
      </w:r>
      <w:proofErr w:type="gramStart"/>
      <w:r>
        <w:rPr>
          <w:rFonts w:ascii="Times New Roman" w:hAnsi="Times New Roman"/>
        </w:rPr>
        <w:t>Каждая из Сторон Договора, ее аффилированные лица, работники или посредники отказываются от стимулирования каким-либо образом работников другой Стороны, в том числе путем предоставления денежных сумм, подарков, безвозмездного выполнения в их адрес работ (услуг) и другими, не поименованными здесь способами, ставящего работника в определенную зависимость и направленного на обеспечение выполнения этим работником каких-либо действий в пользу стимулирующей его Стороны.</w:t>
      </w:r>
      <w:proofErr w:type="gramEnd"/>
    </w:p>
    <w:p w:rsidR="00491A48" w:rsidRDefault="005B106D" w:rsidP="005B106D">
      <w:pPr>
        <w:pStyle w:val="af3"/>
        <w:tabs>
          <w:tab w:val="left" w:pos="142"/>
        </w:tabs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11.2. Под действиями работника, осуществляемыми в пользу стимулирующей его Стороны, понимаются: </w:t>
      </w:r>
    </w:p>
    <w:p w:rsidR="00491A48" w:rsidRDefault="005B106D">
      <w:pPr>
        <w:pStyle w:val="af3"/>
        <w:tabs>
          <w:tab w:val="left" w:pos="142"/>
        </w:tabs>
        <w:ind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11.2.1 предоставление неоправданных преимуществ по сравнению с другими контрагентами;</w:t>
      </w:r>
      <w:r>
        <w:rPr>
          <w:rFonts w:ascii="Times New Roman" w:hAnsi="Times New Roman"/>
        </w:rPr>
        <w:br/>
        <w:t>11.2.2 предоставление каких-либо гарантий;</w:t>
      </w:r>
    </w:p>
    <w:p w:rsidR="00491A48" w:rsidRDefault="005B106D">
      <w:pPr>
        <w:pStyle w:val="af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11.2.3 ускорение существующих процедур;</w:t>
      </w:r>
    </w:p>
    <w:p w:rsidR="00491A48" w:rsidRDefault="005B106D">
      <w:pPr>
        <w:pStyle w:val="af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11.2.4 иные действия, выполняемые работником в рамках своих должностных обязанностей, но идущие вразрез с принципами прозрачности и открытости взаимоотношений между Сторонами.</w:t>
      </w:r>
      <w:r>
        <w:rPr>
          <w:rFonts w:ascii="Times New Roman" w:hAnsi="Times New Roman"/>
        </w:rPr>
        <w:br/>
        <w:t xml:space="preserve">       11.3. В случае возникновения у Стороны подозрений, что произошло или может произойти нарушение каких-либо положений настоящего раздела Договора,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</w:t>
      </w:r>
      <w:r>
        <w:rPr>
          <w:rFonts w:ascii="Times New Roman" w:hAnsi="Times New Roman"/>
        </w:rPr>
        <w:lastRenderedPageBreak/>
        <w:t xml:space="preserve">Договору до получения подтверждения от другой </w:t>
      </w:r>
      <w:proofErr w:type="gramStart"/>
      <w:r>
        <w:rPr>
          <w:rFonts w:ascii="Times New Roman" w:hAnsi="Times New Roman"/>
        </w:rPr>
        <w:t>Стороны</w:t>
      </w:r>
      <w:proofErr w:type="gramEnd"/>
      <w:r>
        <w:rPr>
          <w:rFonts w:ascii="Times New Roman" w:hAnsi="Times New Roman"/>
        </w:rPr>
        <w:t xml:space="preserve"> после проведённой ею проверки, что нарушения не произошло или не произойдет. Это подтверждение должно быть направлено в течение десяти рабочих дней </w:t>
      </w:r>
      <w:proofErr w:type="gramStart"/>
      <w:r>
        <w:rPr>
          <w:rFonts w:ascii="Times New Roman" w:hAnsi="Times New Roman"/>
        </w:rPr>
        <w:t>с даты направления</w:t>
      </w:r>
      <w:proofErr w:type="gramEnd"/>
      <w:r>
        <w:rPr>
          <w:rFonts w:ascii="Times New Roman" w:hAnsi="Times New Roman"/>
        </w:rPr>
        <w:t xml:space="preserve"> письменного уведомления.</w:t>
      </w:r>
    </w:p>
    <w:p w:rsidR="00491A48" w:rsidRDefault="005B106D">
      <w:pPr>
        <w:pStyle w:val="af3"/>
        <w:jc w:val="both"/>
        <w:rPr>
          <w:rFonts w:ascii="Times New Roman" w:hAnsi="Times New Roman"/>
          <w:b/>
          <w:bCs/>
        </w:rPr>
      </w:pPr>
      <w:proofErr w:type="gramStart"/>
      <w:r>
        <w:rPr>
          <w:rFonts w:ascii="Times New Roman" w:hAnsi="Times New Roman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</w:t>
      </w:r>
      <w:proofErr w:type="gramEnd"/>
      <w:r>
        <w:rPr>
          <w:rFonts w:ascii="Times New Roman" w:hAnsi="Times New Roman"/>
        </w:rPr>
        <w:t xml:space="preserve"> доходов, полученных преступным путем.</w:t>
      </w:r>
      <w:r>
        <w:rPr>
          <w:rFonts w:ascii="Times New Roman" w:hAnsi="Times New Roman"/>
        </w:rPr>
        <w:br/>
        <w:t xml:space="preserve">       11.4. В случае нарушения одной Стороной обязательств воздерживаться от запрещенных настоящим разделом действий и/или неполучения другой Стороной в установленный Договором срок подтверждения, что нарушения не произошло или не произойдет, другая Сторона имеет право расторгнуть Договор в одностороннем порядке, направив письменное уведомление о расторжении. Сторона, по чьей инициативе </w:t>
      </w:r>
      <w:proofErr w:type="gramStart"/>
      <w:r>
        <w:rPr>
          <w:rFonts w:ascii="Times New Roman" w:hAnsi="Times New Roman"/>
        </w:rPr>
        <w:t>был</w:t>
      </w:r>
      <w:proofErr w:type="gramEnd"/>
      <w:r>
        <w:rPr>
          <w:rFonts w:ascii="Times New Roman" w:hAnsi="Times New Roman"/>
        </w:rPr>
        <w:t xml:space="preserve">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p w:rsidR="00491A48" w:rsidRDefault="00491A48">
      <w:pPr>
        <w:tabs>
          <w:tab w:val="left" w:pos="-360"/>
        </w:tabs>
        <w:jc w:val="both"/>
        <w:rPr>
          <w:sz w:val="22"/>
          <w:szCs w:val="22"/>
        </w:rPr>
      </w:pPr>
    </w:p>
    <w:p w:rsidR="00491A48" w:rsidRDefault="00491A48">
      <w:pPr>
        <w:tabs>
          <w:tab w:val="left" w:pos="-360"/>
          <w:tab w:val="left" w:pos="660"/>
        </w:tabs>
        <w:jc w:val="both"/>
        <w:rPr>
          <w:sz w:val="22"/>
          <w:szCs w:val="22"/>
        </w:rPr>
      </w:pPr>
    </w:p>
    <w:p w:rsidR="00491A48" w:rsidRDefault="005B106D">
      <w:pPr>
        <w:numPr>
          <w:ilvl w:val="0"/>
          <w:numId w:val="7"/>
        </w:numPr>
        <w:tabs>
          <w:tab w:val="left" w:pos="-360"/>
          <w:tab w:val="left" w:pos="480"/>
        </w:tabs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Заключительные положения</w:t>
      </w:r>
    </w:p>
    <w:p w:rsidR="00491A48" w:rsidRDefault="005B106D">
      <w:pPr>
        <w:numPr>
          <w:ilvl w:val="1"/>
          <w:numId w:val="8"/>
        </w:numPr>
        <w:tabs>
          <w:tab w:val="left" w:pos="-360"/>
        </w:tabs>
        <w:ind w:left="0"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Договор составлен в двух экземплярах по одному экземпляру для каждой из сторон и заменяет все предыдущие Договоренности и соглашения между сторонами. Надлежаще подписанные и скрепленные печатями факсимильные копии Договора имеют силу, при условии обмена оригиналами документа. </w:t>
      </w:r>
    </w:p>
    <w:p w:rsidR="00491A48" w:rsidRDefault="005B106D">
      <w:pPr>
        <w:numPr>
          <w:ilvl w:val="1"/>
          <w:numId w:val="8"/>
        </w:numPr>
        <w:tabs>
          <w:tab w:val="left" w:pos="-360"/>
        </w:tabs>
        <w:ind w:left="0"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Любая Договоренность между сторонами, которая влечет за собой </w:t>
      </w:r>
      <w:proofErr w:type="gramStart"/>
      <w:r>
        <w:rPr>
          <w:sz w:val="22"/>
          <w:szCs w:val="22"/>
        </w:rPr>
        <w:t>новые обязательства, не вытекающие из настоящего Договора должна быть оформлена</w:t>
      </w:r>
      <w:proofErr w:type="gramEnd"/>
      <w:r>
        <w:rPr>
          <w:sz w:val="22"/>
          <w:szCs w:val="22"/>
        </w:rPr>
        <w:t xml:space="preserve"> в письменном виде и подписана в виде дополнения к настоящему Договору уполномоченными представителями сторон. При этом все условия настоящего Договора, не измененные соответствующими приложениями и дополнениями к настоящему Договору, не теряют своей юридической силы.</w:t>
      </w:r>
    </w:p>
    <w:p w:rsidR="00491A48" w:rsidRDefault="005B106D">
      <w:pPr>
        <w:numPr>
          <w:ilvl w:val="1"/>
          <w:numId w:val="8"/>
        </w:numPr>
        <w:ind w:left="0"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Любые изменения и дополнения к настоящему Договору или в связи с ним действительны при условии, что они совершены в письменной форме и подписаны уполномоченными представителями сторон. </w:t>
      </w:r>
    </w:p>
    <w:p w:rsidR="00491A48" w:rsidRDefault="005B106D">
      <w:pPr>
        <w:numPr>
          <w:ilvl w:val="1"/>
          <w:numId w:val="8"/>
        </w:numPr>
        <w:ind w:left="0" w:firstLine="540"/>
        <w:jc w:val="both"/>
        <w:rPr>
          <w:sz w:val="22"/>
          <w:szCs w:val="22"/>
        </w:rPr>
      </w:pPr>
      <w:r>
        <w:rPr>
          <w:sz w:val="22"/>
          <w:szCs w:val="22"/>
        </w:rPr>
        <w:t>Все приложения к настоящему Договору являются неотъемлемой частью настоящего Договора.</w:t>
      </w:r>
    </w:p>
    <w:p w:rsidR="00491A48" w:rsidRDefault="005B106D">
      <w:pPr>
        <w:numPr>
          <w:ilvl w:val="1"/>
          <w:numId w:val="8"/>
        </w:numPr>
        <w:tabs>
          <w:tab w:val="left" w:pos="-360"/>
        </w:tabs>
        <w:ind w:left="0" w:firstLine="540"/>
        <w:jc w:val="both"/>
        <w:rPr>
          <w:sz w:val="22"/>
          <w:szCs w:val="22"/>
        </w:rPr>
      </w:pPr>
      <w:r>
        <w:rPr>
          <w:sz w:val="22"/>
          <w:szCs w:val="22"/>
        </w:rPr>
        <w:t>Ни одна из сторон настоящего Договора не вправе без письменного согласия другой стороны передавать свои права и обязанности по настоящему Договору третьим лицам, за исключением платежей, установленных п.4.1.  настоящего Договора.</w:t>
      </w:r>
    </w:p>
    <w:p w:rsidR="00491A48" w:rsidRDefault="005B106D">
      <w:pPr>
        <w:numPr>
          <w:ilvl w:val="1"/>
          <w:numId w:val="8"/>
        </w:numPr>
        <w:tabs>
          <w:tab w:val="left" w:pos="-360"/>
        </w:tabs>
        <w:ind w:left="0" w:firstLine="540"/>
        <w:jc w:val="both"/>
        <w:rPr>
          <w:strike/>
          <w:sz w:val="22"/>
          <w:szCs w:val="22"/>
        </w:rPr>
      </w:pPr>
      <w:r>
        <w:rPr>
          <w:sz w:val="22"/>
          <w:szCs w:val="22"/>
        </w:rPr>
        <w:t xml:space="preserve">Стороны настоящего Договора признают и гарантируют друг другу, что имеют все необходимые права и полномочия для заключения настоящего Договора и не несут никаких обязательств перед третьими лицами, которые могли бы помешать или повредить исполнению настоящего Договора. </w:t>
      </w:r>
    </w:p>
    <w:p w:rsidR="00491A48" w:rsidRDefault="005B106D">
      <w:pPr>
        <w:numPr>
          <w:ilvl w:val="1"/>
          <w:numId w:val="8"/>
        </w:numPr>
        <w:tabs>
          <w:tab w:val="left" w:pos="-360"/>
        </w:tabs>
        <w:ind w:left="0" w:firstLine="540"/>
        <w:jc w:val="both"/>
        <w:rPr>
          <w:sz w:val="22"/>
          <w:szCs w:val="22"/>
        </w:rPr>
      </w:pPr>
      <w:r>
        <w:rPr>
          <w:sz w:val="22"/>
          <w:szCs w:val="22"/>
        </w:rPr>
        <w:t>Если какие-либо положения настоящего Договора будут признаны судом недействительными или станут таковыми в силу принятия каких-либо законодательных актов, правительственных решений или других обязательных указаний государственных органов, то это не будет являться причиной приостановления действия других положений настоящего Договора либо его в целом.</w:t>
      </w:r>
    </w:p>
    <w:p w:rsidR="00491A48" w:rsidRDefault="005B106D">
      <w:pPr>
        <w:numPr>
          <w:ilvl w:val="1"/>
          <w:numId w:val="8"/>
        </w:numPr>
        <w:tabs>
          <w:tab w:val="left" w:pos="-360"/>
        </w:tabs>
        <w:ind w:left="0" w:firstLine="540"/>
        <w:jc w:val="both"/>
        <w:rPr>
          <w:sz w:val="22"/>
          <w:szCs w:val="22"/>
        </w:rPr>
      </w:pPr>
      <w:r>
        <w:rPr>
          <w:sz w:val="22"/>
          <w:szCs w:val="22"/>
        </w:rPr>
        <w:t>Положения (пункты) настоящего Договора, признанные или ставшие недействительными будут заменены сторонами новыми, допустимыми в правовом отношении и позволяющими достигать аналогичного результата в соответствии с целями и задачами настоящего Договора.</w:t>
      </w:r>
    </w:p>
    <w:p w:rsidR="00491A48" w:rsidRDefault="005B106D">
      <w:pPr>
        <w:numPr>
          <w:ilvl w:val="1"/>
          <w:numId w:val="8"/>
        </w:numPr>
        <w:tabs>
          <w:tab w:val="left" w:pos="-360"/>
        </w:tabs>
        <w:ind w:left="0" w:firstLine="540"/>
        <w:jc w:val="both"/>
        <w:rPr>
          <w:sz w:val="22"/>
          <w:szCs w:val="22"/>
        </w:rPr>
      </w:pPr>
      <w:r>
        <w:rPr>
          <w:sz w:val="22"/>
          <w:szCs w:val="22"/>
        </w:rPr>
        <w:t>Настоящий Договор отменяет и заменяет собой все любые предварительные Договоренности или согласования (письменные и устные), которые были ранее достигнуты сторонами и которые относятся к предмету данного Договора.</w:t>
      </w:r>
    </w:p>
    <w:p w:rsidR="00491A48" w:rsidRPr="006548E1" w:rsidRDefault="005B106D">
      <w:pPr>
        <w:numPr>
          <w:ilvl w:val="1"/>
          <w:numId w:val="8"/>
        </w:numPr>
        <w:tabs>
          <w:tab w:val="left" w:pos="-360"/>
        </w:tabs>
        <w:ind w:left="0" w:firstLine="540"/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t xml:space="preserve">Все уведомления, письма, требования, сообщения, претензии, запросы и другая корреспонденция, которая требуется или может быть направлена в соответствии с настоящим </w:t>
      </w:r>
      <w:r w:rsidRPr="006548E1">
        <w:rPr>
          <w:sz w:val="22"/>
          <w:szCs w:val="22"/>
        </w:rPr>
        <w:t xml:space="preserve">Договором, будет исполнена в письменной форме и отправлена факсимильной связью, а также в </w:t>
      </w:r>
      <w:r w:rsidRPr="006548E1">
        <w:rPr>
          <w:sz w:val="22"/>
          <w:szCs w:val="22"/>
        </w:rPr>
        <w:lastRenderedPageBreak/>
        <w:t xml:space="preserve">любом случае заказной почтовой связью с уведомлением о вручении адресату либо курьерской почтой по адресам, указанным в </w:t>
      </w:r>
      <w:r w:rsidR="0005028A" w:rsidRPr="006548E1">
        <w:rPr>
          <w:sz w:val="22"/>
          <w:szCs w:val="22"/>
        </w:rPr>
        <w:t xml:space="preserve">Разделе 13 </w:t>
      </w:r>
      <w:r w:rsidRPr="006548E1">
        <w:rPr>
          <w:sz w:val="22"/>
          <w:szCs w:val="22"/>
        </w:rPr>
        <w:t xml:space="preserve"> настоящего Договора. </w:t>
      </w:r>
      <w:proofErr w:type="gramEnd"/>
    </w:p>
    <w:p w:rsidR="00491A48" w:rsidRPr="006548E1" w:rsidRDefault="005B106D">
      <w:pPr>
        <w:numPr>
          <w:ilvl w:val="1"/>
          <w:numId w:val="8"/>
        </w:numPr>
        <w:ind w:left="0" w:firstLine="540"/>
        <w:jc w:val="both"/>
        <w:rPr>
          <w:sz w:val="22"/>
          <w:szCs w:val="22"/>
        </w:rPr>
      </w:pPr>
      <w:r w:rsidRPr="006548E1">
        <w:rPr>
          <w:sz w:val="22"/>
          <w:szCs w:val="22"/>
        </w:rPr>
        <w:t xml:space="preserve">Сторона, у которой произошло изменение почтового адреса или номера телефона и/или факса, обязана в течение трех рабочих дней проинформировать в письменном виде другую сторону о произошедшем изменении. В случае нарушения названного требования любая корреспонденция, направленная в адрес, указанный в </w:t>
      </w:r>
      <w:r w:rsidR="0005028A" w:rsidRPr="006548E1">
        <w:rPr>
          <w:sz w:val="22"/>
          <w:szCs w:val="22"/>
        </w:rPr>
        <w:t>Разделе</w:t>
      </w:r>
      <w:r w:rsidRPr="006548E1">
        <w:rPr>
          <w:sz w:val="22"/>
          <w:szCs w:val="22"/>
        </w:rPr>
        <w:t xml:space="preserve"> 13 настоящего Договора, будет считаться доставленной адресату.</w:t>
      </w:r>
    </w:p>
    <w:p w:rsidR="00491A48" w:rsidRDefault="005B106D">
      <w:pPr>
        <w:numPr>
          <w:ilvl w:val="1"/>
          <w:numId w:val="8"/>
        </w:numPr>
        <w:ind w:left="0" w:firstLine="540"/>
        <w:jc w:val="both"/>
        <w:rPr>
          <w:sz w:val="22"/>
          <w:szCs w:val="22"/>
        </w:rPr>
      </w:pPr>
      <w:r w:rsidRPr="006548E1">
        <w:rPr>
          <w:sz w:val="22"/>
          <w:szCs w:val="22"/>
        </w:rPr>
        <w:t xml:space="preserve">Настоящий Договор изучен сторонами. Каждая из сторон имеет </w:t>
      </w:r>
      <w:r>
        <w:rPr>
          <w:sz w:val="22"/>
          <w:szCs w:val="22"/>
        </w:rPr>
        <w:t>оригинал, на котором стоят законные и удостоверенные печатью подписи представителей сторон.</w:t>
      </w:r>
    </w:p>
    <w:p w:rsidR="00491A48" w:rsidRDefault="005B106D">
      <w:pPr>
        <w:numPr>
          <w:ilvl w:val="1"/>
          <w:numId w:val="8"/>
        </w:numPr>
        <w:ind w:left="0" w:firstLine="567"/>
        <w:rPr>
          <w:sz w:val="22"/>
          <w:szCs w:val="22"/>
        </w:rPr>
      </w:pPr>
      <w:r>
        <w:rPr>
          <w:sz w:val="22"/>
          <w:szCs w:val="22"/>
        </w:rPr>
        <w:t>Покупатель гарантирует Поставщику, что имеет все необходимые разрешения и одобрения, связанные с заключением настоящего договора.</w:t>
      </w:r>
    </w:p>
    <w:p w:rsidR="00491A48" w:rsidRDefault="00491A48">
      <w:pPr>
        <w:jc w:val="both"/>
        <w:rPr>
          <w:sz w:val="22"/>
          <w:szCs w:val="22"/>
        </w:rPr>
      </w:pPr>
    </w:p>
    <w:p w:rsidR="00491A48" w:rsidRDefault="005B106D">
      <w:pPr>
        <w:numPr>
          <w:ilvl w:val="0"/>
          <w:numId w:val="8"/>
        </w:num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Адреса, реквизиты и подписи сторон</w:t>
      </w:r>
    </w:p>
    <w:p w:rsidR="00491A48" w:rsidRDefault="00491A48">
      <w:pPr>
        <w:jc w:val="center"/>
        <w:rPr>
          <w:b/>
          <w:sz w:val="22"/>
          <w:szCs w:val="22"/>
        </w:rPr>
      </w:pPr>
    </w:p>
    <w:tbl>
      <w:tblPr>
        <w:tblW w:w="9640" w:type="dxa"/>
        <w:tblLayout w:type="fixed"/>
        <w:tblLook w:val="0000" w:firstRow="0" w:lastRow="0" w:firstColumn="0" w:lastColumn="0" w:noHBand="0" w:noVBand="0"/>
      </w:tblPr>
      <w:tblGrid>
        <w:gridCol w:w="4821"/>
        <w:gridCol w:w="4819"/>
      </w:tblGrid>
      <w:tr w:rsidR="00491A48">
        <w:tc>
          <w:tcPr>
            <w:tcW w:w="4820" w:type="dxa"/>
          </w:tcPr>
          <w:p w:rsidR="00491A48" w:rsidRDefault="005B106D">
            <w:pPr>
              <w:widowControl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Поставщик:</w:t>
            </w:r>
          </w:p>
        </w:tc>
        <w:tc>
          <w:tcPr>
            <w:tcW w:w="4819" w:type="dxa"/>
          </w:tcPr>
          <w:p w:rsidR="00491A48" w:rsidRDefault="005B106D">
            <w:pPr>
              <w:widowControl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Покупатель</w:t>
            </w:r>
            <w:r>
              <w:rPr>
                <w:sz w:val="22"/>
                <w:szCs w:val="22"/>
              </w:rPr>
              <w:t>:</w:t>
            </w:r>
          </w:p>
        </w:tc>
      </w:tr>
      <w:tr w:rsidR="00491A48">
        <w:trPr>
          <w:trHeight w:val="2209"/>
        </w:trPr>
        <w:tc>
          <w:tcPr>
            <w:tcW w:w="4820" w:type="dxa"/>
          </w:tcPr>
          <w:p w:rsidR="00491A48" w:rsidRDefault="00491A48">
            <w:pPr>
              <w:widowControl w:val="0"/>
              <w:rPr>
                <w:b/>
                <w:sz w:val="22"/>
                <w:szCs w:val="22"/>
              </w:rPr>
            </w:pPr>
          </w:p>
          <w:p w:rsidR="00491A48" w:rsidRDefault="00491A48">
            <w:pPr>
              <w:widowControl w:val="0"/>
              <w:rPr>
                <w:b/>
                <w:sz w:val="22"/>
                <w:szCs w:val="22"/>
              </w:rPr>
            </w:pPr>
          </w:p>
          <w:p w:rsidR="00491A48" w:rsidRDefault="00491A48">
            <w:pPr>
              <w:widowControl w:val="0"/>
              <w:rPr>
                <w:b/>
                <w:sz w:val="22"/>
                <w:szCs w:val="22"/>
              </w:rPr>
            </w:pPr>
          </w:p>
          <w:p w:rsidR="00491A48" w:rsidRDefault="00491A48">
            <w:pPr>
              <w:widowControl w:val="0"/>
              <w:rPr>
                <w:b/>
                <w:sz w:val="22"/>
                <w:szCs w:val="22"/>
              </w:rPr>
            </w:pPr>
          </w:p>
          <w:p w:rsidR="00491A48" w:rsidRDefault="00491A48">
            <w:pPr>
              <w:widowControl w:val="0"/>
              <w:rPr>
                <w:b/>
                <w:sz w:val="22"/>
                <w:szCs w:val="22"/>
              </w:rPr>
            </w:pPr>
          </w:p>
          <w:p w:rsidR="00491A48" w:rsidRDefault="00491A48">
            <w:pPr>
              <w:widowControl w:val="0"/>
              <w:rPr>
                <w:b/>
                <w:sz w:val="22"/>
                <w:szCs w:val="22"/>
              </w:rPr>
            </w:pPr>
          </w:p>
          <w:p w:rsidR="00491A48" w:rsidRDefault="00491A48">
            <w:pPr>
              <w:widowControl w:val="0"/>
              <w:rPr>
                <w:b/>
                <w:sz w:val="22"/>
                <w:szCs w:val="22"/>
              </w:rPr>
            </w:pPr>
          </w:p>
          <w:p w:rsidR="00491A48" w:rsidRDefault="00491A48">
            <w:pPr>
              <w:widowControl w:val="0"/>
              <w:rPr>
                <w:b/>
                <w:sz w:val="22"/>
                <w:szCs w:val="22"/>
              </w:rPr>
            </w:pPr>
          </w:p>
          <w:p w:rsidR="00491A48" w:rsidRDefault="00491A48">
            <w:pPr>
              <w:widowControl w:val="0"/>
              <w:rPr>
                <w:b/>
                <w:sz w:val="22"/>
                <w:szCs w:val="22"/>
              </w:rPr>
            </w:pPr>
          </w:p>
          <w:p w:rsidR="00491A48" w:rsidRDefault="00491A48">
            <w:pPr>
              <w:widowControl w:val="0"/>
              <w:rPr>
                <w:b/>
                <w:sz w:val="22"/>
                <w:szCs w:val="22"/>
              </w:rPr>
            </w:pPr>
          </w:p>
          <w:p w:rsidR="00491A48" w:rsidRDefault="00491A48">
            <w:pPr>
              <w:widowControl w:val="0"/>
              <w:rPr>
                <w:b/>
                <w:sz w:val="22"/>
                <w:szCs w:val="22"/>
              </w:rPr>
            </w:pPr>
          </w:p>
          <w:p w:rsidR="00491A48" w:rsidRDefault="00491A48">
            <w:pPr>
              <w:widowControl w:val="0"/>
              <w:rPr>
                <w:b/>
                <w:sz w:val="22"/>
                <w:szCs w:val="22"/>
              </w:rPr>
            </w:pPr>
          </w:p>
          <w:p w:rsidR="00491A48" w:rsidRDefault="00491A48">
            <w:pPr>
              <w:widowControl w:val="0"/>
              <w:rPr>
                <w:b/>
                <w:sz w:val="22"/>
                <w:szCs w:val="22"/>
              </w:rPr>
            </w:pPr>
          </w:p>
          <w:p w:rsidR="00491A48" w:rsidRDefault="00491A48">
            <w:pPr>
              <w:widowControl w:val="0"/>
              <w:rPr>
                <w:b/>
                <w:sz w:val="22"/>
                <w:szCs w:val="22"/>
              </w:rPr>
            </w:pPr>
          </w:p>
          <w:p w:rsidR="00491A48" w:rsidRDefault="00491A48">
            <w:pPr>
              <w:widowControl w:val="0"/>
              <w:rPr>
                <w:b/>
                <w:sz w:val="22"/>
                <w:szCs w:val="22"/>
              </w:rPr>
            </w:pPr>
          </w:p>
          <w:p w:rsidR="00491A48" w:rsidRDefault="00491A48">
            <w:pPr>
              <w:widowControl w:val="0"/>
              <w:rPr>
                <w:b/>
                <w:sz w:val="22"/>
                <w:szCs w:val="22"/>
              </w:rPr>
            </w:pPr>
          </w:p>
          <w:p w:rsidR="00491A48" w:rsidRDefault="00491A48">
            <w:pPr>
              <w:widowControl w:val="0"/>
              <w:rPr>
                <w:b/>
                <w:sz w:val="22"/>
                <w:szCs w:val="22"/>
              </w:rPr>
            </w:pPr>
          </w:p>
          <w:p w:rsidR="00491A48" w:rsidRDefault="005B106D">
            <w:pPr>
              <w:widowControl w:val="0"/>
              <w:tabs>
                <w:tab w:val="left" w:pos="4320"/>
              </w:tabs>
              <w:ind w:right="-133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Генеральный директор</w:t>
            </w:r>
          </w:p>
          <w:p w:rsidR="00491A48" w:rsidRDefault="00491A48">
            <w:pPr>
              <w:widowControl w:val="0"/>
              <w:tabs>
                <w:tab w:val="left" w:pos="4320"/>
              </w:tabs>
              <w:ind w:right="-1333"/>
              <w:jc w:val="both"/>
              <w:rPr>
                <w:sz w:val="22"/>
                <w:szCs w:val="22"/>
              </w:rPr>
            </w:pPr>
          </w:p>
          <w:p w:rsidR="00491A48" w:rsidRDefault="00491A48">
            <w:pPr>
              <w:widowControl w:val="0"/>
              <w:tabs>
                <w:tab w:val="left" w:pos="4320"/>
              </w:tabs>
              <w:ind w:right="-1333"/>
              <w:jc w:val="both"/>
              <w:rPr>
                <w:sz w:val="22"/>
                <w:szCs w:val="22"/>
              </w:rPr>
            </w:pPr>
          </w:p>
          <w:p w:rsidR="00491A48" w:rsidRDefault="00491A48">
            <w:pPr>
              <w:widowControl w:val="0"/>
              <w:tabs>
                <w:tab w:val="left" w:pos="4320"/>
              </w:tabs>
              <w:ind w:right="-1333"/>
              <w:jc w:val="both"/>
              <w:rPr>
                <w:sz w:val="22"/>
                <w:szCs w:val="22"/>
              </w:rPr>
            </w:pPr>
          </w:p>
          <w:p w:rsidR="00491A48" w:rsidRDefault="005B106D">
            <w:pPr>
              <w:widowControl w:val="0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_____________________/ _______________</w:t>
            </w:r>
          </w:p>
        </w:tc>
        <w:tc>
          <w:tcPr>
            <w:tcW w:w="4819" w:type="dxa"/>
          </w:tcPr>
          <w:p w:rsidR="00491A48" w:rsidRDefault="005B106D">
            <w:pPr>
              <w:widowControl w:val="0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  <w:u w:val="single"/>
              </w:rPr>
              <w:t>Санкт-Петербургское государственное автономное учреждение культуры «Театр «Мюзик-Холл»»</w:t>
            </w:r>
          </w:p>
          <w:p w:rsidR="00491A48" w:rsidRDefault="005B106D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Адрес: 197198, г. Санкт-Петербург, Александровские парк, д. 4</w:t>
            </w:r>
          </w:p>
          <w:p w:rsidR="00491A48" w:rsidRDefault="005B106D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Эл</w:t>
            </w:r>
            <w:proofErr w:type="gramStart"/>
            <w:r>
              <w:rPr>
                <w:sz w:val="22"/>
                <w:szCs w:val="22"/>
              </w:rPr>
              <w:t>.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>а</w:t>
            </w:r>
            <w:proofErr w:type="gramEnd"/>
            <w:r>
              <w:rPr>
                <w:sz w:val="22"/>
                <w:szCs w:val="22"/>
              </w:rPr>
              <w:t xml:space="preserve">дрес: </w:t>
            </w:r>
            <w:r>
              <w:t>mh-fin@yandex.ru</w:t>
            </w:r>
          </w:p>
          <w:p w:rsidR="00491A48" w:rsidRDefault="005B106D">
            <w:pPr>
              <w:pStyle w:val="3"/>
              <w:widowControl w:val="0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ИНН: 7813046420,   КПП: 781301001</w:t>
            </w:r>
          </w:p>
          <w:p w:rsidR="00491A48" w:rsidRDefault="005B106D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ОГРН 1027806869771</w:t>
            </w:r>
          </w:p>
          <w:p w:rsidR="00491A48" w:rsidRDefault="005B106D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Телефон/факс: </w:t>
            </w:r>
            <w:r>
              <w:rPr>
                <w:bCs/>
                <w:sz w:val="22"/>
                <w:szCs w:val="22"/>
              </w:rPr>
              <w:t>(812) 233-44-72</w:t>
            </w:r>
          </w:p>
          <w:p w:rsidR="00491A48" w:rsidRDefault="005B106D">
            <w:pPr>
              <w:widowControl w:val="0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Р</w:t>
            </w:r>
            <w:proofErr w:type="gramEnd"/>
            <w:r>
              <w:rPr>
                <w:sz w:val="22"/>
                <w:szCs w:val="22"/>
              </w:rPr>
              <w:t>/с 40603810727004015884</w:t>
            </w:r>
          </w:p>
          <w:p w:rsidR="00491A48" w:rsidRDefault="005B106D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БИК 044030790</w:t>
            </w:r>
          </w:p>
          <w:p w:rsidR="00491A48" w:rsidRDefault="005B106D">
            <w:pPr>
              <w:pStyle w:val="2"/>
              <w:widowControl w:val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Банк: ПАО «Банк «Санкт-Петербург», г. Санкт-Петербург</w:t>
            </w:r>
          </w:p>
          <w:p w:rsidR="00491A48" w:rsidRDefault="00491A48">
            <w:pPr>
              <w:widowControl w:val="0"/>
              <w:rPr>
                <w:sz w:val="22"/>
                <w:szCs w:val="22"/>
              </w:rPr>
            </w:pPr>
          </w:p>
          <w:p w:rsidR="00491A48" w:rsidRDefault="00491A48">
            <w:pPr>
              <w:widowControl w:val="0"/>
              <w:rPr>
                <w:sz w:val="22"/>
                <w:szCs w:val="22"/>
              </w:rPr>
            </w:pPr>
          </w:p>
          <w:p w:rsidR="00491A48" w:rsidRDefault="00491A48">
            <w:pPr>
              <w:widowControl w:val="0"/>
              <w:rPr>
                <w:sz w:val="22"/>
                <w:szCs w:val="22"/>
              </w:rPr>
            </w:pPr>
          </w:p>
          <w:p w:rsidR="00491A48" w:rsidRDefault="00491A48">
            <w:pPr>
              <w:widowControl w:val="0"/>
              <w:rPr>
                <w:sz w:val="22"/>
                <w:szCs w:val="22"/>
              </w:rPr>
            </w:pPr>
          </w:p>
          <w:p w:rsidR="00491A48" w:rsidRDefault="005B106D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Директор</w:t>
            </w:r>
          </w:p>
          <w:p w:rsidR="00491A48" w:rsidRDefault="00491A48">
            <w:pPr>
              <w:widowControl w:val="0"/>
              <w:rPr>
                <w:sz w:val="22"/>
                <w:szCs w:val="22"/>
              </w:rPr>
            </w:pPr>
          </w:p>
          <w:p w:rsidR="00491A48" w:rsidRDefault="00491A48">
            <w:pPr>
              <w:widowControl w:val="0"/>
              <w:rPr>
                <w:sz w:val="22"/>
                <w:szCs w:val="22"/>
              </w:rPr>
            </w:pPr>
          </w:p>
          <w:p w:rsidR="00491A48" w:rsidRDefault="00491A48">
            <w:pPr>
              <w:widowControl w:val="0"/>
              <w:rPr>
                <w:sz w:val="22"/>
                <w:szCs w:val="22"/>
              </w:rPr>
            </w:pPr>
          </w:p>
          <w:p w:rsidR="00491A48" w:rsidRDefault="005B106D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_____________________/ Ю. Н. Стрижак</w:t>
            </w:r>
          </w:p>
        </w:tc>
      </w:tr>
    </w:tbl>
    <w:p w:rsidR="00491A48" w:rsidRDefault="00491A48">
      <w:pPr>
        <w:rPr>
          <w:b/>
          <w:sz w:val="22"/>
          <w:szCs w:val="22"/>
        </w:rPr>
      </w:pPr>
    </w:p>
    <w:p w:rsidR="00491A48" w:rsidRDefault="00491A48">
      <w:pPr>
        <w:tabs>
          <w:tab w:val="left" w:pos="5145"/>
        </w:tabs>
        <w:rPr>
          <w:b/>
          <w:sz w:val="22"/>
          <w:szCs w:val="22"/>
        </w:rPr>
      </w:pPr>
    </w:p>
    <w:p w:rsidR="00491A48" w:rsidRDefault="005B106D">
      <w:pPr>
        <w:tabs>
          <w:tab w:val="left" w:pos="741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:rsidR="00491A48" w:rsidRDefault="005B106D">
      <w:pPr>
        <w:rPr>
          <w:sz w:val="22"/>
          <w:szCs w:val="22"/>
        </w:rPr>
      </w:pPr>
      <w:r>
        <w:br w:type="page"/>
      </w:r>
    </w:p>
    <w:p w:rsidR="00491A48" w:rsidRDefault="005B106D">
      <w:pPr>
        <w:spacing w:line="276" w:lineRule="auto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lastRenderedPageBreak/>
        <w:t xml:space="preserve">Приложение № 1 к Договору поставки </w:t>
      </w:r>
    </w:p>
    <w:p w:rsidR="00491A48" w:rsidRDefault="005B106D">
      <w:pPr>
        <w:spacing w:line="276" w:lineRule="auto"/>
        <w:jc w:val="right"/>
        <w:rPr>
          <w:sz w:val="22"/>
          <w:szCs w:val="22"/>
        </w:rPr>
      </w:pPr>
      <w:r>
        <w:rPr>
          <w:i/>
          <w:sz w:val="22"/>
          <w:szCs w:val="22"/>
        </w:rPr>
        <w:t xml:space="preserve">№  </w:t>
      </w:r>
      <w:r w:rsidRPr="00A257B2">
        <w:rPr>
          <w:i/>
          <w:sz w:val="22"/>
          <w:szCs w:val="22"/>
        </w:rPr>
        <w:t xml:space="preserve">                       </w:t>
      </w:r>
      <w:r>
        <w:rPr>
          <w:i/>
          <w:sz w:val="22"/>
          <w:szCs w:val="22"/>
        </w:rPr>
        <w:t>от «      » _________________</w:t>
      </w:r>
      <w:proofErr w:type="gramStart"/>
      <w:r>
        <w:rPr>
          <w:i/>
          <w:sz w:val="22"/>
          <w:szCs w:val="22"/>
        </w:rPr>
        <w:t>г</w:t>
      </w:r>
      <w:proofErr w:type="gramEnd"/>
      <w:r>
        <w:rPr>
          <w:i/>
          <w:sz w:val="22"/>
          <w:szCs w:val="22"/>
        </w:rPr>
        <w:t>.</w:t>
      </w:r>
      <w:r>
        <w:rPr>
          <w:sz w:val="22"/>
          <w:szCs w:val="22"/>
        </w:rPr>
        <w:t xml:space="preserve">            </w:t>
      </w:r>
    </w:p>
    <w:p w:rsidR="00491A48" w:rsidRDefault="00491A48">
      <w:pPr>
        <w:spacing w:line="276" w:lineRule="auto"/>
        <w:jc w:val="center"/>
        <w:rPr>
          <w:b/>
          <w:sz w:val="22"/>
          <w:szCs w:val="22"/>
        </w:rPr>
      </w:pPr>
    </w:p>
    <w:p w:rsidR="00491A48" w:rsidRDefault="00491A48">
      <w:pPr>
        <w:jc w:val="center"/>
        <w:rPr>
          <w:b/>
          <w:sz w:val="22"/>
          <w:szCs w:val="22"/>
        </w:rPr>
      </w:pPr>
    </w:p>
    <w:p w:rsidR="00491A48" w:rsidRDefault="005B106D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Спецификация </w:t>
      </w:r>
    </w:p>
    <w:p w:rsidR="00491A48" w:rsidRDefault="00491A48">
      <w:pPr>
        <w:jc w:val="center"/>
        <w:rPr>
          <w:b/>
          <w:sz w:val="22"/>
          <w:szCs w:val="22"/>
        </w:rPr>
      </w:pPr>
    </w:p>
    <w:p w:rsidR="00491A48" w:rsidRDefault="00491A48">
      <w:pPr>
        <w:jc w:val="center"/>
        <w:rPr>
          <w:b/>
          <w:sz w:val="22"/>
          <w:szCs w:val="22"/>
        </w:rPr>
      </w:pPr>
    </w:p>
    <w:p w:rsidR="00491A48" w:rsidRDefault="00491A48">
      <w:pPr>
        <w:jc w:val="center"/>
        <w:rPr>
          <w:sz w:val="22"/>
          <w:szCs w:val="22"/>
        </w:rPr>
      </w:pPr>
    </w:p>
    <w:tbl>
      <w:tblPr>
        <w:tblW w:w="9606" w:type="dxa"/>
        <w:jc w:val="center"/>
        <w:tblLayout w:type="fixed"/>
        <w:tblLook w:val="04A0" w:firstRow="1" w:lastRow="0" w:firstColumn="1" w:lastColumn="0" w:noHBand="0" w:noVBand="1"/>
      </w:tblPr>
      <w:tblGrid>
        <w:gridCol w:w="3328"/>
        <w:gridCol w:w="1331"/>
        <w:gridCol w:w="254"/>
        <w:gridCol w:w="933"/>
        <w:gridCol w:w="1758"/>
        <w:gridCol w:w="1731"/>
        <w:gridCol w:w="271"/>
      </w:tblGrid>
      <w:tr w:rsidR="00491A48" w:rsidTr="00D26481">
        <w:trPr>
          <w:jc w:val="center"/>
        </w:trPr>
        <w:tc>
          <w:tcPr>
            <w:tcW w:w="3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1A48" w:rsidRDefault="005B106D">
            <w:pPr>
              <w:widowControl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15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1A48" w:rsidRDefault="005B106D">
            <w:pPr>
              <w:widowControl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Срок поставки </w:t>
            </w:r>
          </w:p>
        </w:tc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1A48" w:rsidRDefault="005B106D" w:rsidP="00D26481">
            <w:pPr>
              <w:widowControl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Кол-во, </w:t>
            </w:r>
            <w:r w:rsidR="00D26481">
              <w:rPr>
                <w:b/>
                <w:sz w:val="22"/>
                <w:szCs w:val="22"/>
              </w:rPr>
              <w:t>шт</w:t>
            </w:r>
            <w:r>
              <w:rPr>
                <w:b/>
                <w:sz w:val="22"/>
                <w:szCs w:val="22"/>
              </w:rPr>
              <w:t>.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1A48" w:rsidRDefault="005B106D" w:rsidP="005B106D">
            <w:pPr>
              <w:widowControl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Цена, в </w:t>
            </w:r>
            <w:proofErr w:type="spellStart"/>
            <w:r>
              <w:rPr>
                <w:b/>
                <w:sz w:val="22"/>
                <w:szCs w:val="22"/>
              </w:rPr>
              <w:t>т.ч</w:t>
            </w:r>
            <w:proofErr w:type="spellEnd"/>
            <w:r>
              <w:rPr>
                <w:b/>
                <w:sz w:val="22"/>
                <w:szCs w:val="22"/>
              </w:rPr>
              <w:t>. НДС 20%, руб.</w:t>
            </w:r>
          </w:p>
        </w:tc>
        <w:tc>
          <w:tcPr>
            <w:tcW w:w="20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1A48" w:rsidRDefault="005B106D" w:rsidP="005B106D">
            <w:pPr>
              <w:widowControl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Общая стоимость, в </w:t>
            </w:r>
            <w:proofErr w:type="spellStart"/>
            <w:r>
              <w:rPr>
                <w:b/>
                <w:sz w:val="22"/>
                <w:szCs w:val="22"/>
              </w:rPr>
              <w:t>т.ч</w:t>
            </w:r>
            <w:proofErr w:type="spellEnd"/>
            <w:r>
              <w:rPr>
                <w:b/>
                <w:sz w:val="22"/>
                <w:szCs w:val="22"/>
              </w:rPr>
              <w:t>. НДС 20%, руб.</w:t>
            </w:r>
          </w:p>
        </w:tc>
      </w:tr>
      <w:tr w:rsidR="00D26481" w:rsidTr="00C810B8">
        <w:trPr>
          <w:trHeight w:val="1134"/>
          <w:jc w:val="center"/>
        </w:trPr>
        <w:tc>
          <w:tcPr>
            <w:tcW w:w="332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26481" w:rsidRDefault="00D26481" w:rsidP="004A2D53">
            <w:pPr>
              <w:widowControl w:val="0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Движок-скрепер</w:t>
            </w:r>
          </w:p>
          <w:p w:rsidR="00D26481" w:rsidRDefault="00D26481" w:rsidP="004A2D53">
            <w:pPr>
              <w:widowControl w:val="0"/>
              <w:jc w:val="both"/>
              <w:rPr>
                <w:rFonts w:eastAsia="Calibri"/>
              </w:rPr>
            </w:pPr>
          </w:p>
          <w:p w:rsidR="00D26481" w:rsidRDefault="00D26481" w:rsidP="004A2D53">
            <w:pPr>
              <w:widowControl w:val="0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Встроенные колеса на обратной стороне ковша: наличие</w:t>
            </w:r>
          </w:p>
          <w:p w:rsidR="00D26481" w:rsidRDefault="00D26481" w:rsidP="004A2D53">
            <w:pPr>
              <w:widowControl w:val="0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Размеры (</w:t>
            </w:r>
            <w:proofErr w:type="spellStart"/>
            <w:r>
              <w:rPr>
                <w:rFonts w:eastAsia="Calibri"/>
              </w:rPr>
              <w:t>ГхШ</w:t>
            </w:r>
            <w:proofErr w:type="spellEnd"/>
            <w:r>
              <w:rPr>
                <w:rFonts w:eastAsia="Calibri"/>
              </w:rPr>
              <w:t>): не более 40х82 см</w:t>
            </w:r>
          </w:p>
          <w:p w:rsidR="00D26481" w:rsidRDefault="00D26481" w:rsidP="004A2D53">
            <w:pPr>
              <w:widowControl w:val="0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Ручка: наличие</w:t>
            </w:r>
          </w:p>
          <w:p w:rsidR="00D26481" w:rsidRDefault="00D26481" w:rsidP="004A2D53">
            <w:pPr>
              <w:widowControl w:val="0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Длина ручки: не менее 1 270 см</w:t>
            </w:r>
          </w:p>
          <w:p w:rsidR="00D26481" w:rsidRDefault="00D26481" w:rsidP="004A2D53">
            <w:pPr>
              <w:widowControl w:val="0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Материал ковша: полипропилен (морозоустойчивый)</w:t>
            </w:r>
          </w:p>
          <w:p w:rsidR="00D26481" w:rsidRDefault="00D26481" w:rsidP="004A2D53">
            <w:pPr>
              <w:widowControl w:val="0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Окантовка ковша: наличие</w:t>
            </w:r>
          </w:p>
          <w:p w:rsidR="00D26481" w:rsidRDefault="00D26481" w:rsidP="004A2D53">
            <w:pPr>
              <w:widowControl w:val="0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Материал окантовки ковша: алюминий</w:t>
            </w:r>
          </w:p>
          <w:p w:rsidR="00D26481" w:rsidRDefault="00D26481" w:rsidP="004A2D53">
            <w:pPr>
              <w:widowControl w:val="0"/>
              <w:jc w:val="both"/>
              <w:rPr>
                <w:rFonts w:eastAsia="Calibri"/>
              </w:rPr>
            </w:pPr>
            <w:bookmarkStart w:id="0" w:name="_GoBack"/>
            <w:bookmarkEnd w:id="0"/>
          </w:p>
          <w:p w:rsidR="00D26481" w:rsidRDefault="00D26481" w:rsidP="004A2D53">
            <w:pPr>
              <w:widowControl w:val="0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Страна происхождения товара:</w:t>
            </w:r>
          </w:p>
        </w:tc>
        <w:tc>
          <w:tcPr>
            <w:tcW w:w="158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26481" w:rsidRDefault="00D26481" w:rsidP="00DC0C4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В течение 5 (пяти) рабочих дней со дня оплаты</w:t>
            </w:r>
          </w:p>
        </w:tc>
        <w:tc>
          <w:tcPr>
            <w:tcW w:w="93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26481" w:rsidRDefault="00D26481" w:rsidP="00D26481">
            <w:pPr>
              <w:widowControl w:val="0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26481" w:rsidRDefault="00D26481">
            <w:pPr>
              <w:widowControl w:val="0"/>
              <w:jc w:val="center"/>
              <w:rPr>
                <w:rFonts w:eastAsia="Calibri"/>
              </w:rPr>
            </w:pPr>
          </w:p>
        </w:tc>
        <w:tc>
          <w:tcPr>
            <w:tcW w:w="2002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26481" w:rsidRDefault="00D26481">
            <w:pPr>
              <w:widowControl w:val="0"/>
              <w:jc w:val="center"/>
              <w:rPr>
                <w:rFonts w:eastAsia="Calibri"/>
              </w:rPr>
            </w:pPr>
          </w:p>
        </w:tc>
      </w:tr>
      <w:tr w:rsidR="00D26481" w:rsidTr="00C810B8">
        <w:trPr>
          <w:trHeight w:val="1134"/>
          <w:jc w:val="center"/>
        </w:trPr>
        <w:tc>
          <w:tcPr>
            <w:tcW w:w="332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26481" w:rsidRDefault="00D26481" w:rsidP="00A257B2">
            <w:pPr>
              <w:widowControl w:val="0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Концентрат минеральный (техническая соль)</w:t>
            </w:r>
          </w:p>
          <w:p w:rsidR="00D26481" w:rsidRDefault="00D26481" w:rsidP="00A257B2">
            <w:pPr>
              <w:widowControl w:val="0"/>
              <w:jc w:val="both"/>
              <w:rPr>
                <w:rFonts w:eastAsia="Calibri"/>
              </w:rPr>
            </w:pPr>
          </w:p>
          <w:p w:rsidR="00D26481" w:rsidRDefault="00D26481" w:rsidP="00A257B2">
            <w:pPr>
              <w:widowControl w:val="0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Твердая</w:t>
            </w:r>
          </w:p>
          <w:p w:rsidR="00D26481" w:rsidRDefault="00D26481" w:rsidP="00A257B2">
            <w:pPr>
              <w:widowControl w:val="0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Объем мешка не более 50 кг</w:t>
            </w:r>
          </w:p>
          <w:p w:rsidR="00512089" w:rsidRDefault="00512089" w:rsidP="00A257B2">
            <w:pPr>
              <w:widowControl w:val="0"/>
              <w:jc w:val="both"/>
              <w:rPr>
                <w:rFonts w:eastAsia="Calibri"/>
              </w:rPr>
            </w:pPr>
          </w:p>
          <w:p w:rsidR="00512089" w:rsidRDefault="00512089" w:rsidP="00A257B2">
            <w:pPr>
              <w:widowControl w:val="0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Страна происхождения товара:</w:t>
            </w:r>
          </w:p>
        </w:tc>
        <w:tc>
          <w:tcPr>
            <w:tcW w:w="1585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6481" w:rsidRDefault="00D26481" w:rsidP="00DC0C4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3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26481" w:rsidRDefault="00D26481">
            <w:pPr>
              <w:widowControl w:val="0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10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26481" w:rsidRDefault="00D26481">
            <w:pPr>
              <w:widowControl w:val="0"/>
              <w:jc w:val="center"/>
              <w:rPr>
                <w:rFonts w:eastAsia="Calibri"/>
              </w:rPr>
            </w:pPr>
          </w:p>
        </w:tc>
        <w:tc>
          <w:tcPr>
            <w:tcW w:w="2002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26481" w:rsidRDefault="00D26481">
            <w:pPr>
              <w:widowControl w:val="0"/>
              <w:jc w:val="center"/>
              <w:rPr>
                <w:rFonts w:eastAsia="Calibri"/>
              </w:rPr>
            </w:pPr>
          </w:p>
        </w:tc>
      </w:tr>
      <w:tr w:rsidR="00491A48" w:rsidTr="00D26481">
        <w:trPr>
          <w:jc w:val="center"/>
        </w:trPr>
        <w:tc>
          <w:tcPr>
            <w:tcW w:w="960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1A48" w:rsidRDefault="00491A48">
            <w:pPr>
              <w:widowControl w:val="0"/>
              <w:rPr>
                <w:b/>
                <w:sz w:val="22"/>
                <w:szCs w:val="22"/>
              </w:rPr>
            </w:pPr>
          </w:p>
          <w:p w:rsidR="00491A48" w:rsidRDefault="005B106D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eastAsia="Calibri"/>
                <w:b/>
              </w:rPr>
              <w:t>ИТОГО</w:t>
            </w:r>
            <w:proofErr w:type="gramStart"/>
            <w:r>
              <w:rPr>
                <w:rFonts w:eastAsia="Calibri"/>
                <w:b/>
              </w:rPr>
              <w:t xml:space="preserve">: ___________________ (___________________) </w:t>
            </w:r>
            <w:proofErr w:type="gramEnd"/>
            <w:r>
              <w:rPr>
                <w:rFonts w:eastAsia="Calibri"/>
                <w:b/>
              </w:rPr>
              <w:t>рублей 00 копеек</w:t>
            </w:r>
          </w:p>
        </w:tc>
      </w:tr>
      <w:tr w:rsidR="00491A48" w:rsidTr="00D26481">
        <w:trPr>
          <w:jc w:val="center"/>
        </w:trPr>
        <w:tc>
          <w:tcPr>
            <w:tcW w:w="4659" w:type="dxa"/>
            <w:gridSpan w:val="2"/>
          </w:tcPr>
          <w:p w:rsidR="00491A48" w:rsidRDefault="00491A48">
            <w:pPr>
              <w:widowControl w:val="0"/>
              <w:rPr>
                <w:b/>
                <w:sz w:val="22"/>
                <w:szCs w:val="22"/>
              </w:rPr>
            </w:pPr>
          </w:p>
          <w:p w:rsidR="00491A48" w:rsidRDefault="005B106D">
            <w:pPr>
              <w:widowControl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Поставщик:</w:t>
            </w:r>
          </w:p>
          <w:p w:rsidR="00491A48" w:rsidRDefault="00491A48">
            <w:pPr>
              <w:widowControl w:val="0"/>
              <w:rPr>
                <w:b/>
                <w:sz w:val="22"/>
                <w:szCs w:val="22"/>
              </w:rPr>
            </w:pPr>
          </w:p>
        </w:tc>
        <w:tc>
          <w:tcPr>
            <w:tcW w:w="4676" w:type="dxa"/>
            <w:gridSpan w:val="4"/>
          </w:tcPr>
          <w:p w:rsidR="00491A48" w:rsidRDefault="00491A48">
            <w:pPr>
              <w:widowControl w:val="0"/>
              <w:rPr>
                <w:b/>
                <w:sz w:val="22"/>
                <w:szCs w:val="22"/>
              </w:rPr>
            </w:pPr>
          </w:p>
          <w:p w:rsidR="00491A48" w:rsidRDefault="005B106D">
            <w:pPr>
              <w:widowControl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Покупатель</w:t>
            </w:r>
            <w:r>
              <w:rPr>
                <w:sz w:val="22"/>
                <w:szCs w:val="22"/>
              </w:rPr>
              <w:t>:</w:t>
            </w:r>
          </w:p>
        </w:tc>
        <w:tc>
          <w:tcPr>
            <w:tcW w:w="271" w:type="dxa"/>
          </w:tcPr>
          <w:p w:rsidR="00491A48" w:rsidRDefault="00491A48">
            <w:pPr>
              <w:widowControl w:val="0"/>
            </w:pPr>
          </w:p>
        </w:tc>
      </w:tr>
      <w:tr w:rsidR="00491A48" w:rsidTr="00D26481">
        <w:trPr>
          <w:trHeight w:val="2209"/>
          <w:jc w:val="center"/>
        </w:trPr>
        <w:tc>
          <w:tcPr>
            <w:tcW w:w="4659" w:type="dxa"/>
            <w:gridSpan w:val="2"/>
          </w:tcPr>
          <w:p w:rsidR="00491A48" w:rsidRDefault="00491A48">
            <w:pPr>
              <w:widowControl w:val="0"/>
              <w:tabs>
                <w:tab w:val="left" w:pos="4320"/>
              </w:tabs>
              <w:ind w:right="-1333"/>
              <w:jc w:val="both"/>
              <w:rPr>
                <w:sz w:val="22"/>
                <w:szCs w:val="22"/>
              </w:rPr>
            </w:pPr>
          </w:p>
          <w:p w:rsidR="00491A48" w:rsidRDefault="00491A48">
            <w:pPr>
              <w:widowControl w:val="0"/>
              <w:tabs>
                <w:tab w:val="left" w:pos="4320"/>
              </w:tabs>
              <w:ind w:right="-1333"/>
              <w:jc w:val="both"/>
              <w:rPr>
                <w:sz w:val="22"/>
                <w:szCs w:val="22"/>
              </w:rPr>
            </w:pPr>
          </w:p>
          <w:p w:rsidR="00491A48" w:rsidRDefault="00491A48">
            <w:pPr>
              <w:widowControl w:val="0"/>
              <w:tabs>
                <w:tab w:val="left" w:pos="4320"/>
              </w:tabs>
              <w:ind w:right="-1333"/>
              <w:jc w:val="both"/>
              <w:rPr>
                <w:sz w:val="22"/>
                <w:szCs w:val="22"/>
              </w:rPr>
            </w:pPr>
          </w:p>
          <w:p w:rsidR="00491A48" w:rsidRDefault="00491A48">
            <w:pPr>
              <w:widowControl w:val="0"/>
              <w:tabs>
                <w:tab w:val="left" w:pos="4320"/>
              </w:tabs>
              <w:ind w:right="-1333"/>
              <w:jc w:val="both"/>
              <w:rPr>
                <w:sz w:val="22"/>
                <w:szCs w:val="22"/>
              </w:rPr>
            </w:pPr>
          </w:p>
          <w:p w:rsidR="00491A48" w:rsidRDefault="00491A48">
            <w:pPr>
              <w:widowControl w:val="0"/>
              <w:tabs>
                <w:tab w:val="left" w:pos="4320"/>
              </w:tabs>
              <w:ind w:right="-1333"/>
              <w:jc w:val="both"/>
              <w:rPr>
                <w:sz w:val="22"/>
                <w:szCs w:val="22"/>
              </w:rPr>
            </w:pPr>
          </w:p>
          <w:p w:rsidR="00491A48" w:rsidRDefault="00491A48">
            <w:pPr>
              <w:widowControl w:val="0"/>
              <w:rPr>
                <w:sz w:val="22"/>
                <w:szCs w:val="22"/>
              </w:rPr>
            </w:pPr>
          </w:p>
          <w:p w:rsidR="00491A48" w:rsidRDefault="005B106D">
            <w:pPr>
              <w:widowControl w:val="0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_____________________/ _______________</w:t>
            </w:r>
          </w:p>
        </w:tc>
        <w:tc>
          <w:tcPr>
            <w:tcW w:w="4676" w:type="dxa"/>
            <w:gridSpan w:val="4"/>
          </w:tcPr>
          <w:p w:rsidR="00491A48" w:rsidRDefault="005B106D">
            <w:pPr>
              <w:widowControl w:val="0"/>
              <w:rPr>
                <w:b/>
                <w:sz w:val="22"/>
                <w:szCs w:val="22"/>
                <w:u w:val="single"/>
              </w:rPr>
            </w:pPr>
            <w:r>
              <w:rPr>
                <w:b/>
                <w:sz w:val="22"/>
                <w:szCs w:val="22"/>
                <w:u w:val="single"/>
              </w:rPr>
              <w:t>Санкт-Петербургское государственное автономное учреждение культуры «Театр «Мюзик-Холл»»</w:t>
            </w:r>
          </w:p>
          <w:p w:rsidR="005B106D" w:rsidRDefault="005B106D">
            <w:pPr>
              <w:widowControl w:val="0"/>
              <w:rPr>
                <w:sz w:val="22"/>
                <w:szCs w:val="22"/>
                <w:u w:val="single"/>
              </w:rPr>
            </w:pPr>
          </w:p>
          <w:p w:rsidR="00491A48" w:rsidRDefault="005B106D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Директор</w:t>
            </w:r>
          </w:p>
          <w:p w:rsidR="00491A48" w:rsidRDefault="00491A48">
            <w:pPr>
              <w:widowControl w:val="0"/>
              <w:rPr>
                <w:sz w:val="22"/>
                <w:szCs w:val="22"/>
              </w:rPr>
            </w:pPr>
          </w:p>
          <w:p w:rsidR="00491A48" w:rsidRDefault="005B106D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_____________________/ Ю. Н. Стрижак</w:t>
            </w:r>
          </w:p>
        </w:tc>
        <w:tc>
          <w:tcPr>
            <w:tcW w:w="271" w:type="dxa"/>
          </w:tcPr>
          <w:p w:rsidR="00491A48" w:rsidRDefault="00491A48">
            <w:pPr>
              <w:widowControl w:val="0"/>
            </w:pPr>
          </w:p>
        </w:tc>
      </w:tr>
    </w:tbl>
    <w:p w:rsidR="00491A48" w:rsidRDefault="00491A48">
      <w:pPr>
        <w:ind w:left="4820" w:hanging="4820"/>
        <w:rPr>
          <w:b/>
          <w:sz w:val="22"/>
          <w:szCs w:val="22"/>
        </w:rPr>
      </w:pPr>
    </w:p>
    <w:sectPr w:rsidR="00491A48">
      <w:pgSz w:w="11906" w:h="16838"/>
      <w:pgMar w:top="1134" w:right="850" w:bottom="1134" w:left="1701" w:header="0" w:footer="0" w:gutter="0"/>
      <w:cols w:space="720"/>
      <w:formProt w:val="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3B3B22"/>
    <w:multiLevelType w:val="multilevel"/>
    <w:tmpl w:val="94D05456"/>
    <w:lvl w:ilvl="0">
      <w:start w:val="7"/>
      <w:numFmt w:val="decimal"/>
      <w:lvlText w:val="%1"/>
      <w:lvlJc w:val="left"/>
      <w:pPr>
        <w:tabs>
          <w:tab w:val="num" w:pos="0"/>
        </w:tabs>
        <w:ind w:left="360" w:hanging="360"/>
      </w:pPr>
    </w:lvl>
    <w:lvl w:ilvl="1">
      <w:start w:val="3"/>
      <w:numFmt w:val="decimal"/>
      <w:lvlText w:val="%1.%2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2160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2880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3960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46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576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648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7560" w:hanging="1800"/>
      </w:pPr>
    </w:lvl>
  </w:abstractNum>
  <w:abstractNum w:abstractNumId="1">
    <w:nsid w:val="1E6A6ECA"/>
    <w:multiLevelType w:val="multilevel"/>
    <w:tmpl w:val="F75C3364"/>
    <w:lvl w:ilvl="0">
      <w:start w:val="12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nsid w:val="3D011DE6"/>
    <w:multiLevelType w:val="multilevel"/>
    <w:tmpl w:val="6B32C8F8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trike w:val="0"/>
        <w:dstrike w:val="0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</w:lvl>
  </w:abstractNum>
  <w:abstractNum w:abstractNumId="3">
    <w:nsid w:val="42B13F04"/>
    <w:multiLevelType w:val="multilevel"/>
    <w:tmpl w:val="9B1E617C"/>
    <w:lvl w:ilvl="0">
      <w:start w:val="2"/>
      <w:numFmt w:val="decimal"/>
      <w:lvlText w:val="%1"/>
      <w:lvlJc w:val="left"/>
      <w:pPr>
        <w:tabs>
          <w:tab w:val="num" w:pos="0"/>
        </w:tabs>
        <w:ind w:left="480" w:hanging="480"/>
      </w:pPr>
    </w:lvl>
    <w:lvl w:ilvl="1">
      <w:start w:val="7"/>
      <w:numFmt w:val="decimal"/>
      <w:lvlText w:val="%1.%2"/>
      <w:lvlJc w:val="left"/>
      <w:pPr>
        <w:tabs>
          <w:tab w:val="num" w:pos="0"/>
        </w:tabs>
        <w:ind w:left="480" w:hanging="480"/>
      </w:pPr>
    </w:lvl>
    <w:lvl w:ilvl="2">
      <w:start w:val="5"/>
      <w:numFmt w:val="decimal"/>
      <w:lvlText w:val="%1.%2.%3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440" w:hanging="1440"/>
      </w:pPr>
    </w:lvl>
  </w:abstractNum>
  <w:abstractNum w:abstractNumId="4">
    <w:nsid w:val="6768434D"/>
    <w:multiLevelType w:val="multilevel"/>
    <w:tmpl w:val="24E8366E"/>
    <w:lvl w:ilvl="0">
      <w:start w:val="8"/>
      <w:numFmt w:val="decimal"/>
      <w:lvlText w:val="%1."/>
      <w:lvlJc w:val="left"/>
      <w:pPr>
        <w:tabs>
          <w:tab w:val="num" w:pos="0"/>
        </w:tabs>
        <w:ind w:left="1260" w:hanging="360"/>
      </w:pPr>
      <w:rPr>
        <w:color w:val="auto"/>
      </w:rPr>
    </w:lvl>
    <w:lvl w:ilvl="1">
      <w:numFmt w:val="none"/>
      <w:suff w:val="nothing"/>
      <w:lvlText w:val=""/>
      <w:lvlJc w:val="left"/>
      <w:pPr>
        <w:tabs>
          <w:tab w:val="num" w:pos="36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36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36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36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36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36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36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360"/>
        </w:tabs>
        <w:ind w:left="0" w:firstLine="0"/>
      </w:pPr>
    </w:lvl>
  </w:abstractNum>
  <w:abstractNum w:abstractNumId="5">
    <w:nsid w:val="6DF6498B"/>
    <w:multiLevelType w:val="multilevel"/>
    <w:tmpl w:val="1DAE0856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</w:lvl>
  </w:abstractNum>
  <w:abstractNum w:abstractNumId="6">
    <w:nsid w:val="70FF3497"/>
    <w:multiLevelType w:val="multilevel"/>
    <w:tmpl w:val="89120584"/>
    <w:lvl w:ilvl="0">
      <w:start w:val="12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480" w:hanging="480"/>
      </w:pPr>
      <w:rPr>
        <w:strike w:val="0"/>
        <w:dstrike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80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34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24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7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68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22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120" w:hanging="1800"/>
      </w:pPr>
    </w:lvl>
  </w:abstractNum>
  <w:abstractNum w:abstractNumId="7">
    <w:nsid w:val="79DB2B2C"/>
    <w:multiLevelType w:val="multilevel"/>
    <w:tmpl w:val="FED4BB4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8">
    <w:nsid w:val="7BA82564"/>
    <w:multiLevelType w:val="multilevel"/>
    <w:tmpl w:val="65E0BD68"/>
    <w:lvl w:ilvl="0">
      <w:start w:val="2"/>
      <w:numFmt w:val="decimal"/>
      <w:lvlText w:val="%1."/>
      <w:lvlJc w:val="left"/>
      <w:pPr>
        <w:tabs>
          <w:tab w:val="num" w:pos="705"/>
        </w:tabs>
        <w:ind w:left="705" w:hanging="705"/>
      </w:p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b w:val="0"/>
        <w:strike w:val="0"/>
        <w:dstrike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1080"/>
      </w:pPr>
      <w:rPr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</w:lvl>
    <w:lvl w:ilvl="6">
      <w:start w:val="1"/>
      <w:numFmt w:val="decimal"/>
      <w:lvlText w:val="%1.%2.%3.%4.%5.%6.%7."/>
      <w:lvlJc w:val="left"/>
      <w:pPr>
        <w:tabs>
          <w:tab w:val="num" w:pos="2160"/>
        </w:tabs>
        <w:ind w:left="2160" w:hanging="2160"/>
      </w:p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</w:lvl>
  </w:abstractNum>
  <w:num w:numId="1">
    <w:abstractNumId w:val="8"/>
  </w:num>
  <w:num w:numId="2">
    <w:abstractNumId w:val="5"/>
  </w:num>
  <w:num w:numId="3">
    <w:abstractNumId w:val="0"/>
  </w:num>
  <w:num w:numId="4">
    <w:abstractNumId w:val="4"/>
  </w:num>
  <w:num w:numId="5">
    <w:abstractNumId w:val="2"/>
  </w:num>
  <w:num w:numId="6">
    <w:abstractNumId w:val="3"/>
  </w:num>
  <w:num w:numId="7">
    <w:abstractNumId w:val="1"/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1A48"/>
    <w:rsid w:val="00004C7F"/>
    <w:rsid w:val="0005028A"/>
    <w:rsid w:val="000B44F9"/>
    <w:rsid w:val="000C3EF3"/>
    <w:rsid w:val="003D2EEC"/>
    <w:rsid w:val="00403CD2"/>
    <w:rsid w:val="00491A48"/>
    <w:rsid w:val="004A2D53"/>
    <w:rsid w:val="00512089"/>
    <w:rsid w:val="00566CCB"/>
    <w:rsid w:val="005B106D"/>
    <w:rsid w:val="005B66F0"/>
    <w:rsid w:val="006548E1"/>
    <w:rsid w:val="007845BD"/>
    <w:rsid w:val="007B618C"/>
    <w:rsid w:val="009931C1"/>
    <w:rsid w:val="00A257B2"/>
    <w:rsid w:val="00A45827"/>
    <w:rsid w:val="00AA6F34"/>
    <w:rsid w:val="00B736CE"/>
    <w:rsid w:val="00B74F71"/>
    <w:rsid w:val="00D26481"/>
    <w:rsid w:val="00DC0C4D"/>
    <w:rsid w:val="00EF10E3"/>
    <w:rsid w:val="00F246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6D8B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3D153C"/>
    <w:pPr>
      <w:keepNext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2">
    <w:name w:val="heading 2"/>
    <w:basedOn w:val="a"/>
    <w:next w:val="a"/>
    <w:qFormat/>
    <w:rsid w:val="00C76D8B"/>
    <w:pPr>
      <w:keepNext/>
      <w:jc w:val="center"/>
      <w:outlineLvl w:val="1"/>
    </w:pPr>
    <w:rPr>
      <w:szCs w:val="20"/>
    </w:rPr>
  </w:style>
  <w:style w:type="paragraph" w:styleId="3">
    <w:name w:val="heading 3"/>
    <w:basedOn w:val="a"/>
    <w:next w:val="a"/>
    <w:qFormat/>
    <w:rsid w:val="00C76D8B"/>
    <w:pPr>
      <w:keepNext/>
      <w:outlineLvl w:val="2"/>
    </w:pPr>
    <w:rPr>
      <w:szCs w:val="20"/>
      <w:lang w:val="en-US"/>
    </w:rPr>
  </w:style>
  <w:style w:type="paragraph" w:styleId="4">
    <w:name w:val="heading 4"/>
    <w:basedOn w:val="a"/>
    <w:next w:val="a"/>
    <w:qFormat/>
    <w:rsid w:val="00C76D8B"/>
    <w:pPr>
      <w:keepNext/>
      <w:outlineLvl w:val="3"/>
    </w:pPr>
    <w:rPr>
      <w:b/>
      <w:bCs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qFormat/>
    <w:rsid w:val="00C76D8B"/>
  </w:style>
  <w:style w:type="character" w:styleId="a4">
    <w:name w:val="Strong"/>
    <w:uiPriority w:val="22"/>
    <w:qFormat/>
    <w:rsid w:val="00C76D8B"/>
    <w:rPr>
      <w:b/>
      <w:bCs/>
    </w:rPr>
  </w:style>
  <w:style w:type="character" w:styleId="a5">
    <w:name w:val="Emphasis"/>
    <w:qFormat/>
    <w:rsid w:val="00C76D8B"/>
    <w:rPr>
      <w:i/>
      <w:iCs/>
    </w:rPr>
  </w:style>
  <w:style w:type="character" w:customStyle="1" w:styleId="EmailStyle23">
    <w:name w:val="EmailStyle23"/>
    <w:semiHidden/>
    <w:qFormat/>
    <w:rsid w:val="00015142"/>
    <w:rPr>
      <w:rFonts w:ascii="Arial" w:hAnsi="Arial" w:cs="Arial"/>
      <w:color w:val="000080"/>
      <w:sz w:val="20"/>
      <w:szCs w:val="20"/>
    </w:rPr>
  </w:style>
  <w:style w:type="character" w:styleId="a6">
    <w:name w:val="annotation reference"/>
    <w:semiHidden/>
    <w:qFormat/>
    <w:rsid w:val="00374E40"/>
    <w:rPr>
      <w:sz w:val="16"/>
      <w:szCs w:val="16"/>
    </w:rPr>
  </w:style>
  <w:style w:type="character" w:customStyle="1" w:styleId="kategoria">
    <w:name w:val="kategoria"/>
    <w:qFormat/>
    <w:rsid w:val="000433F4"/>
  </w:style>
  <w:style w:type="character" w:customStyle="1" w:styleId="10">
    <w:name w:val="Заголовок 1 Знак"/>
    <w:link w:val="1"/>
    <w:uiPriority w:val="9"/>
    <w:qFormat/>
    <w:rsid w:val="00CC7D7D"/>
    <w:rPr>
      <w:rFonts w:ascii="Arial" w:hAnsi="Arial" w:cs="Arial"/>
      <w:b/>
      <w:bCs/>
      <w:kern w:val="2"/>
      <w:sz w:val="32"/>
      <w:szCs w:val="32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C76D8B"/>
    <w:pPr>
      <w:jc w:val="center"/>
    </w:pPr>
    <w:rPr>
      <w:szCs w:val="20"/>
    </w:rPr>
  </w:style>
  <w:style w:type="paragraph" w:styleId="a9">
    <w:name w:val="List"/>
    <w:basedOn w:val="a8"/>
    <w:rPr>
      <w:rFonts w:cs="Arial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b">
    <w:name w:val="index heading"/>
    <w:basedOn w:val="a"/>
    <w:qFormat/>
    <w:pPr>
      <w:suppressLineNumbers/>
    </w:pPr>
    <w:rPr>
      <w:rFonts w:cs="Arial"/>
    </w:rPr>
  </w:style>
  <w:style w:type="paragraph" w:styleId="ac">
    <w:name w:val="Title"/>
    <w:basedOn w:val="a"/>
    <w:qFormat/>
    <w:rsid w:val="00C76D8B"/>
    <w:pPr>
      <w:jc w:val="center"/>
    </w:pPr>
    <w:rPr>
      <w:b/>
      <w:szCs w:val="20"/>
    </w:rPr>
  </w:style>
  <w:style w:type="paragraph" w:styleId="20">
    <w:name w:val="Body Text 2"/>
    <w:basedOn w:val="a"/>
    <w:qFormat/>
    <w:rsid w:val="00C76D8B"/>
    <w:pPr>
      <w:jc w:val="both"/>
    </w:pPr>
    <w:rPr>
      <w:szCs w:val="20"/>
    </w:rPr>
  </w:style>
  <w:style w:type="paragraph" w:customStyle="1" w:styleId="ad">
    <w:name w:val="Верхний и нижний колонтитулы"/>
    <w:basedOn w:val="a"/>
    <w:qFormat/>
  </w:style>
  <w:style w:type="paragraph" w:styleId="ae">
    <w:name w:val="header"/>
    <w:basedOn w:val="a"/>
    <w:rsid w:val="00C76D8B"/>
    <w:pPr>
      <w:tabs>
        <w:tab w:val="center" w:pos="4153"/>
        <w:tab w:val="right" w:pos="8306"/>
      </w:tabs>
    </w:pPr>
  </w:style>
  <w:style w:type="paragraph" w:styleId="af">
    <w:name w:val="footer"/>
    <w:basedOn w:val="a"/>
    <w:rsid w:val="00C76D8B"/>
    <w:pPr>
      <w:tabs>
        <w:tab w:val="center" w:pos="4153"/>
        <w:tab w:val="right" w:pos="8306"/>
      </w:tabs>
    </w:pPr>
  </w:style>
  <w:style w:type="paragraph" w:styleId="af0">
    <w:name w:val="annotation text"/>
    <w:basedOn w:val="a"/>
    <w:semiHidden/>
    <w:qFormat/>
    <w:rsid w:val="00374E40"/>
    <w:rPr>
      <w:sz w:val="20"/>
      <w:szCs w:val="20"/>
    </w:rPr>
  </w:style>
  <w:style w:type="paragraph" w:styleId="af1">
    <w:name w:val="annotation subject"/>
    <w:basedOn w:val="af0"/>
    <w:next w:val="af0"/>
    <w:semiHidden/>
    <w:qFormat/>
    <w:rsid w:val="00374E40"/>
    <w:rPr>
      <w:b/>
      <w:bCs/>
    </w:rPr>
  </w:style>
  <w:style w:type="paragraph" w:styleId="af2">
    <w:name w:val="Balloon Text"/>
    <w:basedOn w:val="a"/>
    <w:semiHidden/>
    <w:qFormat/>
    <w:rsid w:val="00374E40"/>
    <w:rPr>
      <w:rFonts w:ascii="Tahoma" w:hAnsi="Tahoma" w:cs="Tahoma"/>
      <w:sz w:val="16"/>
      <w:szCs w:val="16"/>
    </w:rPr>
  </w:style>
  <w:style w:type="paragraph" w:styleId="af3">
    <w:name w:val="No Spacing"/>
    <w:uiPriority w:val="1"/>
    <w:qFormat/>
    <w:rsid w:val="006260D4"/>
    <w:rPr>
      <w:rFonts w:ascii="Calibri" w:hAnsi="Calibri"/>
      <w:sz w:val="22"/>
      <w:szCs w:val="22"/>
    </w:rPr>
  </w:style>
  <w:style w:type="table" w:styleId="af4">
    <w:name w:val="Table Grid"/>
    <w:basedOn w:val="a1"/>
    <w:uiPriority w:val="59"/>
    <w:rsid w:val="00F20586"/>
    <w:rPr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5">
    <w:name w:val="Hyperlink"/>
    <w:basedOn w:val="a0"/>
    <w:uiPriority w:val="99"/>
    <w:semiHidden/>
    <w:unhideWhenUsed/>
    <w:rsid w:val="007B618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6D8B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3D153C"/>
    <w:pPr>
      <w:keepNext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2">
    <w:name w:val="heading 2"/>
    <w:basedOn w:val="a"/>
    <w:next w:val="a"/>
    <w:qFormat/>
    <w:rsid w:val="00C76D8B"/>
    <w:pPr>
      <w:keepNext/>
      <w:jc w:val="center"/>
      <w:outlineLvl w:val="1"/>
    </w:pPr>
    <w:rPr>
      <w:szCs w:val="20"/>
    </w:rPr>
  </w:style>
  <w:style w:type="paragraph" w:styleId="3">
    <w:name w:val="heading 3"/>
    <w:basedOn w:val="a"/>
    <w:next w:val="a"/>
    <w:qFormat/>
    <w:rsid w:val="00C76D8B"/>
    <w:pPr>
      <w:keepNext/>
      <w:outlineLvl w:val="2"/>
    </w:pPr>
    <w:rPr>
      <w:szCs w:val="20"/>
      <w:lang w:val="en-US"/>
    </w:rPr>
  </w:style>
  <w:style w:type="paragraph" w:styleId="4">
    <w:name w:val="heading 4"/>
    <w:basedOn w:val="a"/>
    <w:next w:val="a"/>
    <w:qFormat/>
    <w:rsid w:val="00C76D8B"/>
    <w:pPr>
      <w:keepNext/>
      <w:outlineLvl w:val="3"/>
    </w:pPr>
    <w:rPr>
      <w:b/>
      <w:bCs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qFormat/>
    <w:rsid w:val="00C76D8B"/>
  </w:style>
  <w:style w:type="character" w:styleId="a4">
    <w:name w:val="Strong"/>
    <w:uiPriority w:val="22"/>
    <w:qFormat/>
    <w:rsid w:val="00C76D8B"/>
    <w:rPr>
      <w:b/>
      <w:bCs/>
    </w:rPr>
  </w:style>
  <w:style w:type="character" w:styleId="a5">
    <w:name w:val="Emphasis"/>
    <w:qFormat/>
    <w:rsid w:val="00C76D8B"/>
    <w:rPr>
      <w:i/>
      <w:iCs/>
    </w:rPr>
  </w:style>
  <w:style w:type="character" w:customStyle="1" w:styleId="EmailStyle23">
    <w:name w:val="EmailStyle23"/>
    <w:semiHidden/>
    <w:qFormat/>
    <w:rsid w:val="00015142"/>
    <w:rPr>
      <w:rFonts w:ascii="Arial" w:hAnsi="Arial" w:cs="Arial"/>
      <w:color w:val="000080"/>
      <w:sz w:val="20"/>
      <w:szCs w:val="20"/>
    </w:rPr>
  </w:style>
  <w:style w:type="character" w:styleId="a6">
    <w:name w:val="annotation reference"/>
    <w:semiHidden/>
    <w:qFormat/>
    <w:rsid w:val="00374E40"/>
    <w:rPr>
      <w:sz w:val="16"/>
      <w:szCs w:val="16"/>
    </w:rPr>
  </w:style>
  <w:style w:type="character" w:customStyle="1" w:styleId="kategoria">
    <w:name w:val="kategoria"/>
    <w:qFormat/>
    <w:rsid w:val="000433F4"/>
  </w:style>
  <w:style w:type="character" w:customStyle="1" w:styleId="10">
    <w:name w:val="Заголовок 1 Знак"/>
    <w:link w:val="1"/>
    <w:uiPriority w:val="9"/>
    <w:qFormat/>
    <w:rsid w:val="00CC7D7D"/>
    <w:rPr>
      <w:rFonts w:ascii="Arial" w:hAnsi="Arial" w:cs="Arial"/>
      <w:b/>
      <w:bCs/>
      <w:kern w:val="2"/>
      <w:sz w:val="32"/>
      <w:szCs w:val="32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C76D8B"/>
    <w:pPr>
      <w:jc w:val="center"/>
    </w:pPr>
    <w:rPr>
      <w:szCs w:val="20"/>
    </w:rPr>
  </w:style>
  <w:style w:type="paragraph" w:styleId="a9">
    <w:name w:val="List"/>
    <w:basedOn w:val="a8"/>
    <w:rPr>
      <w:rFonts w:cs="Arial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b">
    <w:name w:val="index heading"/>
    <w:basedOn w:val="a"/>
    <w:qFormat/>
    <w:pPr>
      <w:suppressLineNumbers/>
    </w:pPr>
    <w:rPr>
      <w:rFonts w:cs="Arial"/>
    </w:rPr>
  </w:style>
  <w:style w:type="paragraph" w:styleId="ac">
    <w:name w:val="Title"/>
    <w:basedOn w:val="a"/>
    <w:qFormat/>
    <w:rsid w:val="00C76D8B"/>
    <w:pPr>
      <w:jc w:val="center"/>
    </w:pPr>
    <w:rPr>
      <w:b/>
      <w:szCs w:val="20"/>
    </w:rPr>
  </w:style>
  <w:style w:type="paragraph" w:styleId="20">
    <w:name w:val="Body Text 2"/>
    <w:basedOn w:val="a"/>
    <w:qFormat/>
    <w:rsid w:val="00C76D8B"/>
    <w:pPr>
      <w:jc w:val="both"/>
    </w:pPr>
    <w:rPr>
      <w:szCs w:val="20"/>
    </w:rPr>
  </w:style>
  <w:style w:type="paragraph" w:customStyle="1" w:styleId="ad">
    <w:name w:val="Верхний и нижний колонтитулы"/>
    <w:basedOn w:val="a"/>
    <w:qFormat/>
  </w:style>
  <w:style w:type="paragraph" w:styleId="ae">
    <w:name w:val="header"/>
    <w:basedOn w:val="a"/>
    <w:rsid w:val="00C76D8B"/>
    <w:pPr>
      <w:tabs>
        <w:tab w:val="center" w:pos="4153"/>
        <w:tab w:val="right" w:pos="8306"/>
      </w:tabs>
    </w:pPr>
  </w:style>
  <w:style w:type="paragraph" w:styleId="af">
    <w:name w:val="footer"/>
    <w:basedOn w:val="a"/>
    <w:rsid w:val="00C76D8B"/>
    <w:pPr>
      <w:tabs>
        <w:tab w:val="center" w:pos="4153"/>
        <w:tab w:val="right" w:pos="8306"/>
      </w:tabs>
    </w:pPr>
  </w:style>
  <w:style w:type="paragraph" w:styleId="af0">
    <w:name w:val="annotation text"/>
    <w:basedOn w:val="a"/>
    <w:semiHidden/>
    <w:qFormat/>
    <w:rsid w:val="00374E40"/>
    <w:rPr>
      <w:sz w:val="20"/>
      <w:szCs w:val="20"/>
    </w:rPr>
  </w:style>
  <w:style w:type="paragraph" w:styleId="af1">
    <w:name w:val="annotation subject"/>
    <w:basedOn w:val="af0"/>
    <w:next w:val="af0"/>
    <w:semiHidden/>
    <w:qFormat/>
    <w:rsid w:val="00374E40"/>
    <w:rPr>
      <w:b/>
      <w:bCs/>
    </w:rPr>
  </w:style>
  <w:style w:type="paragraph" w:styleId="af2">
    <w:name w:val="Balloon Text"/>
    <w:basedOn w:val="a"/>
    <w:semiHidden/>
    <w:qFormat/>
    <w:rsid w:val="00374E40"/>
    <w:rPr>
      <w:rFonts w:ascii="Tahoma" w:hAnsi="Tahoma" w:cs="Tahoma"/>
      <w:sz w:val="16"/>
      <w:szCs w:val="16"/>
    </w:rPr>
  </w:style>
  <w:style w:type="paragraph" w:styleId="af3">
    <w:name w:val="No Spacing"/>
    <w:uiPriority w:val="1"/>
    <w:qFormat/>
    <w:rsid w:val="006260D4"/>
    <w:rPr>
      <w:rFonts w:ascii="Calibri" w:hAnsi="Calibri"/>
      <w:sz w:val="22"/>
      <w:szCs w:val="22"/>
    </w:rPr>
  </w:style>
  <w:style w:type="table" w:styleId="af4">
    <w:name w:val="Table Grid"/>
    <w:basedOn w:val="a1"/>
    <w:uiPriority w:val="59"/>
    <w:rsid w:val="00F20586"/>
    <w:rPr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5">
    <w:name w:val="Hyperlink"/>
    <w:basedOn w:val="a0"/>
    <w:uiPriority w:val="99"/>
    <w:semiHidden/>
    <w:unhideWhenUsed/>
    <w:rsid w:val="007B618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090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0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login.consultant.ru/link/?rnd=9C581BCE4BF78FDECBA81FA341414592&amp;req=doc&amp;base=RZR&amp;n=369674&amp;REFFIELD=134&amp;REFDST=101535&amp;REFDOC=378638&amp;REFBASE=RZR&amp;stat=refcode%3D16876%3Bindex%3D14&amp;date=16.06.2021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6DB432-6C4A-42FC-B990-BE00F41ADC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7</Pages>
  <Words>3162</Words>
  <Characters>18030</Characters>
  <Application>Microsoft Office Word</Application>
  <DocSecurity>0</DocSecurity>
  <Lines>150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поставки №</vt:lpstr>
    </vt:vector>
  </TitlesOfParts>
  <Company>1</Company>
  <LinksUpToDate>false</LinksUpToDate>
  <CharactersWithSpaces>21150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поставки №</dc:title>
  <dc:creator>lawyer</dc:creator>
  <cp:lastModifiedBy>Никонова ИБ</cp:lastModifiedBy>
  <cp:revision>21</cp:revision>
  <cp:lastPrinted>2017-08-14T14:07:00Z</cp:lastPrinted>
  <dcterms:created xsi:type="dcterms:W3CDTF">2021-06-16T08:06:00Z</dcterms:created>
  <dcterms:modified xsi:type="dcterms:W3CDTF">2021-11-26T10:08:00Z</dcterms:modified>
  <dc:language>ru-RU</dc:language>
</cp:coreProperties>
</file>